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AAE8E01" w14:textId="4B53EB74" w:rsidR="00D51FC7" w:rsidRPr="001012E0" w:rsidRDefault="00D51FC7" w:rsidP="00F44640">
      <w:pPr>
        <w:spacing w:after="0" w:line="240" w:lineRule="auto"/>
        <w:jc w:val="center"/>
        <w:rPr>
          <w:rFonts w:ascii="Simplified Arabic" w:eastAsia="Arial Unicode MS" w:hAnsi="Simplified Arabic" w:cs="Simplified Arabic"/>
          <w:b/>
          <w:bCs/>
          <w:kern w:val="0"/>
          <w:sz w:val="28"/>
          <w:szCs w:val="28"/>
          <w:rtl/>
          <w14:ligatures w14:val="none"/>
        </w:rPr>
      </w:pPr>
      <w:r w:rsidRPr="001012E0">
        <w:rPr>
          <w:rFonts w:ascii="Simplified Arabic" w:eastAsia="Arial Unicode MS" w:hAnsi="Simplified Arabic" w:cs="Simplified Arabic"/>
          <w:b/>
          <w:bCs/>
          <w:kern w:val="0"/>
          <w:sz w:val="28"/>
          <w:szCs w:val="28"/>
          <w:rtl/>
          <w14:ligatures w14:val="none"/>
        </w:rPr>
        <w:t>تحليل الخطاب الشعري في مرثية مالك بن الريب –</w:t>
      </w:r>
      <w:r w:rsidR="00CE18A9" w:rsidRPr="001012E0">
        <w:rPr>
          <w:rFonts w:ascii="Simplified Arabic" w:eastAsia="Arial Unicode MS" w:hAnsi="Simplified Arabic" w:cs="Simplified Arabic"/>
          <w:b/>
          <w:bCs/>
          <w:kern w:val="0"/>
          <w:sz w:val="28"/>
          <w:szCs w:val="28"/>
          <w:rtl/>
          <w14:ligatures w14:val="none"/>
        </w:rPr>
        <w:t xml:space="preserve"> </w:t>
      </w:r>
      <w:r w:rsidRPr="001012E0">
        <w:rPr>
          <w:rFonts w:ascii="Simplified Arabic" w:eastAsia="Arial Unicode MS" w:hAnsi="Simplified Arabic" w:cs="Simplified Arabic"/>
          <w:b/>
          <w:bCs/>
          <w:kern w:val="0"/>
          <w:sz w:val="28"/>
          <w:szCs w:val="28"/>
          <w:rtl/>
          <w14:ligatures w14:val="none"/>
        </w:rPr>
        <w:t>دراسة تداولية نقدية</w:t>
      </w:r>
    </w:p>
    <w:p w14:paraId="158AA3C4" w14:textId="68157D04" w:rsidR="00D51FC7" w:rsidRDefault="00D51FC7" w:rsidP="00F44640">
      <w:pPr>
        <w:spacing w:after="0" w:line="240" w:lineRule="auto"/>
        <w:jc w:val="center"/>
        <w:rPr>
          <w:rFonts w:ascii="Simplified Arabic" w:eastAsia="Arial Unicode MS" w:hAnsi="Simplified Arabic" w:cs="Simplified Arabic"/>
          <w:b/>
          <w:bCs/>
          <w:kern w:val="0"/>
          <w:sz w:val="28"/>
          <w:szCs w:val="28"/>
          <w14:ligatures w14:val="none"/>
        </w:rPr>
      </w:pPr>
      <w:r w:rsidRPr="001012E0">
        <w:rPr>
          <w:rFonts w:ascii="Simplified Arabic" w:eastAsia="Arial Unicode MS" w:hAnsi="Simplified Arabic" w:cs="Simplified Arabic"/>
          <w:b/>
          <w:bCs/>
          <w:kern w:val="0"/>
          <w:sz w:val="28"/>
          <w:szCs w:val="28"/>
          <w:rtl/>
          <w14:ligatures w14:val="none"/>
        </w:rPr>
        <w:t>م.م علا بدر ضاحي</w:t>
      </w:r>
    </w:p>
    <w:p w14:paraId="1D1DBDEA" w14:textId="2EA60302" w:rsidR="00D51FC7" w:rsidRPr="001012E0" w:rsidRDefault="007A2AC5" w:rsidP="00F44640">
      <w:pPr>
        <w:spacing w:after="0" w:line="240" w:lineRule="auto"/>
        <w:jc w:val="center"/>
        <w:rPr>
          <w:rFonts w:ascii="Simplified Arabic" w:eastAsia="Arial Unicode MS" w:hAnsi="Simplified Arabic" w:cs="Simplified Arabic"/>
          <w:b/>
          <w:bCs/>
          <w:kern w:val="0"/>
          <w:sz w:val="28"/>
          <w:szCs w:val="28"/>
          <w:rtl/>
          <w14:ligatures w14:val="none"/>
        </w:rPr>
      </w:pPr>
      <w:r>
        <w:rPr>
          <w:rFonts w:ascii="Simplified Arabic" w:eastAsia="Arial Unicode MS" w:hAnsi="Simplified Arabic" w:cs="Simplified Arabic"/>
          <w:b/>
          <w:bCs/>
          <w:kern w:val="0"/>
          <w:sz w:val="28"/>
          <w:szCs w:val="28"/>
          <w:rtl/>
          <w14:ligatures w14:val="none"/>
        </w:rPr>
        <w:t xml:space="preserve">جامعة تكريت / </w:t>
      </w:r>
      <w:r w:rsidR="00D51FC7" w:rsidRPr="001012E0">
        <w:rPr>
          <w:rFonts w:ascii="Simplified Arabic" w:eastAsia="Arial Unicode MS" w:hAnsi="Simplified Arabic" w:cs="Simplified Arabic"/>
          <w:b/>
          <w:bCs/>
          <w:kern w:val="0"/>
          <w:sz w:val="28"/>
          <w:szCs w:val="28"/>
          <w:rtl/>
          <w14:ligatures w14:val="none"/>
        </w:rPr>
        <w:t>ك</w:t>
      </w:r>
      <w:r w:rsidR="00D51FC7" w:rsidRPr="001012E0">
        <w:rPr>
          <w:rFonts w:ascii="Simplified Arabic" w:eastAsia="Arial Unicode MS" w:hAnsi="Simplified Arabic" w:cs="Simplified Arabic"/>
          <w:b/>
          <w:bCs/>
          <w:kern w:val="0"/>
          <w:sz w:val="28"/>
          <w:szCs w:val="28"/>
          <w:rtl/>
          <w:lang w:bidi="ar-IQ"/>
          <w14:ligatures w14:val="none"/>
        </w:rPr>
        <w:t xml:space="preserve">لية التربية للبنات - </w:t>
      </w:r>
      <w:r w:rsidR="00D51FC7" w:rsidRPr="001012E0">
        <w:rPr>
          <w:rFonts w:ascii="Simplified Arabic" w:eastAsia="Arial Unicode MS" w:hAnsi="Simplified Arabic" w:cs="Simplified Arabic"/>
          <w:b/>
          <w:bCs/>
          <w:kern w:val="0"/>
          <w:sz w:val="28"/>
          <w:szCs w:val="28"/>
          <w:rtl/>
          <w14:ligatures w14:val="none"/>
        </w:rPr>
        <w:t>قسم اللغة العربية / الأدب</w:t>
      </w:r>
    </w:p>
    <w:p w14:paraId="105263EF" w14:textId="714A8D1D" w:rsidR="00A42557" w:rsidRPr="001012E0" w:rsidRDefault="00547A93" w:rsidP="00F44640">
      <w:pPr>
        <w:tabs>
          <w:tab w:val="center" w:pos="4153"/>
          <w:tab w:val="left" w:pos="5696"/>
        </w:tabs>
        <w:spacing w:after="0" w:line="240" w:lineRule="auto"/>
        <w:jc w:val="center"/>
        <w:rPr>
          <w:rFonts w:ascii="Simplified Arabic" w:eastAsia="Calibri" w:hAnsi="Simplified Arabic" w:cs="Simplified Arabic"/>
          <w:b/>
          <w:bCs/>
          <w:kern w:val="0"/>
          <w:sz w:val="28"/>
          <w:szCs w:val="28"/>
          <w:rtl/>
          <w:lang w:bidi="ar-IQ"/>
          <w14:ligatures w14:val="none"/>
        </w:rPr>
      </w:pPr>
      <w:hyperlink r:id="rId8" w:history="1">
        <w:r w:rsidR="00D51FC7" w:rsidRPr="001012E0">
          <w:rPr>
            <w:rFonts w:ascii="Simplified Arabic" w:eastAsia="Calibri" w:hAnsi="Simplified Arabic" w:cs="Simplified Arabic"/>
            <w:b/>
            <w:bCs/>
            <w:color w:val="0000FF"/>
            <w:kern w:val="0"/>
            <w:sz w:val="28"/>
            <w:szCs w:val="28"/>
            <w:u w:val="single"/>
            <w:lang w:bidi="ar-IQ"/>
            <w14:ligatures w14:val="none"/>
          </w:rPr>
          <w:t>ula.bader@tu.edu.iq</w:t>
        </w:r>
      </w:hyperlink>
      <w:r w:rsidR="00A42557" w:rsidRPr="001012E0">
        <w:rPr>
          <w:rFonts w:ascii="Simplified Arabic" w:eastAsia="Calibri" w:hAnsi="Simplified Arabic" w:cs="Simplified Arabic"/>
          <w:b/>
          <w:bCs/>
          <w:kern w:val="0"/>
          <w:sz w:val="28"/>
          <w:szCs w:val="28"/>
          <w:rtl/>
          <w:lang w:bidi="ar-IQ"/>
          <w14:ligatures w14:val="none"/>
        </w:rPr>
        <w:t xml:space="preserve"> </w:t>
      </w:r>
    </w:p>
    <w:p w14:paraId="0F9CCB48" w14:textId="541495C8" w:rsidR="00682F1B" w:rsidRPr="001012E0" w:rsidRDefault="00A42557" w:rsidP="00F44640">
      <w:pPr>
        <w:spacing w:line="240" w:lineRule="auto"/>
        <w:jc w:val="lowKashida"/>
        <w:rPr>
          <w:rFonts w:ascii="Simplified Arabic" w:eastAsia="Times New Roman" w:hAnsi="Simplified Arabic" w:cs="Simplified Arabic"/>
          <w:b/>
          <w:bCs/>
          <w:sz w:val="28"/>
          <w:szCs w:val="28"/>
          <w:rtl/>
        </w:rPr>
      </w:pPr>
      <w:r w:rsidRPr="001012E0">
        <w:rPr>
          <w:rFonts w:ascii="Simplified Arabic" w:eastAsia="Times New Roman" w:hAnsi="Simplified Arabic" w:cs="Simplified Arabic"/>
          <w:b/>
          <w:bCs/>
          <w:sz w:val="28"/>
          <w:szCs w:val="28"/>
          <w:rtl/>
        </w:rPr>
        <w:t>ال</w:t>
      </w:r>
      <w:r w:rsidR="00682F1B" w:rsidRPr="001012E0">
        <w:rPr>
          <w:rFonts w:ascii="Simplified Arabic" w:eastAsia="Times New Roman" w:hAnsi="Simplified Arabic" w:cs="Simplified Arabic"/>
          <w:b/>
          <w:bCs/>
          <w:sz w:val="28"/>
          <w:szCs w:val="28"/>
          <w:rtl/>
        </w:rPr>
        <w:t xml:space="preserve">ملخص </w:t>
      </w:r>
    </w:p>
    <w:p w14:paraId="0D2F451A" w14:textId="2716A14C" w:rsidR="00682F1B" w:rsidRPr="001012E0" w:rsidRDefault="00682F1B" w:rsidP="001012E0">
      <w:pPr>
        <w:spacing w:after="0"/>
        <w:jc w:val="lowKashida"/>
        <w:rPr>
          <w:rFonts w:ascii="Simplified Arabic" w:eastAsia="Times New Roman" w:hAnsi="Simplified Arabic" w:cs="Simplified Arabic"/>
          <w:rtl/>
        </w:rPr>
      </w:pPr>
      <w:r w:rsidRPr="001012E0">
        <w:rPr>
          <w:rFonts w:ascii="Simplified Arabic" w:eastAsia="Times New Roman" w:hAnsi="Simplified Arabic" w:cs="Simplified Arabic"/>
          <w:sz w:val="28"/>
          <w:szCs w:val="28"/>
          <w:rtl/>
        </w:rPr>
        <w:t xml:space="preserve">       </w:t>
      </w:r>
      <w:r w:rsidRPr="001012E0">
        <w:rPr>
          <w:rFonts w:ascii="Simplified Arabic" w:eastAsia="Times New Roman" w:hAnsi="Simplified Arabic" w:cs="Simplified Arabic"/>
          <w:rtl/>
        </w:rPr>
        <w:t>يُعد تحليل الخطاب الشعري في مرثية مالك بن الريب -</w:t>
      </w:r>
      <w:r w:rsidR="001012E0" w:rsidRPr="001012E0">
        <w:rPr>
          <w:rFonts w:ascii="Simplified Arabic" w:eastAsia="Times New Roman" w:hAnsi="Simplified Arabic" w:cs="Simplified Arabic"/>
        </w:rPr>
        <w:t xml:space="preserve"> </w:t>
      </w:r>
      <w:r w:rsidRPr="001012E0">
        <w:rPr>
          <w:rFonts w:ascii="Simplified Arabic" w:eastAsia="Times New Roman" w:hAnsi="Simplified Arabic" w:cs="Simplified Arabic"/>
          <w:rtl/>
        </w:rPr>
        <w:t>دراسة تداولية نقدية من أهم الموضوعات التي نتناولها في مرثيته؛ لأن مالك بن الريب التميمي (ت 60هـ) أحد الشعراء الفرسان الذين عاشوا في صدر الإسلام، وقد خَلَّدت ذكراه قصيدته المرثية التي نظمها وهو يحتضر في طريق عودته من خراسان تمثل هذه المرثية أنموذجاً فريداً للخطاب الشعري الذي يجمع بين البعد الذاتي والتأمل الوجودي والبنية التداولية التي تُفعّل آليات المخاطبة والالتفات والحوار مع الذات والآخر, لذا فإن مفهوم تحليل الخطاب الشعري (وخاصة المراثي) من زاوية تداولية نقدية واسع ومتشعب, وتمثل مرثيته الشهيرة نص</w:t>
      </w:r>
      <w:r w:rsidR="005643B0" w:rsidRPr="001012E0">
        <w:rPr>
          <w:rFonts w:ascii="Simplified Arabic" w:eastAsia="Times New Roman" w:hAnsi="Simplified Arabic" w:cs="Simplified Arabic"/>
          <w:rtl/>
        </w:rPr>
        <w:t>ً</w:t>
      </w:r>
      <w:r w:rsidRPr="001012E0">
        <w:rPr>
          <w:rFonts w:ascii="Simplified Arabic" w:eastAsia="Times New Roman" w:hAnsi="Simplified Arabic" w:cs="Simplified Arabic"/>
          <w:rtl/>
        </w:rPr>
        <w:t>ا غني</w:t>
      </w:r>
      <w:r w:rsidR="005643B0" w:rsidRPr="001012E0">
        <w:rPr>
          <w:rFonts w:ascii="Simplified Arabic" w:eastAsia="Times New Roman" w:hAnsi="Simplified Arabic" w:cs="Simplified Arabic"/>
          <w:rtl/>
        </w:rPr>
        <w:t>ً</w:t>
      </w:r>
      <w:r w:rsidRPr="001012E0">
        <w:rPr>
          <w:rFonts w:ascii="Simplified Arabic" w:eastAsia="Times New Roman" w:hAnsi="Simplified Arabic" w:cs="Simplified Arabic"/>
          <w:rtl/>
        </w:rPr>
        <w:t>ا بالمعاني التداولية والخطابية، إذ يتوزع خطابه بين الذات والآخر والوجود، مما يجعلها مادة خصبة للتحليل التداولي النقدي.</w:t>
      </w:r>
      <w:r w:rsidR="009A2A6E" w:rsidRPr="001012E0">
        <w:rPr>
          <w:rFonts w:ascii="Simplified Arabic" w:eastAsia="Times New Roman" w:hAnsi="Simplified Arabic" w:cs="Simplified Arabic"/>
          <w:rtl/>
        </w:rPr>
        <w:t xml:space="preserve"> </w:t>
      </w:r>
      <w:r w:rsidRPr="001012E0">
        <w:rPr>
          <w:rFonts w:ascii="Simplified Arabic" w:eastAsia="Times New Roman" w:hAnsi="Simplified Arabic" w:cs="Simplified Arabic"/>
          <w:rtl/>
        </w:rPr>
        <w:t xml:space="preserve">  </w:t>
      </w:r>
    </w:p>
    <w:p w14:paraId="43E5A749" w14:textId="414ABD6E" w:rsidR="005A6396" w:rsidRPr="001012E0" w:rsidRDefault="00682F1B" w:rsidP="001012E0">
      <w:pPr>
        <w:spacing w:after="0"/>
        <w:jc w:val="lowKashida"/>
        <w:rPr>
          <w:rFonts w:ascii="Simplified Arabic" w:eastAsia="Times New Roman" w:hAnsi="Simplified Arabic" w:cs="Simplified Arabic"/>
          <w:rtl/>
        </w:rPr>
      </w:pPr>
      <w:r w:rsidRPr="001012E0">
        <w:rPr>
          <w:rFonts w:ascii="Simplified Arabic" w:eastAsia="Times New Roman" w:hAnsi="Simplified Arabic" w:cs="Simplified Arabic"/>
          <w:rtl/>
        </w:rPr>
        <w:t xml:space="preserve">الكلمات المفتاحية: </w:t>
      </w:r>
      <w:r w:rsidR="001012E0">
        <w:rPr>
          <w:rFonts w:ascii="Simplified Arabic" w:eastAsia="Times New Roman" w:hAnsi="Simplified Arabic" w:cs="Simplified Arabic"/>
        </w:rPr>
        <w:t>)</w:t>
      </w:r>
      <w:r w:rsidRPr="001012E0">
        <w:rPr>
          <w:rFonts w:ascii="Simplified Arabic" w:eastAsia="Times New Roman" w:hAnsi="Simplified Arabic" w:cs="Simplified Arabic"/>
          <w:rtl/>
        </w:rPr>
        <w:t>تحليل, خطاب, مالك, الريب, مرثية, تداولية, نقدية</w:t>
      </w:r>
      <w:r w:rsidR="001012E0">
        <w:rPr>
          <w:rFonts w:ascii="Simplified Arabic" w:eastAsia="Times New Roman" w:hAnsi="Simplified Arabic" w:cs="Simplified Arabic"/>
        </w:rPr>
        <w:t>(</w:t>
      </w:r>
      <w:r w:rsidRPr="001012E0">
        <w:rPr>
          <w:rFonts w:ascii="Simplified Arabic" w:eastAsia="Times New Roman" w:hAnsi="Simplified Arabic" w:cs="Simplified Arabic"/>
          <w:rtl/>
        </w:rPr>
        <w:t xml:space="preserve">. </w:t>
      </w:r>
    </w:p>
    <w:p w14:paraId="674EA7BA" w14:textId="77777777" w:rsidR="001012E0" w:rsidRPr="00F44640" w:rsidRDefault="001012E0" w:rsidP="001012E0">
      <w:pPr>
        <w:spacing w:after="0" w:line="276" w:lineRule="auto"/>
        <w:jc w:val="center"/>
        <w:rPr>
          <w:rFonts w:asciiTheme="majorBidi" w:eastAsia="Arial Unicode MS" w:hAnsiTheme="majorBidi" w:cstheme="majorBidi"/>
          <w:b/>
          <w:bCs/>
          <w:kern w:val="0"/>
          <w:sz w:val="28"/>
          <w:szCs w:val="28"/>
          <w:rtl/>
          <w14:ligatures w14:val="none"/>
        </w:rPr>
      </w:pPr>
      <w:r w:rsidRPr="00F44640">
        <w:rPr>
          <w:rFonts w:asciiTheme="majorBidi" w:eastAsia="Arial Unicode MS" w:hAnsiTheme="majorBidi" w:cstheme="majorBidi"/>
          <w:b/>
          <w:bCs/>
          <w:kern w:val="0"/>
          <w:sz w:val="28"/>
          <w:szCs w:val="28"/>
          <w14:ligatures w14:val="none"/>
        </w:rPr>
        <w:t>Analysis of Poetic Discourse in Malik bin Al-Rib's Elegy: A Critical Pragmatic Study</w:t>
      </w:r>
    </w:p>
    <w:p w14:paraId="4F8583CE" w14:textId="77777777" w:rsidR="001012E0" w:rsidRPr="00F44640" w:rsidRDefault="001012E0" w:rsidP="001012E0">
      <w:pPr>
        <w:spacing w:after="0" w:line="276" w:lineRule="auto"/>
        <w:jc w:val="center"/>
        <w:rPr>
          <w:rFonts w:asciiTheme="majorBidi" w:eastAsia="Arial Unicode MS" w:hAnsiTheme="majorBidi" w:cstheme="majorBidi"/>
          <w:kern w:val="0"/>
          <w:sz w:val="28"/>
          <w:szCs w:val="28"/>
          <w14:ligatures w14:val="none"/>
        </w:rPr>
      </w:pPr>
      <w:r w:rsidRPr="00F44640">
        <w:rPr>
          <w:rFonts w:asciiTheme="majorBidi" w:eastAsia="Arial Unicode MS" w:hAnsiTheme="majorBidi" w:cstheme="majorBidi"/>
          <w:kern w:val="0"/>
          <w:sz w:val="28"/>
          <w:szCs w:val="28"/>
          <w14:ligatures w14:val="none"/>
        </w:rPr>
        <w:t>Assistant Lecturer Ola Bader Dahi</w:t>
      </w:r>
    </w:p>
    <w:p w14:paraId="501E4BA1" w14:textId="77777777" w:rsidR="001012E0" w:rsidRPr="00F44640" w:rsidRDefault="001012E0" w:rsidP="001012E0">
      <w:pPr>
        <w:spacing w:after="0" w:line="276" w:lineRule="auto"/>
        <w:jc w:val="center"/>
        <w:rPr>
          <w:rFonts w:asciiTheme="majorBidi" w:eastAsia="Arial Unicode MS" w:hAnsiTheme="majorBidi" w:cstheme="majorBidi"/>
          <w:kern w:val="0"/>
          <w:sz w:val="28"/>
          <w:szCs w:val="28"/>
          <w14:ligatures w14:val="none"/>
        </w:rPr>
      </w:pPr>
      <w:r w:rsidRPr="00F44640">
        <w:rPr>
          <w:rFonts w:asciiTheme="majorBidi" w:eastAsia="Arial Unicode MS" w:hAnsiTheme="majorBidi" w:cstheme="majorBidi"/>
          <w:kern w:val="0"/>
          <w:sz w:val="28"/>
          <w:szCs w:val="28"/>
          <w14:ligatures w14:val="none"/>
        </w:rPr>
        <w:t>Tikrit University / College of Education for Girls Department of Arabic Language</w:t>
      </w:r>
      <w:r w:rsidRPr="00F44640">
        <w:rPr>
          <w:rFonts w:asciiTheme="majorBidi" w:eastAsia="Arial Unicode MS" w:hAnsiTheme="majorBidi" w:cstheme="majorBidi"/>
          <w:kern w:val="0"/>
          <w:sz w:val="28"/>
          <w:szCs w:val="28"/>
          <w:rtl/>
          <w:lang w:bidi="ar-IQ"/>
          <w14:ligatures w14:val="none"/>
        </w:rPr>
        <w:t xml:space="preserve">/ </w:t>
      </w:r>
      <w:r w:rsidRPr="00F44640">
        <w:rPr>
          <w:rFonts w:asciiTheme="majorBidi" w:eastAsia="Arial Unicode MS" w:hAnsiTheme="majorBidi" w:cstheme="majorBidi"/>
          <w:kern w:val="0"/>
          <w:sz w:val="28"/>
          <w:szCs w:val="28"/>
          <w14:ligatures w14:val="none"/>
        </w:rPr>
        <w:t>literature</w:t>
      </w:r>
    </w:p>
    <w:p w14:paraId="6B8892CF" w14:textId="24EB2DE9" w:rsidR="00A42557" w:rsidRPr="00F44640" w:rsidRDefault="00F44640" w:rsidP="001012E0">
      <w:pPr>
        <w:bidi w:val="0"/>
        <w:jc w:val="both"/>
        <w:rPr>
          <w:rFonts w:asciiTheme="majorBidi" w:hAnsiTheme="majorBidi" w:cstheme="majorBidi"/>
          <w:b/>
          <w:bCs/>
          <w:sz w:val="28"/>
          <w:szCs w:val="28"/>
        </w:rPr>
      </w:pPr>
      <w:r>
        <w:rPr>
          <w:rFonts w:asciiTheme="majorBidi" w:hAnsiTheme="majorBidi" w:cstheme="majorBidi"/>
          <w:b/>
          <w:bCs/>
          <w:sz w:val="28"/>
          <w:szCs w:val="28"/>
        </w:rPr>
        <w:t>A</w:t>
      </w:r>
      <w:r w:rsidRPr="00F44640">
        <w:rPr>
          <w:rFonts w:asciiTheme="majorBidi" w:hAnsiTheme="majorBidi" w:cstheme="majorBidi"/>
          <w:b/>
          <w:bCs/>
          <w:sz w:val="28"/>
          <w:szCs w:val="28"/>
        </w:rPr>
        <w:t>bstract</w:t>
      </w:r>
    </w:p>
    <w:p w14:paraId="7174EE6E" w14:textId="77777777" w:rsidR="00A42557" w:rsidRPr="001012E0" w:rsidRDefault="00A42557" w:rsidP="001012E0">
      <w:pPr>
        <w:bidi w:val="0"/>
        <w:spacing w:after="0"/>
        <w:jc w:val="both"/>
        <w:rPr>
          <w:rFonts w:asciiTheme="majorBidi" w:hAnsiTheme="majorBidi" w:cstheme="majorBidi"/>
          <w:rtl/>
        </w:rPr>
      </w:pPr>
      <w:r w:rsidRPr="001012E0">
        <w:rPr>
          <w:rFonts w:asciiTheme="majorBidi" w:hAnsiTheme="majorBidi" w:cstheme="majorBidi"/>
        </w:rPr>
        <w:t xml:space="preserve">This study analyzes the poetic discourse in Malik bin Al-Rib's elegy from a critical pragmatic perspective. Malik bin Al-Rib (d. 60 AH) was a poet and knight who lived in the early days of Islam. His famous elegy, which he composed while dying on his way back from Khorasan, is a unique example of poetic discourse that combines self-reflection, existential contemplation, and pragmatic structures that activate mechanisms of address, turn-taking, and dialogue with oneself and others. The concept of analyzing poetic discourse, especially elegies, from a </w:t>
      </w:r>
      <w:bookmarkStart w:id="0" w:name="_GoBack"/>
      <w:bookmarkEnd w:id="0"/>
      <w:r w:rsidRPr="001012E0">
        <w:rPr>
          <w:rFonts w:asciiTheme="majorBidi" w:hAnsiTheme="majorBidi" w:cstheme="majorBidi"/>
        </w:rPr>
        <w:t xml:space="preserve">critical pragmatic perspective is broad and </w:t>
      </w:r>
      <w:r w:rsidRPr="001012E0">
        <w:rPr>
          <w:rFonts w:asciiTheme="majorBidi" w:hAnsiTheme="majorBidi" w:cstheme="majorBidi"/>
        </w:rPr>
        <w:lastRenderedPageBreak/>
        <w:t>multifaceted. Malik bin Al-Rib's elegy is a rich text filled with pragmatic and discursive meanings, as his discourse oscillates between the self, the other, and existence, making it fertile ground for critical pragmatic analysis</w:t>
      </w:r>
      <w:r w:rsidRPr="001012E0">
        <w:rPr>
          <w:rFonts w:asciiTheme="majorBidi" w:hAnsiTheme="majorBidi" w:cstheme="majorBidi"/>
          <w:rtl/>
        </w:rPr>
        <w:t>.</w:t>
      </w:r>
    </w:p>
    <w:p w14:paraId="3509EC2A" w14:textId="5A4C0E70" w:rsidR="00682F1B" w:rsidRPr="001012E0" w:rsidRDefault="00A42557" w:rsidP="001012E0">
      <w:pPr>
        <w:bidi w:val="0"/>
        <w:spacing w:after="0"/>
        <w:jc w:val="both"/>
        <w:rPr>
          <w:rFonts w:asciiTheme="majorBidi" w:hAnsiTheme="majorBidi" w:cstheme="majorBidi"/>
          <w:rtl/>
        </w:rPr>
      </w:pPr>
      <w:r w:rsidRPr="001012E0">
        <w:rPr>
          <w:rFonts w:asciiTheme="majorBidi" w:hAnsiTheme="majorBidi" w:cstheme="majorBidi"/>
        </w:rPr>
        <w:t xml:space="preserve">Keywords: </w:t>
      </w:r>
      <w:r w:rsidR="001012E0">
        <w:rPr>
          <w:rFonts w:asciiTheme="majorBidi" w:hAnsiTheme="majorBidi" w:cstheme="majorBidi"/>
        </w:rPr>
        <w:t>(</w:t>
      </w:r>
      <w:r w:rsidRPr="001012E0">
        <w:rPr>
          <w:rFonts w:asciiTheme="majorBidi" w:hAnsiTheme="majorBidi" w:cstheme="majorBidi"/>
        </w:rPr>
        <w:t>Analysis, Malik bin Al-Rib's discourse, Elegy, Pragmatics, Critical</w:t>
      </w:r>
      <w:r w:rsidR="001012E0">
        <w:rPr>
          <w:rFonts w:asciiTheme="majorBidi" w:hAnsiTheme="majorBidi" w:cstheme="majorBidi"/>
        </w:rPr>
        <w:t>)</w:t>
      </w:r>
      <w:r w:rsidRPr="001012E0">
        <w:rPr>
          <w:rFonts w:asciiTheme="majorBidi" w:hAnsiTheme="majorBidi" w:cstheme="majorBidi"/>
          <w:rtl/>
        </w:rPr>
        <w:t>.</w:t>
      </w:r>
    </w:p>
    <w:p w14:paraId="23A17FB7" w14:textId="77777777" w:rsidR="00682F1B" w:rsidRPr="001012E0" w:rsidRDefault="00682F1B" w:rsidP="006D4F7E">
      <w:pPr>
        <w:spacing w:after="0" w:line="240" w:lineRule="auto"/>
        <w:rPr>
          <w:rFonts w:ascii="Simplified Arabic" w:eastAsia="Times New Roman" w:hAnsi="Simplified Arabic" w:cs="Simplified Arabic"/>
          <w:b/>
          <w:bCs/>
          <w:sz w:val="28"/>
          <w:szCs w:val="28"/>
          <w:rtl/>
        </w:rPr>
      </w:pPr>
      <w:r w:rsidRPr="001012E0">
        <w:rPr>
          <w:rFonts w:ascii="Simplified Arabic" w:eastAsia="Times New Roman" w:hAnsi="Simplified Arabic" w:cs="Simplified Arabic"/>
          <w:b/>
          <w:bCs/>
          <w:sz w:val="28"/>
          <w:szCs w:val="28"/>
          <w:rtl/>
        </w:rPr>
        <w:t>المقدمة</w:t>
      </w:r>
    </w:p>
    <w:p w14:paraId="05AD61AE" w14:textId="77777777" w:rsidR="00682F1B" w:rsidRPr="001012E0" w:rsidRDefault="00682F1B" w:rsidP="006D4F7E">
      <w:pPr>
        <w:spacing w:after="0" w:line="240" w:lineRule="auto"/>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sz w:val="28"/>
          <w:szCs w:val="28"/>
          <w:rtl/>
        </w:rPr>
        <w:t xml:space="preserve">     تكمن أهمية الدراسة في استثمار أدوات التحليل التداولي -الذي يدرس اللغة في سياقها وارتباطها بالمتلقي - لفهم البنية الخطابية للمرثية، وما تحمله من دلالات وجودية، ورؤية للعالم، وعلاقات حوارية متداخلة.</w:t>
      </w:r>
    </w:p>
    <w:p w14:paraId="6B0C8E08" w14:textId="77777777" w:rsidR="00790289" w:rsidRPr="001012E0" w:rsidRDefault="00682F1B" w:rsidP="006D4F7E">
      <w:pPr>
        <w:spacing w:after="0" w:line="240" w:lineRule="auto"/>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sz w:val="28"/>
          <w:szCs w:val="28"/>
          <w:rtl/>
        </w:rPr>
        <w:t xml:space="preserve">     يهدف هذا البحث إلى دراسة مرثية مالك بن الريب دراسة تداولية نقدية من خلال تحليل البنية الخطابية للنص الشعري ورصد الاستراتيجيات التداولية التي وظفها الشاعر, وقد اعتمدت على منهج التحليل التداولي النقدي الذي يُبرز وظائف اللغة في السياق الخطابي، مع الإفادة من مفاهيم أفعال الكلام، مبدأ التعاون، والحوارية, وقد خلص البحث إلى أن المرثية ليست مجرد خطاب ذاتي بل حوار مفتوح بين الشاعر وذاته ورفاقه والطبيعة والوجود.</w:t>
      </w:r>
    </w:p>
    <w:p w14:paraId="43066585" w14:textId="5F2279D9" w:rsidR="00682F1B" w:rsidRPr="001012E0" w:rsidRDefault="00790289" w:rsidP="006D4F7E">
      <w:pPr>
        <w:spacing w:after="0" w:line="240" w:lineRule="auto"/>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b/>
          <w:bCs/>
          <w:sz w:val="28"/>
          <w:szCs w:val="28"/>
          <w:rtl/>
        </w:rPr>
        <w:t xml:space="preserve">      </w:t>
      </w:r>
      <w:r w:rsidR="00682F1B" w:rsidRPr="001012E0">
        <w:rPr>
          <w:rFonts w:ascii="Simplified Arabic" w:eastAsia="Times New Roman" w:hAnsi="Simplified Arabic" w:cs="Simplified Arabic"/>
          <w:b/>
          <w:bCs/>
          <w:sz w:val="28"/>
          <w:szCs w:val="28"/>
          <w:rtl/>
        </w:rPr>
        <w:t>إشكالية البحث</w:t>
      </w:r>
      <w:r w:rsidRPr="001012E0">
        <w:rPr>
          <w:rFonts w:ascii="Simplified Arabic" w:eastAsia="Times New Roman" w:hAnsi="Simplified Arabic" w:cs="Simplified Arabic"/>
          <w:sz w:val="28"/>
          <w:szCs w:val="28"/>
          <w:rtl/>
        </w:rPr>
        <w:t xml:space="preserve">: </w:t>
      </w:r>
      <w:r w:rsidR="00682F1B" w:rsidRPr="001012E0">
        <w:rPr>
          <w:rFonts w:ascii="Simplified Arabic" w:eastAsia="Times New Roman" w:hAnsi="Simplified Arabic" w:cs="Simplified Arabic"/>
          <w:sz w:val="28"/>
          <w:szCs w:val="28"/>
          <w:rtl/>
        </w:rPr>
        <w:t>كيف يوظف مالك بن الريب الآليات التداولية في مرثيته لينتج خطابًا شعريًا يمزج بين الذات الفردية والهم الجمعي؟, وتتفرع منها الأسئلة:</w:t>
      </w:r>
    </w:p>
    <w:p w14:paraId="67717901" w14:textId="77777777" w:rsidR="00682F1B" w:rsidRPr="001012E0" w:rsidRDefault="00682F1B" w:rsidP="006D4F7E">
      <w:pPr>
        <w:numPr>
          <w:ilvl w:val="0"/>
          <w:numId w:val="22"/>
        </w:numPr>
        <w:spacing w:after="0" w:line="240" w:lineRule="auto"/>
        <w:contextualSpacing/>
        <w:rPr>
          <w:rFonts w:ascii="Simplified Arabic" w:eastAsia="Times New Roman" w:hAnsi="Simplified Arabic" w:cs="Simplified Arabic"/>
          <w:sz w:val="28"/>
          <w:szCs w:val="28"/>
        </w:rPr>
      </w:pPr>
      <w:r w:rsidRPr="001012E0">
        <w:rPr>
          <w:rFonts w:ascii="Simplified Arabic" w:eastAsia="Times New Roman" w:hAnsi="Simplified Arabic" w:cs="Simplified Arabic"/>
          <w:sz w:val="28"/>
          <w:szCs w:val="28"/>
          <w:rtl/>
        </w:rPr>
        <w:t>ما أبرز الخصائص الخطابية في المرثية؟</w:t>
      </w:r>
    </w:p>
    <w:p w14:paraId="073C0577" w14:textId="3CCACB6C" w:rsidR="00682F1B" w:rsidRPr="001012E0" w:rsidRDefault="00682F1B" w:rsidP="006D4F7E">
      <w:pPr>
        <w:numPr>
          <w:ilvl w:val="0"/>
          <w:numId w:val="22"/>
        </w:numPr>
        <w:spacing w:after="0" w:line="240" w:lineRule="auto"/>
        <w:contextualSpacing/>
        <w:rPr>
          <w:rFonts w:ascii="Simplified Arabic" w:eastAsia="Times New Roman" w:hAnsi="Simplified Arabic" w:cs="Simplified Arabic"/>
          <w:sz w:val="28"/>
          <w:szCs w:val="28"/>
        </w:rPr>
      </w:pPr>
      <w:r w:rsidRPr="001012E0">
        <w:rPr>
          <w:rFonts w:ascii="Simplified Arabic" w:eastAsia="Times New Roman" w:hAnsi="Simplified Arabic" w:cs="Simplified Arabic"/>
          <w:sz w:val="28"/>
          <w:szCs w:val="28"/>
          <w:rtl/>
        </w:rPr>
        <w:t>ما دور الأفعال الكلامية (التمني، النداء، الوصية في بناء المعنى؟</w:t>
      </w:r>
      <w:r w:rsidR="00CE18A9" w:rsidRPr="001012E0">
        <w:rPr>
          <w:rFonts w:ascii="Simplified Arabic" w:eastAsia="Times New Roman" w:hAnsi="Simplified Arabic" w:cs="Simplified Arabic"/>
          <w:sz w:val="28"/>
          <w:szCs w:val="28"/>
          <w:rtl/>
        </w:rPr>
        <w:t>).</w:t>
      </w:r>
    </w:p>
    <w:p w14:paraId="24AA6180" w14:textId="509FDCDD" w:rsidR="00682F1B" w:rsidRPr="001012E0" w:rsidRDefault="00682F1B" w:rsidP="006D4F7E">
      <w:pPr>
        <w:numPr>
          <w:ilvl w:val="0"/>
          <w:numId w:val="22"/>
        </w:numPr>
        <w:spacing w:after="0" w:line="240" w:lineRule="auto"/>
        <w:contextualSpacing/>
        <w:rPr>
          <w:rFonts w:ascii="Simplified Arabic" w:eastAsia="Times New Roman" w:hAnsi="Simplified Arabic" w:cs="Simplified Arabic"/>
          <w:sz w:val="28"/>
          <w:szCs w:val="28"/>
          <w:rtl/>
        </w:rPr>
      </w:pPr>
      <w:r w:rsidRPr="001012E0">
        <w:rPr>
          <w:rFonts w:ascii="Simplified Arabic" w:eastAsia="Times New Roman" w:hAnsi="Simplified Arabic" w:cs="Simplified Arabic"/>
          <w:sz w:val="28"/>
          <w:szCs w:val="28"/>
          <w:rtl/>
        </w:rPr>
        <w:t>كيف يوجه الخطاب إلى المخاطب (الأصحاب</w:t>
      </w:r>
      <w:r w:rsidR="00CE18A9" w:rsidRPr="001012E0">
        <w:rPr>
          <w:rFonts w:ascii="Simplified Arabic" w:eastAsia="Times New Roman" w:hAnsi="Simplified Arabic" w:cs="Simplified Arabic"/>
          <w:sz w:val="28"/>
          <w:szCs w:val="28"/>
          <w:rtl/>
        </w:rPr>
        <w:t>,</w:t>
      </w:r>
      <w:r w:rsidRPr="001012E0">
        <w:rPr>
          <w:rFonts w:ascii="Simplified Arabic" w:eastAsia="Times New Roman" w:hAnsi="Simplified Arabic" w:cs="Simplified Arabic"/>
          <w:sz w:val="28"/>
          <w:szCs w:val="28"/>
          <w:rtl/>
        </w:rPr>
        <w:t xml:space="preserve"> النفس</w:t>
      </w:r>
      <w:r w:rsidR="00CE18A9" w:rsidRPr="001012E0">
        <w:rPr>
          <w:rFonts w:ascii="Simplified Arabic" w:eastAsia="Times New Roman" w:hAnsi="Simplified Arabic" w:cs="Simplified Arabic"/>
          <w:sz w:val="28"/>
          <w:szCs w:val="28"/>
          <w:rtl/>
        </w:rPr>
        <w:t>,</w:t>
      </w:r>
      <w:r w:rsidRPr="001012E0">
        <w:rPr>
          <w:rFonts w:ascii="Simplified Arabic" w:eastAsia="Times New Roman" w:hAnsi="Simplified Arabic" w:cs="Simplified Arabic"/>
          <w:sz w:val="28"/>
          <w:szCs w:val="28"/>
          <w:rtl/>
        </w:rPr>
        <w:t xml:space="preserve"> الزمن</w:t>
      </w:r>
      <w:r w:rsidR="00CE18A9" w:rsidRPr="001012E0">
        <w:rPr>
          <w:rFonts w:ascii="Simplified Arabic" w:eastAsia="Times New Roman" w:hAnsi="Simplified Arabic" w:cs="Simplified Arabic"/>
          <w:sz w:val="28"/>
          <w:szCs w:val="28"/>
          <w:rtl/>
        </w:rPr>
        <w:t>,</w:t>
      </w:r>
      <w:r w:rsidRPr="001012E0">
        <w:rPr>
          <w:rFonts w:ascii="Simplified Arabic" w:eastAsia="Times New Roman" w:hAnsi="Simplified Arabic" w:cs="Simplified Arabic"/>
          <w:sz w:val="28"/>
          <w:szCs w:val="28"/>
          <w:rtl/>
        </w:rPr>
        <w:t xml:space="preserve"> المكان)؟</w:t>
      </w:r>
    </w:p>
    <w:p w14:paraId="376B38FA" w14:textId="41379DD1" w:rsidR="00682F1B" w:rsidRDefault="00CE18A9" w:rsidP="006D4F7E">
      <w:pPr>
        <w:spacing w:after="0" w:line="240" w:lineRule="auto"/>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sz w:val="28"/>
          <w:szCs w:val="28"/>
          <w:rtl/>
        </w:rPr>
        <w:t xml:space="preserve">     </w:t>
      </w:r>
      <w:r w:rsidR="00682F1B" w:rsidRPr="001012E0">
        <w:rPr>
          <w:rFonts w:ascii="Simplified Arabic" w:eastAsia="Times New Roman" w:hAnsi="Simplified Arabic" w:cs="Simplified Arabic"/>
          <w:sz w:val="28"/>
          <w:szCs w:val="28"/>
          <w:rtl/>
        </w:rPr>
        <w:t xml:space="preserve"> تعتمد الدراسة المنهج التداولي النقدي، مع الإفادة من مفاهیم</w:t>
      </w:r>
      <w:r w:rsidRPr="001012E0">
        <w:rPr>
          <w:rFonts w:ascii="Simplified Arabic" w:eastAsia="Times New Roman" w:hAnsi="Simplified Arabic" w:cs="Simplified Arabic"/>
          <w:sz w:val="28"/>
          <w:szCs w:val="28"/>
          <w:rtl/>
        </w:rPr>
        <w:t xml:space="preserve"> القصيدة,</w:t>
      </w:r>
      <w:r w:rsidR="00682F1B" w:rsidRPr="001012E0">
        <w:rPr>
          <w:rFonts w:ascii="Simplified Arabic" w:eastAsia="Times New Roman" w:hAnsi="Simplified Arabic" w:cs="Simplified Arabic"/>
          <w:sz w:val="28"/>
          <w:szCs w:val="28"/>
          <w:rtl/>
        </w:rPr>
        <w:t xml:space="preserve"> ومرض في مرو وأحس بالموت فقال قصيدته المشهورة</w:t>
      </w:r>
      <w:r w:rsidR="00F44640">
        <w:rPr>
          <w:rFonts w:ascii="Simplified Arabic" w:eastAsia="Times New Roman" w:hAnsi="Simplified Arabic" w:cs="Simplified Arabic" w:hint="cs"/>
          <w:sz w:val="28"/>
          <w:szCs w:val="28"/>
          <w:rtl/>
        </w:rPr>
        <w:t>،</w:t>
      </w:r>
      <w:r w:rsidR="00682F1B" w:rsidRPr="001012E0">
        <w:rPr>
          <w:rFonts w:ascii="Simplified Arabic" w:eastAsia="Times New Roman" w:hAnsi="Simplified Arabic" w:cs="Simplified Arabic"/>
          <w:sz w:val="28"/>
          <w:szCs w:val="28"/>
          <w:rtl/>
        </w:rPr>
        <w:t xml:space="preserve"> وهي غرر الشعر وعدّتها (58) بيتاً مطلعها: (</w:t>
      </w:r>
      <w:r w:rsidR="00EC0A6E" w:rsidRPr="001012E0">
        <w:rPr>
          <w:rFonts w:ascii="Simplified Arabic" w:eastAsia="Times New Roman" w:hAnsi="Simplified Arabic" w:cs="Simplified Arabic"/>
          <w:sz w:val="28"/>
          <w:szCs w:val="28"/>
          <w:rtl/>
        </w:rPr>
        <w:t xml:space="preserve">القيسي, </w:t>
      </w:r>
      <w:r w:rsidR="00682F1B" w:rsidRPr="001012E0">
        <w:rPr>
          <w:rFonts w:ascii="Simplified Arabic" w:eastAsia="Times New Roman" w:hAnsi="Simplified Arabic" w:cs="Simplified Arabic"/>
          <w:sz w:val="28"/>
          <w:szCs w:val="28"/>
          <w:rtl/>
        </w:rPr>
        <w:t xml:space="preserve">ديوانه: ص88). </w:t>
      </w:r>
    </w:p>
    <w:p w14:paraId="2775A19E" w14:textId="77777777" w:rsidR="00682F1B" w:rsidRDefault="00682F1B" w:rsidP="006D4F7E">
      <w:pPr>
        <w:spacing w:after="0" w:line="240" w:lineRule="auto"/>
        <w:jc w:val="center"/>
        <w:rPr>
          <w:rFonts w:ascii="Simplified Arabic" w:eastAsia="Times New Roman" w:hAnsi="Simplified Arabic" w:cs="Simplified Arabic"/>
          <w:b/>
          <w:bCs/>
          <w:sz w:val="28"/>
          <w:szCs w:val="28"/>
          <w:rtl/>
        </w:rPr>
      </w:pPr>
      <w:r w:rsidRPr="001012E0">
        <w:rPr>
          <w:rFonts w:ascii="Simplified Arabic" w:eastAsia="Times New Roman" w:hAnsi="Simplified Arabic" w:cs="Simplified Arabic"/>
          <w:b/>
          <w:bCs/>
          <w:sz w:val="28"/>
          <w:szCs w:val="28"/>
          <w:rtl/>
        </w:rPr>
        <w:t>ألا ليت شعري هل أبيتن ليلة        بجنب الغضى أزجي القلاص النواجيا</w:t>
      </w:r>
    </w:p>
    <w:p w14:paraId="4271BA38" w14:textId="77777777" w:rsidR="006D4F7E" w:rsidRDefault="006D4F7E" w:rsidP="006D4F7E">
      <w:pPr>
        <w:spacing w:after="0" w:line="240" w:lineRule="auto"/>
        <w:jc w:val="center"/>
        <w:rPr>
          <w:rFonts w:ascii="Simplified Arabic" w:eastAsia="Times New Roman" w:hAnsi="Simplified Arabic" w:cs="Simplified Arabic"/>
          <w:b/>
          <w:bCs/>
          <w:sz w:val="28"/>
          <w:szCs w:val="28"/>
          <w:rtl/>
        </w:rPr>
      </w:pPr>
    </w:p>
    <w:p w14:paraId="2001BDFA" w14:textId="77777777" w:rsidR="006D4F7E" w:rsidRDefault="006D4F7E" w:rsidP="006D4F7E">
      <w:pPr>
        <w:spacing w:after="0" w:line="240" w:lineRule="auto"/>
        <w:jc w:val="center"/>
        <w:rPr>
          <w:rFonts w:ascii="Simplified Arabic" w:eastAsia="Times New Roman" w:hAnsi="Simplified Arabic" w:cs="Simplified Arabic"/>
          <w:b/>
          <w:bCs/>
          <w:sz w:val="28"/>
          <w:szCs w:val="28"/>
        </w:rPr>
      </w:pPr>
    </w:p>
    <w:p w14:paraId="66C5F939" w14:textId="7CEF7F7E" w:rsidR="00682F1B" w:rsidRPr="001012E0" w:rsidRDefault="00790289" w:rsidP="00F44640">
      <w:pPr>
        <w:spacing w:after="0"/>
        <w:jc w:val="lowKashida"/>
        <w:rPr>
          <w:rFonts w:ascii="Simplified Arabic" w:eastAsia="Times New Roman" w:hAnsi="Simplified Arabic" w:cs="Simplified Arabic"/>
          <w:b/>
          <w:bCs/>
          <w:sz w:val="28"/>
          <w:szCs w:val="28"/>
          <w:rtl/>
        </w:rPr>
      </w:pPr>
      <w:r w:rsidRPr="001012E0">
        <w:rPr>
          <w:rFonts w:ascii="Simplified Arabic" w:eastAsia="Times New Roman" w:hAnsi="Simplified Arabic" w:cs="Simplified Arabic"/>
          <w:b/>
          <w:bCs/>
          <w:sz w:val="28"/>
          <w:szCs w:val="28"/>
          <w:rtl/>
        </w:rPr>
        <w:t>ال</w:t>
      </w:r>
      <w:r w:rsidR="00CE18A9" w:rsidRPr="001012E0">
        <w:rPr>
          <w:rFonts w:ascii="Simplified Arabic" w:eastAsia="Times New Roman" w:hAnsi="Simplified Arabic" w:cs="Simplified Arabic"/>
          <w:b/>
          <w:bCs/>
          <w:sz w:val="28"/>
          <w:szCs w:val="28"/>
          <w:rtl/>
        </w:rPr>
        <w:t>مدخل</w:t>
      </w:r>
      <w:r w:rsidR="00682F1B" w:rsidRPr="001012E0">
        <w:rPr>
          <w:rFonts w:ascii="Simplified Arabic" w:eastAsia="Times New Roman" w:hAnsi="Simplified Arabic" w:cs="Simplified Arabic"/>
          <w:b/>
          <w:bCs/>
          <w:sz w:val="28"/>
          <w:szCs w:val="28"/>
          <w:rtl/>
        </w:rPr>
        <w:t xml:space="preserve">  </w:t>
      </w:r>
    </w:p>
    <w:p w14:paraId="53F6DCD8" w14:textId="0AFAF445" w:rsidR="00682F1B" w:rsidRPr="001012E0" w:rsidRDefault="00CE18A9" w:rsidP="00F44640">
      <w:pPr>
        <w:spacing w:after="0"/>
        <w:jc w:val="lowKashida"/>
        <w:rPr>
          <w:rFonts w:ascii="Simplified Arabic" w:eastAsia="Times New Roman" w:hAnsi="Simplified Arabic" w:cs="Simplified Arabic"/>
          <w:b/>
          <w:bCs/>
          <w:sz w:val="28"/>
          <w:szCs w:val="28"/>
          <w:rtl/>
        </w:rPr>
      </w:pPr>
      <w:r w:rsidRPr="001012E0">
        <w:rPr>
          <w:rFonts w:ascii="Simplified Arabic" w:eastAsia="Times New Roman" w:hAnsi="Simplified Arabic" w:cs="Simplified Arabic"/>
          <w:b/>
          <w:bCs/>
          <w:sz w:val="28"/>
          <w:szCs w:val="28"/>
          <w:rtl/>
        </w:rPr>
        <w:t>أولاً</w:t>
      </w:r>
      <w:r w:rsidR="00F44640">
        <w:rPr>
          <w:rFonts w:ascii="Simplified Arabic" w:eastAsia="Times New Roman" w:hAnsi="Simplified Arabic" w:cs="Simplified Arabic"/>
          <w:b/>
          <w:bCs/>
          <w:sz w:val="28"/>
          <w:szCs w:val="28"/>
        </w:rPr>
        <w:t xml:space="preserve"> </w:t>
      </w:r>
      <w:r w:rsidR="00682F1B" w:rsidRPr="001012E0">
        <w:rPr>
          <w:rFonts w:ascii="Simplified Arabic" w:eastAsia="Times New Roman" w:hAnsi="Simplified Arabic" w:cs="Simplified Arabic"/>
          <w:b/>
          <w:bCs/>
          <w:sz w:val="28"/>
          <w:szCs w:val="28"/>
          <w:rtl/>
        </w:rPr>
        <w:t>/ الخطاب لغة واصطلاحاً</w:t>
      </w:r>
    </w:p>
    <w:p w14:paraId="40831BD7" w14:textId="5879B955" w:rsidR="00682F1B" w:rsidRPr="001012E0" w:rsidRDefault="00682F1B" w:rsidP="00F44640">
      <w:pPr>
        <w:spacing w:after="0"/>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b/>
          <w:bCs/>
          <w:sz w:val="28"/>
          <w:szCs w:val="28"/>
          <w:rtl/>
        </w:rPr>
        <w:t xml:space="preserve">      لغةً:</w:t>
      </w:r>
      <w:r w:rsidRPr="001012E0">
        <w:rPr>
          <w:rFonts w:ascii="Simplified Arabic" w:eastAsia="Times New Roman" w:hAnsi="Simplified Arabic" w:cs="Simplified Arabic"/>
          <w:sz w:val="28"/>
          <w:szCs w:val="28"/>
          <w:rtl/>
        </w:rPr>
        <w:t xml:space="preserve"> مراجعة الكلام، وقد خاطب بالكلام خاطبة وخطاباً وهما يتخاطبان والمخاطبة صيغة مبالغة تفيد الاشتراك والمشاركة في فعل ذي الشأن</w:t>
      </w:r>
      <w:r w:rsidR="0088494C" w:rsidRPr="001012E0">
        <w:rPr>
          <w:rFonts w:ascii="Simplified Arabic" w:eastAsia="Times New Roman" w:hAnsi="Simplified Arabic" w:cs="Simplified Arabic"/>
          <w:sz w:val="28"/>
          <w:szCs w:val="28"/>
          <w:rtl/>
        </w:rPr>
        <w:t>. (</w:t>
      </w:r>
      <w:r w:rsidRPr="001012E0">
        <w:rPr>
          <w:rFonts w:ascii="Simplified Arabic" w:eastAsia="Times New Roman" w:hAnsi="Simplified Arabic" w:cs="Simplified Arabic"/>
          <w:sz w:val="28"/>
          <w:szCs w:val="28"/>
          <w:rtl/>
        </w:rPr>
        <w:t>ابن منظور, 1414ه, 3/ 360). فالخاء والطاء والباء أصلان أحدهما الكلام بين اثنين يقال: خاطبه يخاطبه خطاباً والخطبة من ذلك</w:t>
      </w:r>
      <w:r w:rsidR="0088494C" w:rsidRPr="001012E0">
        <w:rPr>
          <w:rFonts w:ascii="Simplified Arabic" w:eastAsia="Times New Roman" w:hAnsi="Simplified Arabic" w:cs="Simplified Arabic"/>
          <w:sz w:val="28"/>
          <w:szCs w:val="28"/>
          <w:rtl/>
        </w:rPr>
        <w:t xml:space="preserve"> (</w:t>
      </w:r>
      <w:r w:rsidRPr="001012E0">
        <w:rPr>
          <w:rFonts w:ascii="Simplified Arabic" w:eastAsia="Times New Roman" w:hAnsi="Simplified Arabic" w:cs="Simplified Arabic"/>
          <w:sz w:val="28"/>
          <w:szCs w:val="28"/>
          <w:rtl/>
        </w:rPr>
        <w:t>ابن فارس</w:t>
      </w:r>
      <w:r w:rsidR="00B102D2" w:rsidRPr="001012E0">
        <w:rPr>
          <w:rFonts w:ascii="Simplified Arabic" w:eastAsia="Times New Roman" w:hAnsi="Simplified Arabic" w:cs="Simplified Arabic"/>
          <w:sz w:val="28"/>
          <w:szCs w:val="28"/>
          <w:rtl/>
        </w:rPr>
        <w:t>, 1</w:t>
      </w:r>
      <w:r w:rsidR="00FB68DC" w:rsidRPr="001012E0">
        <w:rPr>
          <w:rFonts w:ascii="Simplified Arabic" w:eastAsia="Times New Roman" w:hAnsi="Simplified Arabic" w:cs="Simplified Arabic"/>
          <w:sz w:val="28"/>
          <w:szCs w:val="28"/>
          <w:rtl/>
        </w:rPr>
        <w:t>979م</w:t>
      </w:r>
      <w:r w:rsidR="00EC0A6E" w:rsidRPr="001012E0">
        <w:rPr>
          <w:rFonts w:ascii="Simplified Arabic" w:eastAsia="Times New Roman" w:hAnsi="Simplified Arabic" w:cs="Simplified Arabic"/>
          <w:sz w:val="28"/>
          <w:szCs w:val="28"/>
          <w:rtl/>
        </w:rPr>
        <w:t>,</w:t>
      </w:r>
      <w:r w:rsidRPr="001012E0">
        <w:rPr>
          <w:rFonts w:ascii="Simplified Arabic" w:eastAsia="Times New Roman" w:hAnsi="Simplified Arabic" w:cs="Simplified Arabic"/>
          <w:sz w:val="28"/>
          <w:szCs w:val="28"/>
          <w:rtl/>
        </w:rPr>
        <w:t xml:space="preserve"> 2</w:t>
      </w:r>
      <w:r w:rsidR="00EC0A6E" w:rsidRPr="001012E0">
        <w:rPr>
          <w:rFonts w:ascii="Simplified Arabic" w:eastAsia="Times New Roman" w:hAnsi="Simplified Arabic" w:cs="Simplified Arabic"/>
          <w:sz w:val="28"/>
          <w:szCs w:val="28"/>
          <w:rtl/>
        </w:rPr>
        <w:t>ج</w:t>
      </w:r>
      <w:r w:rsidRPr="001012E0">
        <w:rPr>
          <w:rFonts w:ascii="Simplified Arabic" w:eastAsia="Times New Roman" w:hAnsi="Simplified Arabic" w:cs="Simplified Arabic"/>
          <w:sz w:val="28"/>
          <w:szCs w:val="28"/>
          <w:rtl/>
        </w:rPr>
        <w:t xml:space="preserve">/ </w:t>
      </w:r>
      <w:r w:rsidR="00EC0A6E" w:rsidRPr="001012E0">
        <w:rPr>
          <w:rFonts w:ascii="Simplified Arabic" w:eastAsia="Times New Roman" w:hAnsi="Simplified Arabic" w:cs="Simplified Arabic"/>
          <w:sz w:val="28"/>
          <w:szCs w:val="28"/>
          <w:rtl/>
        </w:rPr>
        <w:t>ص</w:t>
      </w:r>
      <w:r w:rsidRPr="001012E0">
        <w:rPr>
          <w:rFonts w:ascii="Simplified Arabic" w:eastAsia="Times New Roman" w:hAnsi="Simplified Arabic" w:cs="Simplified Arabic"/>
          <w:sz w:val="28"/>
          <w:szCs w:val="28"/>
          <w:rtl/>
        </w:rPr>
        <w:t xml:space="preserve">198). </w:t>
      </w:r>
    </w:p>
    <w:p w14:paraId="00CFEAFD" w14:textId="1B8BC745" w:rsidR="00682F1B" w:rsidRPr="001012E0" w:rsidRDefault="00682F1B" w:rsidP="00F44640">
      <w:pPr>
        <w:spacing w:after="0"/>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sz w:val="28"/>
          <w:szCs w:val="28"/>
          <w:rtl/>
        </w:rPr>
        <w:t xml:space="preserve">     ويقال: "خطب واختطبَ القومُ فلاناً دعوة إلى أنّ يخطب إليهم, وتقول له أنت الأخطب البين الخط</w:t>
      </w:r>
      <w:r w:rsidR="00F44640">
        <w:rPr>
          <w:rFonts w:ascii="Simplified Arabic" w:eastAsia="Times New Roman" w:hAnsi="Simplified Arabic" w:cs="Simplified Arabic"/>
          <w:sz w:val="28"/>
          <w:szCs w:val="28"/>
          <w:rtl/>
        </w:rPr>
        <w:t>بة". (</w:t>
      </w:r>
      <w:r w:rsidR="00EC0A6E" w:rsidRPr="001012E0">
        <w:rPr>
          <w:rFonts w:ascii="Simplified Arabic" w:eastAsia="Times New Roman" w:hAnsi="Simplified Arabic" w:cs="Simplified Arabic"/>
          <w:sz w:val="28"/>
          <w:szCs w:val="28"/>
          <w:rtl/>
        </w:rPr>
        <w:t>الزمخشري, 1979م, ص</w:t>
      </w:r>
      <w:r w:rsidRPr="001012E0">
        <w:rPr>
          <w:rFonts w:ascii="Simplified Arabic" w:eastAsia="Times New Roman" w:hAnsi="Simplified Arabic" w:cs="Simplified Arabic"/>
          <w:sz w:val="28"/>
          <w:szCs w:val="28"/>
          <w:rtl/>
        </w:rPr>
        <w:t xml:space="preserve"> 225). </w:t>
      </w:r>
    </w:p>
    <w:p w14:paraId="4376A442" w14:textId="785CE8C1" w:rsidR="00682F1B" w:rsidRPr="001012E0" w:rsidRDefault="00682F1B" w:rsidP="00F44640">
      <w:pPr>
        <w:spacing w:after="0"/>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sz w:val="28"/>
          <w:szCs w:val="28"/>
          <w:rtl/>
        </w:rPr>
        <w:t xml:space="preserve"> أمّا </w:t>
      </w:r>
      <w:r w:rsidRPr="001012E0">
        <w:rPr>
          <w:rFonts w:ascii="Simplified Arabic" w:eastAsia="Times New Roman" w:hAnsi="Simplified Arabic" w:cs="Simplified Arabic"/>
          <w:b/>
          <w:bCs/>
          <w:sz w:val="28"/>
          <w:szCs w:val="28"/>
          <w:rtl/>
        </w:rPr>
        <w:t>اصطلاحاً</w:t>
      </w:r>
      <w:r w:rsidRPr="001012E0">
        <w:rPr>
          <w:rFonts w:ascii="Simplified Arabic" w:eastAsia="Times New Roman" w:hAnsi="Simplified Arabic" w:cs="Simplified Arabic"/>
          <w:sz w:val="28"/>
          <w:szCs w:val="28"/>
          <w:rtl/>
        </w:rPr>
        <w:t>: فإنّ صعوبة وضع مصطلح للخطاب تحت لواء مفهوم واحد جعل العديد من الباحثين في نية تحديد مفهوم له مقابلته بمصطلحات أخرى عديدة : الكلام الملفوظ (النص - اللغة – القصد- المجتمع ... الخ), إذ إنّ الخطاب يعتمد على نقاط مرجعية تقع خارج نقاطه وداخله وهذا ما جعل مايكل شورت يذهب إلى أبعد من هذا بقوله الخطاب أتصال لغوي يعتبر صفقة بين المعلم والمستمع, نشاطاً متبادلاً بينهما تتوقف صيغتهُ على غرضه الاجتماعي فالخطاب تجربة دينامية, تساهم فيها أطراف متعددة عن طر</w:t>
      </w:r>
      <w:r w:rsidR="00F44640">
        <w:rPr>
          <w:rFonts w:ascii="Simplified Arabic" w:eastAsia="Times New Roman" w:hAnsi="Simplified Arabic" w:cs="Simplified Arabic"/>
          <w:sz w:val="28"/>
          <w:szCs w:val="28"/>
          <w:rtl/>
        </w:rPr>
        <w:t>يق التفاعل من أجل تحديد الأدوار</w:t>
      </w:r>
      <w:r w:rsidRPr="001012E0">
        <w:rPr>
          <w:rFonts w:ascii="Simplified Arabic" w:eastAsia="Times New Roman" w:hAnsi="Simplified Arabic" w:cs="Simplified Arabic"/>
          <w:sz w:val="28"/>
          <w:szCs w:val="28"/>
          <w:rtl/>
        </w:rPr>
        <w:t>: (مؤلف- خطاب- قارئ- مستمع</w:t>
      </w:r>
      <w:r w:rsidR="00EC0A6E" w:rsidRPr="001012E0">
        <w:rPr>
          <w:rFonts w:ascii="Simplified Arabic" w:eastAsia="Times New Roman" w:hAnsi="Simplified Arabic" w:cs="Simplified Arabic"/>
          <w:sz w:val="28"/>
          <w:szCs w:val="28"/>
          <w:rtl/>
        </w:rPr>
        <w:t>)</w:t>
      </w:r>
      <w:r w:rsidR="0088494C" w:rsidRPr="001012E0">
        <w:rPr>
          <w:rFonts w:ascii="Simplified Arabic" w:eastAsia="Times New Roman" w:hAnsi="Simplified Arabic" w:cs="Simplified Arabic"/>
          <w:sz w:val="28"/>
          <w:szCs w:val="28"/>
          <w:rtl/>
        </w:rPr>
        <w:t>. (</w:t>
      </w:r>
      <w:r w:rsidRPr="001012E0">
        <w:rPr>
          <w:rFonts w:ascii="Simplified Arabic" w:eastAsia="Times New Roman" w:hAnsi="Simplified Arabic" w:cs="Simplified Arabic"/>
          <w:sz w:val="28"/>
          <w:szCs w:val="28"/>
          <w:rtl/>
        </w:rPr>
        <w:t>منشورات مخبر الترجمة في الأد</w:t>
      </w:r>
      <w:r w:rsidR="00F44640">
        <w:rPr>
          <w:rFonts w:ascii="Simplified Arabic" w:eastAsia="Times New Roman" w:hAnsi="Simplified Arabic" w:cs="Simplified Arabic"/>
          <w:sz w:val="28"/>
          <w:szCs w:val="28"/>
          <w:rtl/>
        </w:rPr>
        <w:t>ب واللسانيات بجامعة متنوري، ص5</w:t>
      </w:r>
      <w:r w:rsidRPr="001012E0">
        <w:rPr>
          <w:rFonts w:ascii="Simplified Arabic" w:eastAsia="Times New Roman" w:hAnsi="Simplified Arabic" w:cs="Simplified Arabic"/>
          <w:sz w:val="28"/>
          <w:szCs w:val="28"/>
          <w:rtl/>
        </w:rPr>
        <w:t xml:space="preserve">). </w:t>
      </w:r>
    </w:p>
    <w:p w14:paraId="3B61B6F6" w14:textId="49304237" w:rsidR="00682F1B" w:rsidRPr="001012E0" w:rsidRDefault="00CE18A9" w:rsidP="00F44640">
      <w:pPr>
        <w:spacing w:after="0"/>
        <w:jc w:val="lowKashida"/>
        <w:rPr>
          <w:rFonts w:ascii="Simplified Arabic" w:eastAsia="Times New Roman" w:hAnsi="Simplified Arabic" w:cs="Simplified Arabic"/>
          <w:b/>
          <w:bCs/>
          <w:sz w:val="28"/>
          <w:szCs w:val="28"/>
          <w:rtl/>
        </w:rPr>
      </w:pPr>
      <w:r w:rsidRPr="001012E0">
        <w:rPr>
          <w:rFonts w:ascii="Simplified Arabic" w:eastAsia="Times New Roman" w:hAnsi="Simplified Arabic" w:cs="Simplified Arabic"/>
          <w:b/>
          <w:bCs/>
          <w:sz w:val="28"/>
          <w:szCs w:val="28"/>
          <w:rtl/>
        </w:rPr>
        <w:t>ثانيا</w:t>
      </w:r>
      <w:r w:rsidR="00682F1B" w:rsidRPr="001012E0">
        <w:rPr>
          <w:rFonts w:ascii="Simplified Arabic" w:eastAsia="Times New Roman" w:hAnsi="Simplified Arabic" w:cs="Simplified Arabic"/>
          <w:b/>
          <w:bCs/>
          <w:sz w:val="28"/>
          <w:szCs w:val="28"/>
          <w:rtl/>
        </w:rPr>
        <w:t>ً/ التحليل لغة واصطلاحاً</w:t>
      </w:r>
    </w:p>
    <w:p w14:paraId="2EB4D9EE" w14:textId="39C759BB" w:rsidR="00682F1B" w:rsidRPr="001012E0" w:rsidRDefault="00682F1B" w:rsidP="00F44640">
      <w:pPr>
        <w:spacing w:after="0"/>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b/>
          <w:bCs/>
          <w:sz w:val="28"/>
          <w:szCs w:val="28"/>
          <w:rtl/>
        </w:rPr>
        <w:t xml:space="preserve">      لغةً</w:t>
      </w:r>
      <w:r w:rsidRPr="001012E0">
        <w:rPr>
          <w:rFonts w:ascii="Simplified Arabic" w:eastAsia="Times New Roman" w:hAnsi="Simplified Arabic" w:cs="Simplified Arabic"/>
          <w:sz w:val="28"/>
          <w:szCs w:val="28"/>
          <w:rtl/>
        </w:rPr>
        <w:t>: مصدر ٌمن الفعل حللَ: حلَ بالمكان يحل حلولا ومحلاً وحلاً وحللاً. (</w:t>
      </w:r>
      <w:r w:rsidR="00EC0A6E" w:rsidRPr="001012E0">
        <w:rPr>
          <w:rFonts w:ascii="Simplified Arabic" w:eastAsia="Times New Roman" w:hAnsi="Simplified Arabic" w:cs="Simplified Arabic"/>
          <w:sz w:val="28"/>
          <w:szCs w:val="28"/>
          <w:rtl/>
        </w:rPr>
        <w:t>ابن منظور, 1414ه, ج</w:t>
      </w:r>
      <w:r w:rsidRPr="001012E0">
        <w:rPr>
          <w:rFonts w:ascii="Simplified Arabic" w:eastAsia="Times New Roman" w:hAnsi="Simplified Arabic" w:cs="Simplified Arabic"/>
          <w:sz w:val="28"/>
          <w:szCs w:val="28"/>
          <w:rtl/>
        </w:rPr>
        <w:t>4/</w:t>
      </w:r>
      <w:r w:rsidR="00EC0A6E" w:rsidRPr="001012E0">
        <w:rPr>
          <w:rFonts w:ascii="Simplified Arabic" w:eastAsia="Times New Roman" w:hAnsi="Simplified Arabic" w:cs="Simplified Arabic"/>
          <w:sz w:val="28"/>
          <w:szCs w:val="28"/>
          <w:rtl/>
        </w:rPr>
        <w:t xml:space="preserve"> ص</w:t>
      </w:r>
      <w:r w:rsidRPr="001012E0">
        <w:rPr>
          <w:rFonts w:ascii="Simplified Arabic" w:eastAsia="Times New Roman" w:hAnsi="Simplified Arabic" w:cs="Simplified Arabic"/>
          <w:sz w:val="28"/>
          <w:szCs w:val="28"/>
          <w:rtl/>
        </w:rPr>
        <w:t xml:space="preserve"> 204). ويقال: حللت العقدة أحلها حلاً.</w:t>
      </w:r>
      <w:r w:rsidR="00F44640">
        <w:rPr>
          <w:rFonts w:ascii="Simplified Arabic" w:eastAsia="Times New Roman" w:hAnsi="Simplified Arabic" w:cs="Simplified Arabic"/>
          <w:sz w:val="28"/>
          <w:szCs w:val="28"/>
          <w:rtl/>
        </w:rPr>
        <w:t xml:space="preserve"> (</w:t>
      </w:r>
      <w:r w:rsidR="00EC0A6E" w:rsidRPr="001012E0">
        <w:rPr>
          <w:rFonts w:ascii="Simplified Arabic" w:eastAsia="Times New Roman" w:hAnsi="Simplified Arabic" w:cs="Simplified Arabic"/>
          <w:sz w:val="28"/>
          <w:szCs w:val="28"/>
          <w:rtl/>
        </w:rPr>
        <w:t>ابن فارس,</w:t>
      </w:r>
      <w:r w:rsidRPr="001012E0">
        <w:rPr>
          <w:rFonts w:ascii="Simplified Arabic" w:eastAsia="Times New Roman" w:hAnsi="Simplified Arabic" w:cs="Simplified Arabic"/>
          <w:sz w:val="28"/>
          <w:szCs w:val="28"/>
          <w:rtl/>
        </w:rPr>
        <w:t xml:space="preserve"> 2/ 20). </w:t>
      </w:r>
    </w:p>
    <w:p w14:paraId="6B193BC7" w14:textId="6A19A8BC" w:rsidR="00682F1B" w:rsidRPr="001012E0" w:rsidRDefault="00682F1B" w:rsidP="00F44640">
      <w:pPr>
        <w:spacing w:after="0"/>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b/>
          <w:bCs/>
          <w:sz w:val="28"/>
          <w:szCs w:val="28"/>
          <w:rtl/>
        </w:rPr>
        <w:t xml:space="preserve">    أما اصطلاحاً:</w:t>
      </w:r>
      <w:r w:rsidRPr="001012E0">
        <w:rPr>
          <w:rFonts w:ascii="Simplified Arabic" w:eastAsia="Times New Roman" w:hAnsi="Simplified Arabic" w:cs="Simplified Arabic"/>
          <w:sz w:val="28"/>
          <w:szCs w:val="28"/>
          <w:rtl/>
        </w:rPr>
        <w:t xml:space="preserve"> شاعَ مصطلح "التحليل" في جل الدراسات اللغوية الحديثة حتى إننا لا نكاد نقف على بحث بتميز بطابع العصر إلا واجهنا بهِ في السياق أو أكثر، ويلحظ المتتبع إنه يرد بمفاهيم متقاربة وإن موضوعه عند جل الباحثين هو النظام التركيبي, فالتحليل يعني : " إرجاع الأمر إلى عناصره المكونة</w:t>
      </w:r>
      <w:r w:rsidR="00F44640">
        <w:rPr>
          <w:rFonts w:ascii="Simplified Arabic" w:eastAsia="Times New Roman" w:hAnsi="Simplified Arabic" w:cs="Simplified Arabic"/>
          <w:sz w:val="28"/>
          <w:szCs w:val="28"/>
          <w:rtl/>
        </w:rPr>
        <w:t>". (</w:t>
      </w:r>
      <w:r w:rsidR="00EC0A6E" w:rsidRPr="001012E0">
        <w:rPr>
          <w:rFonts w:ascii="Simplified Arabic" w:eastAsia="Times New Roman" w:hAnsi="Simplified Arabic" w:cs="Simplified Arabic"/>
          <w:sz w:val="28"/>
          <w:szCs w:val="28"/>
          <w:rtl/>
        </w:rPr>
        <w:t>محمود حسن جاسم, 2015م,</w:t>
      </w:r>
      <w:r w:rsidRPr="001012E0">
        <w:rPr>
          <w:rFonts w:ascii="Simplified Arabic" w:eastAsia="Times New Roman" w:hAnsi="Simplified Arabic" w:cs="Simplified Arabic"/>
          <w:sz w:val="28"/>
          <w:szCs w:val="28"/>
          <w:rtl/>
        </w:rPr>
        <w:t xml:space="preserve"> ص 20). </w:t>
      </w:r>
    </w:p>
    <w:p w14:paraId="42172399" w14:textId="56551479" w:rsidR="00682F1B" w:rsidRPr="001012E0" w:rsidRDefault="00682F1B" w:rsidP="00F44640">
      <w:pPr>
        <w:spacing w:after="0"/>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sz w:val="28"/>
          <w:szCs w:val="28"/>
          <w:rtl/>
        </w:rPr>
        <w:t xml:space="preserve">      وهذا التعريف يبين إنّ المراد من التحليل ما هو ضد الاغلاق وفتح المكونات الأساسية للنص وقد ورد هذا المصطلح عند بعض المحدثين ولعل الأول من استعمل هذا المصطلح في درسنا اللغوي الباحث تمام حسان، إذ يرد عنده مرات عديدة في غير سياق ويطلقهُ على الدراسة التي تتناول النظام التركيبي قديماً أو حديثاً وكما يظهر من استخدامه إنه يريد به تجزئة النظام التركيبي أو تفكيكه</w:t>
      </w:r>
      <w:r w:rsidR="00F44640">
        <w:rPr>
          <w:rFonts w:ascii="Simplified Arabic" w:eastAsia="Times New Roman" w:hAnsi="Simplified Arabic" w:cs="Simplified Arabic"/>
          <w:sz w:val="28"/>
          <w:szCs w:val="28"/>
          <w:rtl/>
        </w:rPr>
        <w:t xml:space="preserve"> لمعرفة عناصره التي يتشكل فيها.</w:t>
      </w:r>
      <w:r w:rsidRPr="001012E0">
        <w:rPr>
          <w:rFonts w:ascii="Simplified Arabic" w:eastAsia="Times New Roman" w:hAnsi="Simplified Arabic" w:cs="Simplified Arabic"/>
          <w:sz w:val="28"/>
          <w:szCs w:val="28"/>
          <w:rtl/>
        </w:rPr>
        <w:t>(</w:t>
      </w:r>
      <w:r w:rsidR="00F44640" w:rsidRPr="00F44640">
        <w:rPr>
          <w:rFonts w:ascii="Simplified Arabic" w:eastAsia="Times New Roman" w:hAnsi="Simplified Arabic" w:cs="Simplified Arabic"/>
          <w:sz w:val="28"/>
          <w:szCs w:val="28"/>
          <w:rtl/>
        </w:rPr>
        <w:t xml:space="preserve"> محمود حسن جاسم, 2015م, ص </w:t>
      </w:r>
      <w:r w:rsidRPr="001012E0">
        <w:rPr>
          <w:rFonts w:ascii="Simplified Arabic" w:eastAsia="Times New Roman" w:hAnsi="Simplified Arabic" w:cs="Simplified Arabic"/>
          <w:sz w:val="28"/>
          <w:szCs w:val="28"/>
          <w:rtl/>
        </w:rPr>
        <w:t xml:space="preserve"> 23). </w:t>
      </w:r>
    </w:p>
    <w:p w14:paraId="0CBD8A6A" w14:textId="756B14BA" w:rsidR="00682F1B" w:rsidRPr="001012E0" w:rsidRDefault="00507AF1" w:rsidP="00F44640">
      <w:pPr>
        <w:spacing w:after="0"/>
        <w:rPr>
          <w:rFonts w:ascii="Simplified Arabic" w:eastAsia="Times New Roman" w:hAnsi="Simplified Arabic" w:cs="Simplified Arabic"/>
          <w:b/>
          <w:bCs/>
          <w:sz w:val="28"/>
          <w:szCs w:val="28"/>
          <w:rtl/>
        </w:rPr>
      </w:pPr>
      <w:r w:rsidRPr="001012E0">
        <w:rPr>
          <w:rFonts w:ascii="Simplified Arabic" w:eastAsia="Times New Roman" w:hAnsi="Simplified Arabic" w:cs="Simplified Arabic"/>
          <w:b/>
          <w:bCs/>
          <w:sz w:val="28"/>
          <w:szCs w:val="28"/>
          <w:rtl/>
        </w:rPr>
        <w:t>المطلب الأول</w:t>
      </w:r>
    </w:p>
    <w:p w14:paraId="182D68BE" w14:textId="28071B02" w:rsidR="00507AF1" w:rsidRPr="001012E0" w:rsidRDefault="00AB5C73" w:rsidP="00F44640">
      <w:pPr>
        <w:spacing w:after="0"/>
        <w:jc w:val="lowKashida"/>
        <w:rPr>
          <w:rFonts w:ascii="Simplified Arabic" w:eastAsia="Times New Roman" w:hAnsi="Simplified Arabic" w:cs="Simplified Arabic"/>
          <w:b/>
          <w:bCs/>
          <w:sz w:val="28"/>
          <w:szCs w:val="28"/>
          <w:rtl/>
        </w:rPr>
      </w:pPr>
      <w:r w:rsidRPr="001012E0">
        <w:rPr>
          <w:rFonts w:ascii="Simplified Arabic" w:eastAsia="Times New Roman" w:hAnsi="Simplified Arabic" w:cs="Simplified Arabic"/>
          <w:b/>
          <w:bCs/>
          <w:sz w:val="28"/>
          <w:szCs w:val="28"/>
          <w:rtl/>
        </w:rPr>
        <w:t xml:space="preserve">أولاً/ حياة الشاعر </w:t>
      </w:r>
      <w:r w:rsidR="00FA018B" w:rsidRPr="001012E0">
        <w:rPr>
          <w:rFonts w:ascii="Simplified Arabic" w:eastAsia="Times New Roman" w:hAnsi="Simplified Arabic" w:cs="Simplified Arabic"/>
          <w:b/>
          <w:bCs/>
          <w:sz w:val="28"/>
          <w:szCs w:val="28"/>
          <w:rtl/>
        </w:rPr>
        <w:t>(مالِك بن الرَّيْب</w:t>
      </w:r>
      <w:r w:rsidR="00507AF1" w:rsidRPr="001012E0">
        <w:rPr>
          <w:rFonts w:ascii="Simplified Arabic" w:eastAsia="Times New Roman" w:hAnsi="Simplified Arabic" w:cs="Simplified Arabic"/>
          <w:b/>
          <w:bCs/>
          <w:sz w:val="28"/>
          <w:szCs w:val="28"/>
          <w:rtl/>
        </w:rPr>
        <w:t>)</w:t>
      </w:r>
    </w:p>
    <w:p w14:paraId="7AC45557" w14:textId="456F0B9F" w:rsidR="00FA018B" w:rsidRPr="001012E0" w:rsidRDefault="00FA018B" w:rsidP="00F44640">
      <w:pPr>
        <w:spacing w:after="0"/>
        <w:jc w:val="lowKashida"/>
        <w:rPr>
          <w:rFonts w:ascii="Simplified Arabic" w:hAnsi="Simplified Arabic" w:cs="Simplified Arabic"/>
          <w:sz w:val="28"/>
          <w:szCs w:val="28"/>
          <w:rtl/>
        </w:rPr>
      </w:pPr>
      <w:r w:rsidRPr="001012E0">
        <w:rPr>
          <w:rFonts w:ascii="Simplified Arabic" w:hAnsi="Simplified Arabic" w:cs="Simplified Arabic"/>
          <w:sz w:val="28"/>
          <w:szCs w:val="28"/>
          <w:rtl/>
        </w:rPr>
        <w:t xml:space="preserve">       وهو </w:t>
      </w:r>
      <w:r w:rsidR="00EC0A6E" w:rsidRPr="001012E0">
        <w:rPr>
          <w:rFonts w:ascii="Simplified Arabic" w:hAnsi="Simplified Arabic" w:cs="Simplified Arabic"/>
          <w:sz w:val="28"/>
          <w:szCs w:val="28"/>
          <w:rtl/>
        </w:rPr>
        <w:t>"</w:t>
      </w:r>
      <w:r w:rsidRPr="001012E0">
        <w:rPr>
          <w:rFonts w:ascii="Simplified Arabic" w:hAnsi="Simplified Arabic" w:cs="Simplified Arabic"/>
          <w:sz w:val="28"/>
          <w:szCs w:val="28"/>
          <w:rtl/>
        </w:rPr>
        <w:t>مالِك بن الرَّيْب (نحو 60 هـ - ونحو 680 م) بن حوط بن قرط المازني التميمي: شاعر، من الظرفاء الأدباء الفتاك, اشتهر في أوائل العصر الأموي. ورويت عنه أخبار في أنه قطع الطريق مدة. ورآه سعيد بن عثمان ابن عفان. بالبادية في طريقه بين المدينة والبصرة، وهو ذاهب إلى خراسان وقد ولّاه عليها معاوية (سنة 56) فأنّبه سعيد على ما يقال عنه من العيث وقطع الطريق واستصلحه واصطحبه معه إلى خراسان، فشهد فتح سمرقند، وتنسك، وأقام بعد عزل سعيد، فمرض في " مرو " وأحس بالموت فقال قصيدته المشهورة، وهي من غرر الشعر، وعدّتها 58  بيتا، مطلعها:</w:t>
      </w:r>
      <w:r w:rsidR="0088494C" w:rsidRPr="001012E0">
        <w:rPr>
          <w:rFonts w:ascii="Simplified Arabic" w:hAnsi="Simplified Arabic" w:cs="Simplified Arabic"/>
          <w:sz w:val="28"/>
          <w:szCs w:val="28"/>
          <w:rtl/>
        </w:rPr>
        <w:t xml:space="preserve"> ( </w:t>
      </w:r>
      <w:r w:rsidR="00EC0A6E" w:rsidRPr="001012E0">
        <w:rPr>
          <w:rFonts w:ascii="Simplified Arabic" w:hAnsi="Simplified Arabic" w:cs="Simplified Arabic"/>
          <w:sz w:val="28"/>
          <w:szCs w:val="28"/>
          <w:rtl/>
        </w:rPr>
        <w:t xml:space="preserve">القيسي, </w:t>
      </w:r>
      <w:r w:rsidRPr="001012E0">
        <w:rPr>
          <w:rFonts w:ascii="Simplified Arabic" w:hAnsi="Simplified Arabic" w:cs="Simplified Arabic"/>
          <w:sz w:val="28"/>
          <w:szCs w:val="28"/>
          <w:rtl/>
        </w:rPr>
        <w:t xml:space="preserve">ديوانه: ص 88). </w:t>
      </w:r>
    </w:p>
    <w:p w14:paraId="590ADD2B" w14:textId="77777777" w:rsidR="00FA018B" w:rsidRPr="001012E0" w:rsidRDefault="00FA018B" w:rsidP="00F44640">
      <w:pPr>
        <w:spacing w:after="0"/>
        <w:jc w:val="center"/>
        <w:rPr>
          <w:rFonts w:ascii="Simplified Arabic" w:hAnsi="Simplified Arabic" w:cs="Simplified Arabic"/>
          <w:b/>
          <w:bCs/>
          <w:sz w:val="28"/>
          <w:szCs w:val="28"/>
          <w:rtl/>
        </w:rPr>
      </w:pPr>
      <w:r w:rsidRPr="001012E0">
        <w:rPr>
          <w:rFonts w:ascii="Simplified Arabic" w:hAnsi="Simplified Arabic" w:cs="Simplified Arabic"/>
          <w:b/>
          <w:bCs/>
          <w:sz w:val="28"/>
          <w:szCs w:val="28"/>
          <w:rtl/>
        </w:rPr>
        <w:t xml:space="preserve">ألا ليت شعري هل أبيتنّ ليلة *** بجنب الغضى أزجي القلاص النواجيا </w:t>
      </w:r>
    </w:p>
    <w:p w14:paraId="10D3B07D" w14:textId="77777777" w:rsidR="00FA018B" w:rsidRPr="001012E0" w:rsidRDefault="00FA018B" w:rsidP="00F44640">
      <w:pPr>
        <w:spacing w:after="0"/>
        <w:jc w:val="lowKashida"/>
        <w:rPr>
          <w:rFonts w:ascii="Simplified Arabic" w:hAnsi="Simplified Arabic" w:cs="Simplified Arabic"/>
          <w:sz w:val="28"/>
          <w:szCs w:val="28"/>
          <w:rtl/>
        </w:rPr>
      </w:pPr>
      <w:r w:rsidRPr="001012E0">
        <w:rPr>
          <w:rFonts w:ascii="Simplified Arabic" w:hAnsi="Simplified Arabic" w:cs="Simplified Arabic"/>
          <w:sz w:val="28"/>
          <w:szCs w:val="28"/>
          <w:rtl/>
        </w:rPr>
        <w:t>ومنها يشير إلى غربته في قوله:</w:t>
      </w:r>
    </w:p>
    <w:p w14:paraId="2426542C" w14:textId="77777777" w:rsidR="00FA018B" w:rsidRPr="001012E0" w:rsidRDefault="00FA018B" w:rsidP="00F44640">
      <w:pPr>
        <w:spacing w:after="0"/>
        <w:jc w:val="center"/>
        <w:rPr>
          <w:rFonts w:ascii="Simplified Arabic" w:hAnsi="Simplified Arabic" w:cs="Simplified Arabic"/>
          <w:b/>
          <w:bCs/>
          <w:sz w:val="28"/>
          <w:szCs w:val="28"/>
          <w:rtl/>
        </w:rPr>
      </w:pPr>
      <w:r w:rsidRPr="001012E0">
        <w:rPr>
          <w:rFonts w:ascii="Simplified Arabic" w:hAnsi="Simplified Arabic" w:cs="Simplified Arabic"/>
          <w:b/>
          <w:bCs/>
          <w:sz w:val="28"/>
          <w:szCs w:val="28"/>
          <w:rtl/>
        </w:rPr>
        <w:t xml:space="preserve">تذكرت من يبكي علي فلم أحد *** سوى السيف والرمح الردينيّ باكيا </w:t>
      </w:r>
    </w:p>
    <w:p w14:paraId="7B6CE8CC" w14:textId="0FD321F0" w:rsidR="00E16C71" w:rsidRPr="001012E0" w:rsidRDefault="00FA018B" w:rsidP="00F44640">
      <w:pPr>
        <w:spacing w:after="0"/>
        <w:jc w:val="lowKashida"/>
        <w:rPr>
          <w:rFonts w:ascii="Simplified Arabic" w:hAnsi="Simplified Arabic" w:cs="Simplified Arabic"/>
          <w:sz w:val="28"/>
          <w:szCs w:val="28"/>
          <w:rtl/>
        </w:rPr>
      </w:pPr>
      <w:r w:rsidRPr="001012E0">
        <w:rPr>
          <w:rFonts w:ascii="Simplified Arabic" w:hAnsi="Simplified Arabic" w:cs="Simplified Arabic"/>
          <w:sz w:val="28"/>
          <w:szCs w:val="28"/>
          <w:rtl/>
        </w:rPr>
        <w:t xml:space="preserve">      وأوردها البغدادي كاملة، وذكر ما زعمه بعض الناس وهو أن الجن وضعت الصحيفة التي فيها القصيدة تحت رأسه بعد موته, وقال أبو علي القالي: كان من أجمل العرب جمالا، وأبينهم بيانا, وللدكتور حمودي القيسي " ديوان ملك ابن الريب، حياته وشعره</w:t>
      </w:r>
      <w:r w:rsidR="00EC0A6E" w:rsidRPr="001012E0">
        <w:rPr>
          <w:rFonts w:ascii="Simplified Arabic" w:hAnsi="Simplified Arabic" w:cs="Simplified Arabic"/>
          <w:sz w:val="28"/>
          <w:szCs w:val="28"/>
          <w:rtl/>
        </w:rPr>
        <w:t xml:space="preserve">". </w:t>
      </w:r>
      <w:r w:rsidRPr="001012E0">
        <w:rPr>
          <w:rFonts w:ascii="Simplified Arabic" w:hAnsi="Simplified Arabic" w:cs="Simplified Arabic"/>
          <w:sz w:val="28"/>
          <w:szCs w:val="28"/>
          <w:rtl/>
        </w:rPr>
        <w:t xml:space="preserve">( </w:t>
      </w:r>
      <w:r w:rsidR="00EC0A6E" w:rsidRPr="001012E0">
        <w:rPr>
          <w:rFonts w:ascii="Simplified Arabic" w:hAnsi="Simplified Arabic" w:cs="Simplified Arabic"/>
          <w:sz w:val="28"/>
          <w:szCs w:val="28"/>
          <w:rtl/>
        </w:rPr>
        <w:t>ا</w:t>
      </w:r>
      <w:r w:rsidRPr="001012E0">
        <w:rPr>
          <w:rFonts w:ascii="Simplified Arabic" w:hAnsi="Simplified Arabic" w:cs="Simplified Arabic"/>
          <w:sz w:val="28"/>
          <w:szCs w:val="28"/>
          <w:rtl/>
        </w:rPr>
        <w:t xml:space="preserve">لزركلي, 2002م, </w:t>
      </w:r>
      <w:r w:rsidR="00EC0A6E" w:rsidRPr="001012E0">
        <w:rPr>
          <w:rFonts w:ascii="Simplified Arabic" w:hAnsi="Simplified Arabic" w:cs="Simplified Arabic"/>
          <w:sz w:val="28"/>
          <w:szCs w:val="28"/>
          <w:rtl/>
        </w:rPr>
        <w:t>ج</w:t>
      </w:r>
      <w:r w:rsidRPr="001012E0">
        <w:rPr>
          <w:rFonts w:ascii="Simplified Arabic" w:hAnsi="Simplified Arabic" w:cs="Simplified Arabic"/>
          <w:sz w:val="28"/>
          <w:szCs w:val="28"/>
          <w:rtl/>
        </w:rPr>
        <w:t>5/ 261</w:t>
      </w:r>
      <w:r w:rsidR="0088494C" w:rsidRPr="001012E0">
        <w:rPr>
          <w:rFonts w:ascii="Simplified Arabic" w:hAnsi="Simplified Arabic" w:cs="Simplified Arabic"/>
          <w:sz w:val="28"/>
          <w:szCs w:val="28"/>
          <w:rtl/>
        </w:rPr>
        <w:t>, و</w:t>
      </w:r>
      <w:r w:rsidRPr="001012E0">
        <w:rPr>
          <w:rFonts w:ascii="Simplified Arabic" w:hAnsi="Simplified Arabic" w:cs="Simplified Arabic"/>
          <w:sz w:val="28"/>
          <w:szCs w:val="28"/>
          <w:rtl/>
        </w:rPr>
        <w:t>البغدادي</w:t>
      </w:r>
      <w:r w:rsidR="00EC0A6E" w:rsidRPr="001012E0">
        <w:rPr>
          <w:rFonts w:ascii="Simplified Arabic" w:hAnsi="Simplified Arabic" w:cs="Simplified Arabic"/>
          <w:sz w:val="28"/>
          <w:szCs w:val="28"/>
          <w:rtl/>
        </w:rPr>
        <w:t>, 1997م,</w:t>
      </w:r>
      <w:r w:rsidRPr="001012E0">
        <w:rPr>
          <w:rFonts w:ascii="Simplified Arabic" w:hAnsi="Simplified Arabic" w:cs="Simplified Arabic"/>
          <w:sz w:val="28"/>
          <w:szCs w:val="28"/>
          <w:rtl/>
        </w:rPr>
        <w:t xml:space="preserve"> 1/ 317 – 321,</w:t>
      </w:r>
      <w:r w:rsidR="00EC0A6E" w:rsidRPr="001012E0">
        <w:rPr>
          <w:rFonts w:ascii="Simplified Arabic" w:hAnsi="Simplified Arabic" w:cs="Simplified Arabic"/>
          <w:sz w:val="28"/>
          <w:szCs w:val="28"/>
          <w:rtl/>
        </w:rPr>
        <w:t xml:space="preserve"> وابن حزم الأندلسي, 1982م, 608</w:t>
      </w:r>
      <w:r w:rsidRPr="001012E0">
        <w:rPr>
          <w:rFonts w:ascii="Simplified Arabic" w:hAnsi="Simplified Arabic" w:cs="Simplified Arabic"/>
          <w:sz w:val="28"/>
          <w:szCs w:val="28"/>
          <w:rtl/>
        </w:rPr>
        <w:t xml:space="preserve">).  </w:t>
      </w:r>
    </w:p>
    <w:p w14:paraId="56780BD5" w14:textId="4846DBFC" w:rsidR="00507AF1" w:rsidRPr="001012E0" w:rsidRDefault="00092E08" w:rsidP="00F44640">
      <w:pPr>
        <w:spacing w:after="0"/>
        <w:jc w:val="lowKashida"/>
        <w:rPr>
          <w:rFonts w:ascii="Simplified Arabic" w:eastAsia="Times New Roman" w:hAnsi="Simplified Arabic" w:cs="Simplified Arabic"/>
          <w:b/>
          <w:bCs/>
          <w:sz w:val="28"/>
          <w:szCs w:val="28"/>
          <w:rtl/>
        </w:rPr>
      </w:pPr>
      <w:r w:rsidRPr="001012E0">
        <w:rPr>
          <w:rFonts w:ascii="Simplified Arabic" w:eastAsia="Times New Roman" w:hAnsi="Simplified Arabic" w:cs="Simplified Arabic"/>
          <w:b/>
          <w:bCs/>
          <w:sz w:val="28"/>
          <w:szCs w:val="28"/>
          <w:rtl/>
        </w:rPr>
        <w:t>ثانياً/ مفهوم التداولية ونشأتها:</w:t>
      </w:r>
    </w:p>
    <w:p w14:paraId="5A0ED667" w14:textId="33A3E3E2" w:rsidR="001C0396" w:rsidRPr="001012E0" w:rsidRDefault="001C0396" w:rsidP="00F44640">
      <w:pPr>
        <w:pStyle w:val="a6"/>
        <w:numPr>
          <w:ilvl w:val="0"/>
          <w:numId w:val="26"/>
        </w:numPr>
        <w:tabs>
          <w:tab w:val="right" w:pos="425"/>
        </w:tabs>
        <w:spacing w:after="0"/>
        <w:ind w:left="0" w:firstLine="0"/>
        <w:jc w:val="lowKashida"/>
        <w:rPr>
          <w:rFonts w:ascii="Simplified Arabic" w:hAnsi="Simplified Arabic" w:cs="Simplified Arabic"/>
          <w:b/>
          <w:bCs/>
          <w:sz w:val="28"/>
          <w:szCs w:val="28"/>
          <w:rtl/>
        </w:rPr>
      </w:pPr>
      <w:r w:rsidRPr="001012E0">
        <w:rPr>
          <w:rFonts w:ascii="Simplified Arabic" w:hAnsi="Simplified Arabic" w:cs="Simplified Arabic"/>
          <w:b/>
          <w:bCs/>
          <w:sz w:val="28"/>
          <w:szCs w:val="28"/>
          <w:rtl/>
        </w:rPr>
        <w:t>مصطلح التداولية عند الغرب</w:t>
      </w:r>
    </w:p>
    <w:p w14:paraId="064420BD" w14:textId="381FB454" w:rsidR="001C0396" w:rsidRPr="001012E0" w:rsidRDefault="001C0396" w:rsidP="00F44640">
      <w:pPr>
        <w:spacing w:after="0"/>
        <w:jc w:val="lowKashida"/>
        <w:rPr>
          <w:rFonts w:ascii="Simplified Arabic" w:hAnsi="Simplified Arabic" w:cs="Simplified Arabic"/>
          <w:sz w:val="28"/>
          <w:szCs w:val="28"/>
          <w:rtl/>
        </w:rPr>
      </w:pPr>
      <w:r w:rsidRPr="001012E0">
        <w:rPr>
          <w:rFonts w:ascii="Simplified Arabic" w:hAnsi="Simplified Arabic" w:cs="Simplified Arabic"/>
          <w:sz w:val="28"/>
          <w:szCs w:val="28"/>
          <w:rtl/>
        </w:rPr>
        <w:t xml:space="preserve">      إن</w:t>
      </w:r>
      <w:r w:rsidR="00F44640">
        <w:rPr>
          <w:rFonts w:ascii="Simplified Arabic" w:hAnsi="Simplified Arabic" w:cs="Simplified Arabic" w:hint="cs"/>
          <w:sz w:val="28"/>
          <w:szCs w:val="28"/>
          <w:rtl/>
          <w:lang w:bidi="ar-IQ"/>
        </w:rPr>
        <w:t>َّ</w:t>
      </w:r>
      <w:r w:rsidRPr="001012E0">
        <w:rPr>
          <w:rFonts w:ascii="Simplified Arabic" w:hAnsi="Simplified Arabic" w:cs="Simplified Arabic"/>
          <w:sz w:val="28"/>
          <w:szCs w:val="28"/>
          <w:rtl/>
        </w:rPr>
        <w:t xml:space="preserve"> الواضع الأول لمصطلح براجماتية من الغرب هو الفيلسوف الأمريكي "شارل ساندرس بيرس" (</w:t>
      </w:r>
      <w:r w:rsidRPr="001012E0">
        <w:rPr>
          <w:rFonts w:ascii="Simplified Arabic" w:hAnsi="Simplified Arabic" w:cs="Simplified Arabic"/>
          <w:sz w:val="28"/>
          <w:szCs w:val="28"/>
        </w:rPr>
        <w:t>ch.s.peires</w:t>
      </w:r>
      <w:r w:rsidRPr="001012E0">
        <w:rPr>
          <w:rFonts w:ascii="Simplified Arabic" w:hAnsi="Simplified Arabic" w:cs="Simplified Arabic"/>
          <w:sz w:val="28"/>
          <w:szCs w:val="28"/>
          <w:rtl/>
        </w:rPr>
        <w:t>)، وهو أول من أعلنها منهجاً فلسفياً، وذلك في مقالته الشهيرة كيف نجعل أفكارنا واضحة، وفيها يوضح طبيعة الفكر حينما يرتبط بعادات الإنسان الفعلية، فهو مقرون بقيمتين الأولى: يكون فيها الفكر مقترناً بالإدراك، والثانية: يؤدي الفعل إلى نتيجة ملموسة، ليصل إلى أن الممارسة والتطبيق والفعل تشكل أساس القاعدة لمختلف الأفكار.</w:t>
      </w:r>
      <w:r w:rsidR="00F44640">
        <w:rPr>
          <w:rFonts w:ascii="Simplified Arabic" w:hAnsi="Simplified Arabic" w:cs="Simplified Arabic"/>
          <w:sz w:val="28"/>
          <w:szCs w:val="28"/>
          <w:rtl/>
        </w:rPr>
        <w:t>(</w:t>
      </w:r>
      <w:r w:rsidRPr="001012E0">
        <w:rPr>
          <w:rFonts w:ascii="Simplified Arabic" w:hAnsi="Simplified Arabic" w:cs="Simplified Arabic"/>
          <w:sz w:val="28"/>
          <w:szCs w:val="28"/>
          <w:rtl/>
        </w:rPr>
        <w:t>الزواوي بغورة</w:t>
      </w:r>
      <w:r w:rsidR="00EC0A6E" w:rsidRPr="001012E0">
        <w:rPr>
          <w:rFonts w:ascii="Simplified Arabic" w:hAnsi="Simplified Arabic" w:cs="Simplified Arabic"/>
          <w:sz w:val="28"/>
          <w:szCs w:val="28"/>
          <w:rtl/>
        </w:rPr>
        <w:t>, 2005م,</w:t>
      </w:r>
      <w:r w:rsidRPr="001012E0">
        <w:rPr>
          <w:rFonts w:ascii="Simplified Arabic" w:hAnsi="Simplified Arabic" w:cs="Simplified Arabic"/>
          <w:sz w:val="28"/>
          <w:szCs w:val="28"/>
          <w:rtl/>
        </w:rPr>
        <w:t xml:space="preserve"> ص 47). </w:t>
      </w:r>
    </w:p>
    <w:p w14:paraId="7EA894AD" w14:textId="53813314" w:rsidR="001C0396" w:rsidRPr="001012E0" w:rsidRDefault="001C0396" w:rsidP="00F44640">
      <w:pPr>
        <w:spacing w:after="0"/>
        <w:jc w:val="lowKashida"/>
        <w:rPr>
          <w:rFonts w:ascii="Simplified Arabic" w:hAnsi="Simplified Arabic" w:cs="Simplified Arabic"/>
          <w:sz w:val="28"/>
          <w:szCs w:val="28"/>
          <w:rtl/>
        </w:rPr>
      </w:pPr>
      <w:r w:rsidRPr="001012E0">
        <w:rPr>
          <w:rFonts w:ascii="Simplified Arabic" w:hAnsi="Simplified Arabic" w:cs="Simplified Arabic"/>
          <w:sz w:val="28"/>
          <w:szCs w:val="28"/>
          <w:rtl/>
        </w:rPr>
        <w:t xml:space="preserve">    أمَّا أول من عرف التداولية بمفهومها الحديث فهو الفيلسوف الأمريكي "تشارلز موريس" </w:t>
      </w:r>
      <w:r w:rsidRPr="001012E0">
        <w:rPr>
          <w:rFonts w:ascii="Simplified Arabic" w:hAnsi="Simplified Arabic" w:cs="Simplified Arabic"/>
          <w:sz w:val="28"/>
          <w:szCs w:val="28"/>
        </w:rPr>
        <w:t>charles morris</w:t>
      </w:r>
      <w:r w:rsidRPr="001012E0">
        <w:rPr>
          <w:rFonts w:ascii="Simplified Arabic" w:hAnsi="Simplified Arabic" w:cs="Simplified Arabic"/>
          <w:sz w:val="28"/>
          <w:szCs w:val="28"/>
          <w:rtl/>
        </w:rPr>
        <w:t xml:space="preserve"> عام 1938م حين عدها جزءاً من السيميائية، وتغنى بدراسة العلاقة بين العلامات ومستخدميها. ( أحمد فهد صالح شاهين</w:t>
      </w:r>
      <w:r w:rsidR="00EC0A6E" w:rsidRPr="001012E0">
        <w:rPr>
          <w:rFonts w:ascii="Simplified Arabic" w:hAnsi="Simplified Arabic" w:cs="Simplified Arabic"/>
          <w:sz w:val="28"/>
          <w:szCs w:val="28"/>
          <w:rtl/>
        </w:rPr>
        <w:t>,</w:t>
      </w:r>
      <w:r w:rsidRPr="001012E0">
        <w:rPr>
          <w:rFonts w:ascii="Simplified Arabic" w:hAnsi="Simplified Arabic" w:cs="Simplified Arabic"/>
          <w:sz w:val="28"/>
          <w:szCs w:val="28"/>
          <w:rtl/>
        </w:rPr>
        <w:t xml:space="preserve"> </w:t>
      </w:r>
      <w:r w:rsidR="00EC0A6E" w:rsidRPr="001012E0">
        <w:rPr>
          <w:rFonts w:ascii="Simplified Arabic" w:hAnsi="Simplified Arabic" w:cs="Simplified Arabic"/>
          <w:sz w:val="28"/>
          <w:szCs w:val="28"/>
          <w:rtl/>
        </w:rPr>
        <w:t>2010م</w:t>
      </w:r>
      <w:r w:rsidRPr="001012E0">
        <w:rPr>
          <w:rFonts w:ascii="Simplified Arabic" w:hAnsi="Simplified Arabic" w:cs="Simplified Arabic"/>
          <w:sz w:val="28"/>
          <w:szCs w:val="28"/>
          <w:rtl/>
        </w:rPr>
        <w:t xml:space="preserve">، ص5). </w:t>
      </w:r>
    </w:p>
    <w:p w14:paraId="245C9C86" w14:textId="77777777" w:rsidR="001C0396" w:rsidRPr="001012E0" w:rsidRDefault="001C0396" w:rsidP="00F44640">
      <w:pPr>
        <w:spacing w:after="0"/>
        <w:jc w:val="lowKashida"/>
        <w:rPr>
          <w:rFonts w:ascii="Simplified Arabic" w:hAnsi="Simplified Arabic" w:cs="Simplified Arabic"/>
          <w:sz w:val="28"/>
          <w:szCs w:val="28"/>
          <w:rtl/>
        </w:rPr>
      </w:pPr>
      <w:r w:rsidRPr="001012E0">
        <w:rPr>
          <w:rFonts w:ascii="Simplified Arabic" w:hAnsi="Simplified Arabic" w:cs="Simplified Arabic"/>
          <w:sz w:val="28"/>
          <w:szCs w:val="28"/>
          <w:rtl/>
        </w:rPr>
        <w:t xml:space="preserve">    لقد اكتسبت التداولية عدداً كبيراً من التعريفات نتيجة لاتساع وتنوع مجالاتها، ومن هذا التعريفات:</w:t>
      </w:r>
    </w:p>
    <w:p w14:paraId="0FED74E8" w14:textId="62DB5559" w:rsidR="001C0396" w:rsidRPr="001012E0" w:rsidRDefault="001C0396" w:rsidP="00F44640">
      <w:pPr>
        <w:spacing w:after="0"/>
        <w:jc w:val="lowKashida"/>
        <w:rPr>
          <w:rFonts w:ascii="Simplified Arabic" w:hAnsi="Simplified Arabic" w:cs="Simplified Arabic"/>
          <w:sz w:val="28"/>
          <w:szCs w:val="28"/>
          <w:rtl/>
        </w:rPr>
      </w:pPr>
      <w:r w:rsidRPr="001012E0">
        <w:rPr>
          <w:rFonts w:ascii="Simplified Arabic" w:hAnsi="Simplified Arabic" w:cs="Simplified Arabic"/>
          <w:sz w:val="28"/>
          <w:szCs w:val="28"/>
          <w:rtl/>
        </w:rPr>
        <w:t xml:space="preserve">       تعريف ليفينسون هي دراسة للعلاقات بين اللغة والسياق, أو هي دراسة لكفاية مستعملي اللغة في ربطها بسياقاتها الخاصة. (</w:t>
      </w:r>
      <w:r w:rsidR="0088494C" w:rsidRPr="001012E0">
        <w:rPr>
          <w:rFonts w:ascii="Simplified Arabic" w:hAnsi="Simplified Arabic" w:cs="Simplified Arabic"/>
          <w:sz w:val="28"/>
          <w:szCs w:val="28"/>
          <w:rtl/>
        </w:rPr>
        <w:t xml:space="preserve"> </w:t>
      </w:r>
      <w:r w:rsidRPr="001012E0">
        <w:rPr>
          <w:rFonts w:ascii="Simplified Arabic" w:hAnsi="Simplified Arabic" w:cs="Simplified Arabic"/>
          <w:sz w:val="28"/>
          <w:szCs w:val="28"/>
          <w:rtl/>
        </w:rPr>
        <w:t xml:space="preserve">إدريس مقبول، </w:t>
      </w:r>
      <w:r w:rsidR="00EC0A6E" w:rsidRPr="001012E0">
        <w:rPr>
          <w:rFonts w:ascii="Simplified Arabic" w:hAnsi="Simplified Arabic" w:cs="Simplified Arabic"/>
          <w:sz w:val="28"/>
          <w:szCs w:val="28"/>
          <w:rtl/>
        </w:rPr>
        <w:t xml:space="preserve">, </w:t>
      </w:r>
      <w:r w:rsidRPr="001012E0">
        <w:rPr>
          <w:rFonts w:ascii="Simplified Arabic" w:hAnsi="Simplified Arabic" w:cs="Simplified Arabic"/>
          <w:sz w:val="28"/>
          <w:szCs w:val="28"/>
          <w:rtl/>
        </w:rPr>
        <w:t>2006</w:t>
      </w:r>
      <w:r w:rsidR="00EC0A6E" w:rsidRPr="001012E0">
        <w:rPr>
          <w:rFonts w:ascii="Simplified Arabic" w:hAnsi="Simplified Arabic" w:cs="Simplified Arabic"/>
          <w:sz w:val="28"/>
          <w:szCs w:val="28"/>
          <w:rtl/>
        </w:rPr>
        <w:t>م</w:t>
      </w:r>
      <w:r w:rsidRPr="001012E0">
        <w:rPr>
          <w:rFonts w:ascii="Simplified Arabic" w:hAnsi="Simplified Arabic" w:cs="Simplified Arabic"/>
          <w:sz w:val="28"/>
          <w:szCs w:val="28"/>
          <w:rtl/>
        </w:rPr>
        <w:t xml:space="preserve">، ص264). </w:t>
      </w:r>
    </w:p>
    <w:p w14:paraId="3E4CC51F" w14:textId="5B3E8877" w:rsidR="004728AC" w:rsidRPr="001012E0" w:rsidRDefault="001C0396" w:rsidP="00F44640">
      <w:pPr>
        <w:spacing w:after="0"/>
        <w:jc w:val="lowKashida"/>
        <w:rPr>
          <w:rFonts w:ascii="Simplified Arabic" w:hAnsi="Simplified Arabic" w:cs="Simplified Arabic"/>
          <w:sz w:val="28"/>
          <w:szCs w:val="28"/>
          <w:rtl/>
        </w:rPr>
      </w:pPr>
      <w:r w:rsidRPr="001012E0">
        <w:rPr>
          <w:rFonts w:ascii="Simplified Arabic" w:hAnsi="Simplified Arabic" w:cs="Simplified Arabic"/>
          <w:sz w:val="28"/>
          <w:szCs w:val="28"/>
          <w:rtl/>
        </w:rPr>
        <w:t xml:space="preserve">      مما تقدم، يبين أن مصطلح التداولية عند الغرب هي الدراسة التي تعني بالمعنى الذي يقصده منتج الخطاب، ويتطلبه سياق ما بكيفية تجعل هذا المعنى يصل بوضوح إلى متلقي الخطاب، كما أنها الدراسة التي تهتم بكفاية مستخدمي العلامات اللغوية لإنتاج معنى ما, وفقاً لموقف ما، بتفعيل (ماذا؟ لمن؟ متى؟ وكيف؟)، فالتداولية إذن موضوعها هو المعنى الضمني المتعلق بقصد مستخدم العلامة وليس دلالة العلامة.</w:t>
      </w:r>
      <w:r w:rsidR="0088494C" w:rsidRPr="001012E0">
        <w:rPr>
          <w:rFonts w:ascii="Simplified Arabic" w:hAnsi="Simplified Arabic" w:cs="Simplified Arabic"/>
          <w:sz w:val="28"/>
          <w:szCs w:val="28"/>
          <w:rtl/>
        </w:rPr>
        <w:t xml:space="preserve"> ( </w:t>
      </w:r>
      <w:r w:rsidRPr="001012E0">
        <w:rPr>
          <w:rFonts w:ascii="Simplified Arabic" w:hAnsi="Simplified Arabic" w:cs="Simplified Arabic"/>
          <w:sz w:val="28"/>
          <w:szCs w:val="28"/>
          <w:rtl/>
        </w:rPr>
        <w:t>عيدة زيرق, 2023</w:t>
      </w:r>
      <w:r w:rsidR="002B5E34" w:rsidRPr="001012E0">
        <w:rPr>
          <w:rFonts w:ascii="Simplified Arabic" w:hAnsi="Simplified Arabic" w:cs="Simplified Arabic"/>
          <w:sz w:val="28"/>
          <w:szCs w:val="28"/>
          <w:rtl/>
        </w:rPr>
        <w:t>م</w:t>
      </w:r>
      <w:r w:rsidRPr="001012E0">
        <w:rPr>
          <w:rFonts w:ascii="Simplified Arabic" w:hAnsi="Simplified Arabic" w:cs="Simplified Arabic"/>
          <w:sz w:val="28"/>
          <w:szCs w:val="28"/>
          <w:rtl/>
        </w:rPr>
        <w:t xml:space="preserve">, ص 14).  </w:t>
      </w:r>
    </w:p>
    <w:p w14:paraId="4BE67776" w14:textId="38E47753" w:rsidR="004728AC" w:rsidRPr="001012E0" w:rsidRDefault="004728AC" w:rsidP="00F44640">
      <w:pPr>
        <w:pStyle w:val="a6"/>
        <w:numPr>
          <w:ilvl w:val="0"/>
          <w:numId w:val="26"/>
        </w:numPr>
        <w:spacing w:after="0"/>
        <w:ind w:left="0" w:firstLine="0"/>
        <w:jc w:val="lowKashida"/>
        <w:rPr>
          <w:rFonts w:ascii="Simplified Arabic" w:hAnsi="Simplified Arabic" w:cs="Simplified Arabic"/>
          <w:b/>
          <w:bCs/>
          <w:sz w:val="28"/>
          <w:szCs w:val="28"/>
          <w:rtl/>
        </w:rPr>
      </w:pPr>
      <w:r w:rsidRPr="001012E0">
        <w:rPr>
          <w:rFonts w:ascii="Simplified Arabic" w:hAnsi="Simplified Arabic" w:cs="Simplified Arabic"/>
          <w:b/>
          <w:bCs/>
          <w:sz w:val="28"/>
          <w:szCs w:val="28"/>
          <w:rtl/>
        </w:rPr>
        <w:t>مصطلح التداولية عند العرب</w:t>
      </w:r>
    </w:p>
    <w:p w14:paraId="6381C640" w14:textId="0BFC2EE6" w:rsidR="004728AC" w:rsidRPr="001012E0" w:rsidRDefault="004728AC" w:rsidP="00F44640">
      <w:pPr>
        <w:spacing w:after="0"/>
        <w:jc w:val="lowKashida"/>
        <w:rPr>
          <w:rFonts w:ascii="Simplified Arabic" w:hAnsi="Simplified Arabic" w:cs="Simplified Arabic"/>
          <w:sz w:val="28"/>
          <w:szCs w:val="28"/>
          <w:rtl/>
        </w:rPr>
      </w:pPr>
      <w:r w:rsidRPr="001012E0">
        <w:rPr>
          <w:rFonts w:ascii="Simplified Arabic" w:hAnsi="Simplified Arabic" w:cs="Simplified Arabic"/>
          <w:sz w:val="28"/>
          <w:szCs w:val="28"/>
          <w:rtl/>
        </w:rPr>
        <w:t xml:space="preserve">     </w:t>
      </w:r>
      <w:r w:rsidR="00EC0A6E" w:rsidRPr="001012E0">
        <w:rPr>
          <w:rFonts w:ascii="Simplified Arabic" w:hAnsi="Simplified Arabic" w:cs="Simplified Arabic"/>
          <w:sz w:val="28"/>
          <w:szCs w:val="28"/>
          <w:rtl/>
        </w:rPr>
        <w:t xml:space="preserve">  </w:t>
      </w:r>
      <w:r w:rsidRPr="001012E0">
        <w:rPr>
          <w:rFonts w:ascii="Simplified Arabic" w:hAnsi="Simplified Arabic" w:cs="Simplified Arabic"/>
          <w:sz w:val="28"/>
          <w:szCs w:val="28"/>
          <w:rtl/>
        </w:rPr>
        <w:t>إن</w:t>
      </w:r>
      <w:r w:rsidR="00692CCA" w:rsidRPr="001012E0">
        <w:rPr>
          <w:rFonts w:ascii="Simplified Arabic" w:hAnsi="Simplified Arabic" w:cs="Simplified Arabic"/>
          <w:sz w:val="28"/>
          <w:szCs w:val="28"/>
          <w:rtl/>
        </w:rPr>
        <w:t>َّ</w:t>
      </w:r>
      <w:r w:rsidRPr="001012E0">
        <w:rPr>
          <w:rFonts w:ascii="Simplified Arabic" w:hAnsi="Simplified Arabic" w:cs="Simplified Arabic"/>
          <w:sz w:val="28"/>
          <w:szCs w:val="28"/>
          <w:rtl/>
        </w:rPr>
        <w:t xml:space="preserve"> أول من ترجم المصطلح الأجنبي </w:t>
      </w:r>
      <w:r w:rsidRPr="001012E0">
        <w:rPr>
          <w:rFonts w:ascii="Simplified Arabic" w:hAnsi="Simplified Arabic" w:cs="Simplified Arabic"/>
          <w:sz w:val="28"/>
          <w:szCs w:val="28"/>
        </w:rPr>
        <w:t>pragmatiques</w:t>
      </w:r>
      <w:r w:rsidRPr="001012E0">
        <w:rPr>
          <w:rFonts w:ascii="Simplified Arabic" w:hAnsi="Simplified Arabic" w:cs="Simplified Arabic"/>
          <w:sz w:val="28"/>
          <w:szCs w:val="28"/>
          <w:rtl/>
        </w:rPr>
        <w:t xml:space="preserve">" من العرب هو الباحث المغربي طه عبد الرحمن، فهو من وضع في مقابلة المصطلح العربي التداوليات" ويقول في هذا الصدد: وقع اختيارنا منذ 1970 على مصطلح التداوليات مقابلاً للمصطلح الغربي براغماتيقا؛ لأنه يوفي المطلوب حقه، باعتبار دلالته على معنيي "الاستعمال" و "التفاعل" معا، ولقي منذ ذلك الحين قبولا من لدى الدارسين الذين يدرجونه في أبحاثهم. (طه عبد الرحمن، </w:t>
      </w:r>
      <w:r w:rsidR="00EC0A6E" w:rsidRPr="001012E0">
        <w:rPr>
          <w:rFonts w:ascii="Simplified Arabic" w:hAnsi="Simplified Arabic" w:cs="Simplified Arabic"/>
          <w:sz w:val="28"/>
          <w:szCs w:val="28"/>
          <w:rtl/>
        </w:rPr>
        <w:t>2000م, ص</w:t>
      </w:r>
      <w:r w:rsidRPr="001012E0">
        <w:rPr>
          <w:rFonts w:ascii="Simplified Arabic" w:hAnsi="Simplified Arabic" w:cs="Simplified Arabic"/>
          <w:sz w:val="28"/>
          <w:szCs w:val="28"/>
          <w:rtl/>
        </w:rPr>
        <w:t xml:space="preserve"> 27).</w:t>
      </w:r>
    </w:p>
    <w:p w14:paraId="049F8408" w14:textId="11E184FC" w:rsidR="004728AC" w:rsidRPr="001012E0" w:rsidRDefault="004728AC" w:rsidP="00DD7700">
      <w:pPr>
        <w:spacing w:after="0"/>
        <w:jc w:val="lowKashida"/>
        <w:rPr>
          <w:rFonts w:ascii="Simplified Arabic" w:hAnsi="Simplified Arabic" w:cs="Simplified Arabic"/>
          <w:sz w:val="28"/>
          <w:szCs w:val="28"/>
          <w:rtl/>
        </w:rPr>
      </w:pPr>
      <w:r w:rsidRPr="001012E0">
        <w:rPr>
          <w:rFonts w:ascii="Simplified Arabic" w:hAnsi="Simplified Arabic" w:cs="Simplified Arabic"/>
          <w:sz w:val="28"/>
          <w:szCs w:val="28"/>
          <w:rtl/>
        </w:rPr>
        <w:t xml:space="preserve">       ويضيف أما عن المعنى الاصطلاحي الذي نستعملها فيه، فقد أردنا أن يكون موصولا بهذا المدلول اللغوي وصلاً؛ لأن الوصل هو الذي يجعل أوصافه الإجرائية مألوفة ومقبولة وينقل إليها الإنتاجية الموروثة والمبثوثة في هذا المعنى الأصلي وعلى هذا فالتداول عندنا متى تعلق بالممارسة التراثية هو وصف لكل ما كان مظهراً من مظاهر التواصل والتفاعل بين صانعي التراث من عامة الناس وخاصتهم، كما أن المجال في سياق هذه الممارسة هو وصف لكل ما كان نطاقاً مكانياً وزمانياً لحصول التواصل وا</w:t>
      </w:r>
      <w:r w:rsidR="0088494C" w:rsidRPr="001012E0">
        <w:rPr>
          <w:rFonts w:ascii="Simplified Arabic" w:hAnsi="Simplified Arabic" w:cs="Simplified Arabic"/>
          <w:sz w:val="28"/>
          <w:szCs w:val="28"/>
          <w:rtl/>
        </w:rPr>
        <w:t xml:space="preserve">لتفاعل بين صانعي التراث. ( </w:t>
      </w:r>
      <w:r w:rsidRPr="001012E0">
        <w:rPr>
          <w:rFonts w:ascii="Simplified Arabic" w:hAnsi="Simplified Arabic" w:cs="Simplified Arabic"/>
          <w:sz w:val="28"/>
          <w:szCs w:val="28"/>
          <w:rtl/>
        </w:rPr>
        <w:t xml:space="preserve">طه عبد الرحمن, </w:t>
      </w:r>
      <w:r w:rsidR="00EC0A6E" w:rsidRPr="001012E0">
        <w:rPr>
          <w:rFonts w:ascii="Simplified Arabic" w:hAnsi="Simplified Arabic" w:cs="Simplified Arabic"/>
          <w:sz w:val="28"/>
          <w:szCs w:val="28"/>
          <w:rtl/>
        </w:rPr>
        <w:t>2000م,</w:t>
      </w:r>
      <w:r w:rsidRPr="001012E0">
        <w:rPr>
          <w:rFonts w:ascii="Simplified Arabic" w:hAnsi="Simplified Arabic" w:cs="Simplified Arabic"/>
          <w:sz w:val="28"/>
          <w:szCs w:val="28"/>
          <w:rtl/>
        </w:rPr>
        <w:t xml:space="preserve"> ص 244). </w:t>
      </w:r>
    </w:p>
    <w:p w14:paraId="09806B13" w14:textId="7D47D6F1" w:rsidR="005C03AD" w:rsidRDefault="004728AC" w:rsidP="00F44640">
      <w:pPr>
        <w:spacing w:after="0"/>
        <w:jc w:val="lowKashida"/>
        <w:rPr>
          <w:rFonts w:ascii="Simplified Arabic" w:hAnsi="Simplified Arabic" w:cs="Simplified Arabic"/>
          <w:sz w:val="28"/>
          <w:szCs w:val="28"/>
          <w:rtl/>
        </w:rPr>
      </w:pPr>
      <w:r w:rsidRPr="001012E0">
        <w:rPr>
          <w:rFonts w:ascii="Simplified Arabic" w:hAnsi="Simplified Arabic" w:cs="Simplified Arabic"/>
          <w:sz w:val="28"/>
          <w:szCs w:val="28"/>
          <w:rtl/>
        </w:rPr>
        <w:t xml:space="preserve">      نلحظ في هذه التعريفات أن مفهوم التداولية اصطلاحاً عند العرب، لا يختلف كثيراً مفهومها اصطلاحاً </w:t>
      </w:r>
      <w:r w:rsidR="00790289" w:rsidRPr="001012E0">
        <w:rPr>
          <w:rFonts w:ascii="Simplified Arabic" w:hAnsi="Simplified Arabic" w:cs="Simplified Arabic"/>
          <w:sz w:val="28"/>
          <w:szCs w:val="28"/>
          <w:rtl/>
        </w:rPr>
        <w:t xml:space="preserve">عند الغرب، فالتداولية </w:t>
      </w:r>
      <w:r w:rsidRPr="001012E0">
        <w:rPr>
          <w:rFonts w:ascii="Simplified Arabic" w:hAnsi="Simplified Arabic" w:cs="Simplified Arabic"/>
          <w:sz w:val="28"/>
          <w:szCs w:val="28"/>
          <w:rtl/>
        </w:rPr>
        <w:t>تدل على الاستعمال والتفاعل والممارسة والمهارة في التطبيق، أي أنها تعني ا</w:t>
      </w:r>
      <w:r w:rsidR="00EC0A6E" w:rsidRPr="001012E0">
        <w:rPr>
          <w:rFonts w:ascii="Simplified Arabic" w:hAnsi="Simplified Arabic" w:cs="Simplified Arabic"/>
          <w:sz w:val="28"/>
          <w:szCs w:val="28"/>
          <w:rtl/>
        </w:rPr>
        <w:t>لكفاية في استخدام اللغة، كما تل</w:t>
      </w:r>
      <w:r w:rsidRPr="001012E0">
        <w:rPr>
          <w:rFonts w:ascii="Simplified Arabic" w:hAnsi="Simplified Arabic" w:cs="Simplified Arabic"/>
          <w:sz w:val="28"/>
          <w:szCs w:val="28"/>
          <w:rtl/>
        </w:rPr>
        <w:t>حظ أنه على الرغم من تعدد المصطلحات العربية الموضوعة في مقابل المصطلح الأجنبي براغماتيقا فإن المصطلح العربي الأنسب وهو التداوليات.</w:t>
      </w:r>
    </w:p>
    <w:p w14:paraId="572852AC" w14:textId="77777777" w:rsidR="005C03AD" w:rsidRPr="001012E0" w:rsidRDefault="002B5E34" w:rsidP="00F44640">
      <w:pPr>
        <w:pStyle w:val="a6"/>
        <w:numPr>
          <w:ilvl w:val="0"/>
          <w:numId w:val="26"/>
        </w:numPr>
        <w:spacing w:after="0"/>
        <w:jc w:val="lowKashida"/>
        <w:rPr>
          <w:rFonts w:ascii="Simplified Arabic" w:hAnsi="Simplified Arabic" w:cs="Simplified Arabic"/>
          <w:b/>
          <w:bCs/>
          <w:sz w:val="28"/>
          <w:szCs w:val="28"/>
        </w:rPr>
      </w:pPr>
      <w:r w:rsidRPr="001012E0">
        <w:rPr>
          <w:rFonts w:ascii="Simplified Arabic" w:hAnsi="Simplified Arabic" w:cs="Simplified Arabic"/>
          <w:b/>
          <w:bCs/>
          <w:sz w:val="28"/>
          <w:szCs w:val="28"/>
          <w:rtl/>
        </w:rPr>
        <w:t>نشأة التداولية وتطورها</w:t>
      </w:r>
    </w:p>
    <w:p w14:paraId="66B5ED26" w14:textId="7830EFD5" w:rsidR="002B5E34" w:rsidRPr="001012E0" w:rsidRDefault="005C03AD" w:rsidP="00F44640">
      <w:pPr>
        <w:spacing w:after="0"/>
        <w:jc w:val="lowKashida"/>
        <w:rPr>
          <w:rFonts w:ascii="Simplified Arabic" w:hAnsi="Simplified Arabic" w:cs="Simplified Arabic"/>
          <w:b/>
          <w:bCs/>
          <w:sz w:val="28"/>
          <w:szCs w:val="28"/>
          <w:rtl/>
        </w:rPr>
      </w:pPr>
      <w:r w:rsidRPr="001012E0">
        <w:rPr>
          <w:rFonts w:ascii="Simplified Arabic" w:hAnsi="Simplified Arabic" w:cs="Simplified Arabic"/>
          <w:sz w:val="28"/>
          <w:szCs w:val="28"/>
          <w:rtl/>
        </w:rPr>
        <w:t xml:space="preserve">     </w:t>
      </w:r>
      <w:r w:rsidR="002B5E34" w:rsidRPr="001012E0">
        <w:rPr>
          <w:rFonts w:ascii="Simplified Arabic" w:hAnsi="Simplified Arabic" w:cs="Simplified Arabic"/>
          <w:sz w:val="28"/>
          <w:szCs w:val="28"/>
          <w:rtl/>
        </w:rPr>
        <w:t>بعدما اهتم العلماء بدراسة اللغة بعدِها انساقاً مجردة معزولة عن التواصل، توجه اهتمامهم إلى دراستها ضمن وظيفتها التواصلية, إذ كان التواصل هو الباعث الأساسي لميلاد التداولية ولم تولد التداولية علما قائما بذاته، إن</w:t>
      </w:r>
      <w:r w:rsidRPr="001012E0">
        <w:rPr>
          <w:rFonts w:ascii="Simplified Arabic" w:hAnsi="Simplified Arabic" w:cs="Simplified Arabic"/>
          <w:sz w:val="28"/>
          <w:szCs w:val="28"/>
          <w:rtl/>
        </w:rPr>
        <w:t>َّ</w:t>
      </w:r>
      <w:r w:rsidR="002B5E34" w:rsidRPr="001012E0">
        <w:rPr>
          <w:rFonts w:ascii="Simplified Arabic" w:hAnsi="Simplified Arabic" w:cs="Simplified Arabic"/>
          <w:sz w:val="28"/>
          <w:szCs w:val="28"/>
          <w:rtl/>
        </w:rPr>
        <w:t xml:space="preserve">ما نشأت عبر العديد من التيارات اختلف روادها من حيث المذهب، واتفقوا من حيث الموضوع، نذكر منهم: </w:t>
      </w:r>
    </w:p>
    <w:p w14:paraId="6C57C995" w14:textId="1F066415" w:rsidR="002B5E34" w:rsidRPr="001012E0" w:rsidRDefault="002B5E34" w:rsidP="00DD7700">
      <w:pPr>
        <w:spacing w:after="0"/>
        <w:jc w:val="lowKashida"/>
        <w:rPr>
          <w:rFonts w:ascii="Simplified Arabic" w:hAnsi="Simplified Arabic" w:cs="Simplified Arabic"/>
          <w:sz w:val="28"/>
          <w:szCs w:val="28"/>
          <w:rtl/>
        </w:rPr>
      </w:pPr>
      <w:r w:rsidRPr="001012E0">
        <w:rPr>
          <w:rFonts w:ascii="Simplified Arabic" w:hAnsi="Simplified Arabic" w:cs="Simplified Arabic"/>
          <w:sz w:val="28"/>
          <w:szCs w:val="28"/>
          <w:rtl/>
        </w:rPr>
        <w:t xml:space="preserve">   </w:t>
      </w:r>
      <w:r w:rsidRPr="001012E0">
        <w:rPr>
          <w:rFonts w:ascii="Simplified Arabic" w:hAnsi="Simplified Arabic" w:cs="Simplified Arabic"/>
          <w:b/>
          <w:bCs/>
          <w:sz w:val="28"/>
          <w:szCs w:val="28"/>
          <w:rtl/>
        </w:rPr>
        <w:t>تشارلز ساندريس بيرس</w:t>
      </w:r>
      <w:r w:rsidRPr="001012E0">
        <w:rPr>
          <w:rFonts w:ascii="Simplified Arabic" w:hAnsi="Simplified Arabic" w:cs="Simplified Arabic"/>
          <w:sz w:val="28"/>
          <w:szCs w:val="28"/>
          <w:rtl/>
        </w:rPr>
        <w:t xml:space="preserve"> الواضع الأول لمصطلح " براجماتية "إذْ هو من الذين اهتموا بدراسة العلامة انطلاقا من مفاهميها الفلسفية وبعدها أساس النشاط السيماني, ويقرن المعنى</w:t>
      </w:r>
      <w:r w:rsidR="00DD7700">
        <w:rPr>
          <w:rFonts w:ascii="Simplified Arabic" w:hAnsi="Simplified Arabic" w:cs="Simplified Arabic"/>
          <w:sz w:val="28"/>
          <w:szCs w:val="28"/>
          <w:rtl/>
        </w:rPr>
        <w:t xml:space="preserve"> بظروف الاستعمال. (خليفة بوجادي</w:t>
      </w:r>
      <w:r w:rsidRPr="001012E0">
        <w:rPr>
          <w:rFonts w:ascii="Simplified Arabic" w:hAnsi="Simplified Arabic" w:cs="Simplified Arabic"/>
          <w:sz w:val="28"/>
          <w:szCs w:val="28"/>
          <w:rtl/>
        </w:rPr>
        <w:t>، 2009م، ص 55).  وهو أول من عرف التداولية بمفهومها الحديث, وتصنف جهوده ضمن البحوث الفلسفية..., وبنية اللغة في نظره نظام من السلوك، ذلك أنها تهيئ المتلقي إلى رد فعل بناء على البنية التي يتلقاها. (</w:t>
      </w:r>
      <w:r w:rsidR="00DD7700" w:rsidRPr="00DD7700">
        <w:rPr>
          <w:rFonts w:ascii="Simplified Arabic" w:hAnsi="Simplified Arabic" w:cs="Simplified Arabic"/>
          <w:sz w:val="28"/>
          <w:szCs w:val="28"/>
          <w:rtl/>
        </w:rPr>
        <w:t>خليفة بوجادي، 2009م</w:t>
      </w:r>
      <w:r w:rsidRPr="001012E0">
        <w:rPr>
          <w:rFonts w:ascii="Simplified Arabic" w:hAnsi="Simplified Arabic" w:cs="Simplified Arabic"/>
          <w:sz w:val="28"/>
          <w:szCs w:val="28"/>
          <w:rtl/>
        </w:rPr>
        <w:t xml:space="preserve">: 56). </w:t>
      </w:r>
    </w:p>
    <w:p w14:paraId="7EDD3FDA" w14:textId="3951837E" w:rsidR="002B5E34" w:rsidRPr="001012E0" w:rsidRDefault="002B5E34" w:rsidP="00F44640">
      <w:pPr>
        <w:spacing w:after="0"/>
        <w:jc w:val="lowKashida"/>
        <w:rPr>
          <w:rFonts w:ascii="Simplified Arabic" w:hAnsi="Simplified Arabic" w:cs="Simplified Arabic"/>
          <w:sz w:val="28"/>
          <w:szCs w:val="28"/>
          <w:rtl/>
        </w:rPr>
      </w:pPr>
      <w:r w:rsidRPr="001012E0">
        <w:rPr>
          <w:rFonts w:ascii="Simplified Arabic" w:hAnsi="Simplified Arabic" w:cs="Simplified Arabic"/>
          <w:sz w:val="28"/>
          <w:szCs w:val="28"/>
          <w:rtl/>
        </w:rPr>
        <w:t xml:space="preserve">وقد جعل التداولية فرعا من فروع ثلاثة يشتمل عليها علم العلامات </w:t>
      </w:r>
      <w:r w:rsidRPr="001012E0">
        <w:rPr>
          <w:rFonts w:ascii="Simplified Arabic" w:hAnsi="Simplified Arabic" w:cs="Simplified Arabic"/>
          <w:sz w:val="28"/>
          <w:szCs w:val="28"/>
        </w:rPr>
        <w:t>semiotic</w:t>
      </w:r>
      <w:r w:rsidRPr="001012E0">
        <w:rPr>
          <w:rFonts w:ascii="Simplified Arabic" w:hAnsi="Simplified Arabic" w:cs="Simplified Arabic"/>
          <w:sz w:val="28"/>
          <w:szCs w:val="28"/>
          <w:rtl/>
        </w:rPr>
        <w:t xml:space="preserve"> </w:t>
      </w:r>
      <w:r w:rsidR="0005077D" w:rsidRPr="001012E0">
        <w:rPr>
          <w:rFonts w:ascii="Simplified Arabic" w:hAnsi="Simplified Arabic" w:cs="Simplified Arabic"/>
          <w:sz w:val="28"/>
          <w:szCs w:val="28"/>
          <w:rtl/>
        </w:rPr>
        <w:t>وهي ك</w:t>
      </w:r>
      <w:r w:rsidRPr="001012E0">
        <w:rPr>
          <w:rFonts w:ascii="Simplified Arabic" w:hAnsi="Simplified Arabic" w:cs="Simplified Arabic"/>
          <w:sz w:val="28"/>
          <w:szCs w:val="28"/>
          <w:rtl/>
        </w:rPr>
        <w:t xml:space="preserve">الآتي: </w:t>
      </w:r>
    </w:p>
    <w:p w14:paraId="08E78F9A" w14:textId="77777777" w:rsidR="002B5E34" w:rsidRPr="001012E0" w:rsidRDefault="002B5E34" w:rsidP="00F44640">
      <w:pPr>
        <w:pStyle w:val="a6"/>
        <w:numPr>
          <w:ilvl w:val="0"/>
          <w:numId w:val="27"/>
        </w:numPr>
        <w:tabs>
          <w:tab w:val="right" w:pos="283"/>
        </w:tabs>
        <w:spacing w:after="0"/>
        <w:ind w:left="0" w:firstLine="0"/>
        <w:jc w:val="lowKashida"/>
        <w:rPr>
          <w:rFonts w:ascii="Simplified Arabic" w:hAnsi="Simplified Arabic" w:cs="Simplified Arabic"/>
          <w:sz w:val="28"/>
          <w:szCs w:val="28"/>
          <w:rtl/>
        </w:rPr>
      </w:pPr>
      <w:r w:rsidRPr="001012E0">
        <w:rPr>
          <w:rFonts w:ascii="Simplified Arabic" w:hAnsi="Simplified Arabic" w:cs="Simplified Arabic"/>
          <w:sz w:val="28"/>
          <w:szCs w:val="28"/>
          <w:rtl/>
        </w:rPr>
        <w:t xml:space="preserve">علم التراكيب </w:t>
      </w:r>
      <w:r w:rsidRPr="001012E0">
        <w:rPr>
          <w:rFonts w:ascii="Simplified Arabic" w:hAnsi="Simplified Arabic" w:cs="Simplified Arabic"/>
          <w:sz w:val="28"/>
          <w:szCs w:val="28"/>
        </w:rPr>
        <w:t>syntactics</w:t>
      </w:r>
      <w:r w:rsidRPr="001012E0">
        <w:rPr>
          <w:rFonts w:ascii="Simplified Arabic" w:hAnsi="Simplified Arabic" w:cs="Simplified Arabic"/>
          <w:sz w:val="28"/>
          <w:szCs w:val="28"/>
          <w:rtl/>
        </w:rPr>
        <w:t xml:space="preserve"> أو </w:t>
      </w:r>
      <w:r w:rsidRPr="001012E0">
        <w:rPr>
          <w:rFonts w:ascii="Simplified Arabic" w:hAnsi="Simplified Arabic" w:cs="Simplified Arabic"/>
          <w:sz w:val="28"/>
          <w:szCs w:val="28"/>
        </w:rPr>
        <w:t>syntax</w:t>
      </w:r>
      <w:r w:rsidRPr="001012E0">
        <w:rPr>
          <w:rFonts w:ascii="Simplified Arabic" w:hAnsi="Simplified Arabic" w:cs="Simplified Arabic"/>
          <w:sz w:val="28"/>
          <w:szCs w:val="28"/>
          <w:rtl/>
        </w:rPr>
        <w:t xml:space="preserve"> , ويُعنى بدراسة العلاقات الشكلية بين العلامات بعضها مع بعض.</w:t>
      </w:r>
    </w:p>
    <w:p w14:paraId="367CAEBC" w14:textId="77777777" w:rsidR="002B5E34" w:rsidRPr="001012E0" w:rsidRDefault="002B5E34" w:rsidP="00F44640">
      <w:pPr>
        <w:pStyle w:val="a6"/>
        <w:numPr>
          <w:ilvl w:val="0"/>
          <w:numId w:val="27"/>
        </w:numPr>
        <w:tabs>
          <w:tab w:val="right" w:pos="283"/>
        </w:tabs>
        <w:spacing w:after="0"/>
        <w:ind w:left="0" w:firstLine="0"/>
        <w:jc w:val="lowKashida"/>
        <w:rPr>
          <w:rFonts w:ascii="Simplified Arabic" w:hAnsi="Simplified Arabic" w:cs="Simplified Arabic"/>
          <w:sz w:val="28"/>
          <w:szCs w:val="28"/>
        </w:rPr>
      </w:pPr>
      <w:r w:rsidRPr="001012E0">
        <w:rPr>
          <w:rFonts w:ascii="Simplified Arabic" w:hAnsi="Simplified Arabic" w:cs="Simplified Arabic"/>
          <w:sz w:val="28"/>
          <w:szCs w:val="28"/>
          <w:rtl/>
        </w:rPr>
        <w:t xml:space="preserve">علم الدلالة </w:t>
      </w:r>
      <w:r w:rsidRPr="001012E0">
        <w:rPr>
          <w:rFonts w:ascii="Simplified Arabic" w:hAnsi="Simplified Arabic" w:cs="Simplified Arabic"/>
          <w:sz w:val="28"/>
          <w:szCs w:val="28"/>
        </w:rPr>
        <w:t>semantics</w:t>
      </w:r>
      <w:r w:rsidRPr="001012E0">
        <w:rPr>
          <w:rFonts w:ascii="Simplified Arabic" w:hAnsi="Simplified Arabic" w:cs="Simplified Arabic"/>
          <w:sz w:val="28"/>
          <w:szCs w:val="28"/>
          <w:rtl/>
        </w:rPr>
        <w:t>: يُغنى بدراسة علاقة العلامات بالأشياء التي تدل عليها أو تحيل إليها.</w:t>
      </w:r>
    </w:p>
    <w:p w14:paraId="2323FC1A" w14:textId="789D5771" w:rsidR="00FA018B" w:rsidRDefault="002B5E34" w:rsidP="00F44640">
      <w:pPr>
        <w:pStyle w:val="a6"/>
        <w:numPr>
          <w:ilvl w:val="0"/>
          <w:numId w:val="27"/>
        </w:numPr>
        <w:tabs>
          <w:tab w:val="right" w:pos="283"/>
        </w:tabs>
        <w:spacing w:after="0"/>
        <w:ind w:left="0" w:firstLine="0"/>
        <w:jc w:val="lowKashida"/>
        <w:rPr>
          <w:rFonts w:ascii="Simplified Arabic" w:hAnsi="Simplified Arabic" w:cs="Simplified Arabic"/>
          <w:sz w:val="28"/>
          <w:szCs w:val="28"/>
        </w:rPr>
      </w:pPr>
      <w:r w:rsidRPr="001012E0">
        <w:rPr>
          <w:rFonts w:ascii="Simplified Arabic" w:hAnsi="Simplified Arabic" w:cs="Simplified Arabic"/>
          <w:sz w:val="28"/>
          <w:szCs w:val="28"/>
          <w:rtl/>
        </w:rPr>
        <w:t xml:space="preserve">التداولية </w:t>
      </w:r>
      <w:r w:rsidRPr="001012E0">
        <w:rPr>
          <w:rFonts w:ascii="Simplified Arabic" w:hAnsi="Simplified Arabic" w:cs="Simplified Arabic"/>
          <w:sz w:val="28"/>
          <w:szCs w:val="28"/>
        </w:rPr>
        <w:t>pragmatique</w:t>
      </w:r>
      <w:r w:rsidRPr="001012E0">
        <w:rPr>
          <w:rFonts w:ascii="Simplified Arabic" w:hAnsi="Simplified Arabic" w:cs="Simplified Arabic"/>
          <w:sz w:val="28"/>
          <w:szCs w:val="28"/>
          <w:rtl/>
        </w:rPr>
        <w:t>: تغنى بدراسة علاقة العلامات بمستعمليها ومؤوليها.</w:t>
      </w:r>
      <w:r w:rsidR="0088494C" w:rsidRPr="001012E0">
        <w:rPr>
          <w:rFonts w:ascii="Simplified Arabic" w:hAnsi="Simplified Arabic" w:cs="Simplified Arabic"/>
          <w:sz w:val="28"/>
          <w:szCs w:val="28"/>
          <w:rtl/>
        </w:rPr>
        <w:t xml:space="preserve"> (</w:t>
      </w:r>
      <w:r w:rsidRPr="001012E0">
        <w:rPr>
          <w:rFonts w:ascii="Simplified Arabic" w:hAnsi="Simplified Arabic" w:cs="Simplified Arabic"/>
          <w:sz w:val="28"/>
          <w:szCs w:val="28"/>
          <w:rtl/>
        </w:rPr>
        <w:t xml:space="preserve">عيدة زيرق, 2023م, ص 16-17). </w:t>
      </w:r>
    </w:p>
    <w:p w14:paraId="7DE1EC2B" w14:textId="77777777" w:rsidR="006D4F7E" w:rsidRPr="001012E0" w:rsidRDefault="006D4F7E" w:rsidP="006D4F7E">
      <w:pPr>
        <w:pStyle w:val="a6"/>
        <w:tabs>
          <w:tab w:val="right" w:pos="283"/>
        </w:tabs>
        <w:spacing w:after="0"/>
        <w:ind w:left="0"/>
        <w:jc w:val="lowKashida"/>
        <w:rPr>
          <w:rFonts w:ascii="Simplified Arabic" w:hAnsi="Simplified Arabic" w:cs="Simplified Arabic"/>
          <w:sz w:val="28"/>
          <w:szCs w:val="28"/>
          <w:rtl/>
        </w:rPr>
      </w:pPr>
    </w:p>
    <w:p w14:paraId="230B740B" w14:textId="4AE4CB24" w:rsidR="002B6A6E" w:rsidRPr="001012E0" w:rsidRDefault="00CE18A9" w:rsidP="00F44640">
      <w:pPr>
        <w:spacing w:after="0"/>
        <w:rPr>
          <w:rFonts w:ascii="Simplified Arabic" w:eastAsia="Times New Roman" w:hAnsi="Simplified Arabic" w:cs="Simplified Arabic"/>
          <w:b/>
          <w:bCs/>
          <w:sz w:val="28"/>
          <w:szCs w:val="28"/>
          <w:rtl/>
        </w:rPr>
      </w:pPr>
      <w:r w:rsidRPr="001012E0">
        <w:rPr>
          <w:rFonts w:ascii="Simplified Arabic" w:eastAsia="Times New Roman" w:hAnsi="Simplified Arabic" w:cs="Simplified Arabic"/>
          <w:b/>
          <w:bCs/>
          <w:sz w:val="28"/>
          <w:szCs w:val="28"/>
          <w:rtl/>
        </w:rPr>
        <w:t>المطلب الثاني</w:t>
      </w:r>
    </w:p>
    <w:p w14:paraId="574ADDB5" w14:textId="096F9F7E" w:rsidR="00194C32" w:rsidRPr="001012E0" w:rsidRDefault="00CE18A9" w:rsidP="00F44640">
      <w:pPr>
        <w:spacing w:after="0"/>
        <w:rPr>
          <w:rFonts w:ascii="Simplified Arabic" w:eastAsia="Times New Roman" w:hAnsi="Simplified Arabic" w:cs="Simplified Arabic"/>
          <w:b/>
          <w:bCs/>
          <w:sz w:val="28"/>
          <w:szCs w:val="28"/>
          <w:rtl/>
        </w:rPr>
      </w:pPr>
      <w:r w:rsidRPr="001012E0">
        <w:rPr>
          <w:rFonts w:ascii="Simplified Arabic" w:eastAsia="Times New Roman" w:hAnsi="Simplified Arabic" w:cs="Simplified Arabic"/>
          <w:b/>
          <w:bCs/>
          <w:sz w:val="28"/>
          <w:szCs w:val="28"/>
          <w:rtl/>
        </w:rPr>
        <w:t xml:space="preserve">(نماذج من </w:t>
      </w:r>
      <w:r w:rsidR="0005077D" w:rsidRPr="001012E0">
        <w:rPr>
          <w:rFonts w:ascii="Simplified Arabic" w:eastAsia="Times New Roman" w:hAnsi="Simplified Arabic" w:cs="Simplified Arabic"/>
          <w:b/>
          <w:bCs/>
          <w:sz w:val="28"/>
          <w:szCs w:val="28"/>
          <w:rtl/>
        </w:rPr>
        <w:t>تحليل الخطاب التداولي والنقدي</w:t>
      </w:r>
      <w:r w:rsidRPr="001012E0">
        <w:rPr>
          <w:rFonts w:ascii="Simplified Arabic" w:eastAsia="Times New Roman" w:hAnsi="Simplified Arabic" w:cs="Simplified Arabic"/>
          <w:b/>
          <w:bCs/>
          <w:sz w:val="28"/>
          <w:szCs w:val="28"/>
          <w:rtl/>
        </w:rPr>
        <w:t xml:space="preserve"> </w:t>
      </w:r>
      <w:r w:rsidR="0005077D" w:rsidRPr="001012E0">
        <w:rPr>
          <w:rFonts w:ascii="Simplified Arabic" w:eastAsia="Times New Roman" w:hAnsi="Simplified Arabic" w:cs="Simplified Arabic"/>
          <w:b/>
          <w:bCs/>
          <w:sz w:val="28"/>
          <w:szCs w:val="28"/>
          <w:rtl/>
        </w:rPr>
        <w:t>-</w:t>
      </w:r>
      <w:r w:rsidRPr="001012E0">
        <w:rPr>
          <w:rFonts w:ascii="Simplified Arabic" w:eastAsia="Times New Roman" w:hAnsi="Simplified Arabic" w:cs="Simplified Arabic"/>
          <w:b/>
          <w:bCs/>
          <w:sz w:val="28"/>
          <w:szCs w:val="28"/>
          <w:rtl/>
        </w:rPr>
        <w:t xml:space="preserve"> </w:t>
      </w:r>
      <w:r w:rsidR="0005077D" w:rsidRPr="001012E0">
        <w:rPr>
          <w:rFonts w:ascii="Simplified Arabic" w:eastAsia="Times New Roman" w:hAnsi="Simplified Arabic" w:cs="Simplified Arabic"/>
          <w:b/>
          <w:bCs/>
          <w:sz w:val="28"/>
          <w:szCs w:val="28"/>
          <w:rtl/>
        </w:rPr>
        <w:t xml:space="preserve">في </w:t>
      </w:r>
      <w:r w:rsidR="00682F1B" w:rsidRPr="001012E0">
        <w:rPr>
          <w:rFonts w:ascii="Simplified Arabic" w:eastAsia="Times New Roman" w:hAnsi="Simplified Arabic" w:cs="Simplified Arabic"/>
          <w:b/>
          <w:bCs/>
          <w:sz w:val="28"/>
          <w:szCs w:val="28"/>
          <w:rtl/>
        </w:rPr>
        <w:t>مرثية</w:t>
      </w:r>
      <w:r w:rsidR="0005077D" w:rsidRPr="001012E0">
        <w:rPr>
          <w:rFonts w:ascii="Simplified Arabic" w:eastAsia="Times New Roman" w:hAnsi="Simplified Arabic" w:cs="Simplified Arabic"/>
          <w:sz w:val="28"/>
          <w:szCs w:val="28"/>
          <w:rtl/>
        </w:rPr>
        <w:t>-</w:t>
      </w:r>
      <w:r w:rsidRPr="001012E0">
        <w:rPr>
          <w:rFonts w:ascii="Simplified Arabic" w:eastAsia="Times New Roman" w:hAnsi="Simplified Arabic" w:cs="Simplified Arabic"/>
          <w:b/>
          <w:bCs/>
          <w:sz w:val="28"/>
          <w:szCs w:val="28"/>
          <w:rtl/>
        </w:rPr>
        <w:t xml:space="preserve"> مالك بن الريب)</w:t>
      </w:r>
    </w:p>
    <w:p w14:paraId="0B7A9491" w14:textId="533A4D19" w:rsidR="00AB5C73" w:rsidRPr="001012E0" w:rsidRDefault="00194C32" w:rsidP="00F44640">
      <w:pPr>
        <w:spacing w:after="0"/>
        <w:rPr>
          <w:rFonts w:ascii="Simplified Arabic" w:eastAsia="Times New Roman" w:hAnsi="Simplified Arabic" w:cs="Simplified Arabic"/>
          <w:sz w:val="28"/>
          <w:szCs w:val="28"/>
          <w:rtl/>
        </w:rPr>
      </w:pPr>
      <w:r w:rsidRPr="001012E0">
        <w:rPr>
          <w:rFonts w:ascii="Simplified Arabic" w:eastAsia="Times New Roman" w:hAnsi="Simplified Arabic" w:cs="Simplified Arabic"/>
          <w:sz w:val="28"/>
          <w:szCs w:val="28"/>
          <w:rtl/>
        </w:rPr>
        <w:t>ومن قوله فيها</w:t>
      </w:r>
      <w:r w:rsidR="00AB5C73" w:rsidRPr="001012E0">
        <w:rPr>
          <w:rFonts w:ascii="Simplified Arabic" w:eastAsia="Times New Roman" w:hAnsi="Simplified Arabic" w:cs="Simplified Arabic"/>
          <w:sz w:val="28"/>
          <w:szCs w:val="28"/>
          <w:rtl/>
        </w:rPr>
        <w:t>:</w:t>
      </w:r>
      <w:r w:rsidRPr="001012E0">
        <w:rPr>
          <w:rFonts w:ascii="Simplified Arabic" w:eastAsia="Times New Roman" w:hAnsi="Simplified Arabic" w:cs="Simplified Arabic"/>
          <w:sz w:val="28"/>
          <w:szCs w:val="28"/>
          <w:rtl/>
        </w:rPr>
        <w:t xml:space="preserve"> (</w:t>
      </w:r>
      <w:r w:rsidR="00135B86" w:rsidRPr="001012E0">
        <w:rPr>
          <w:rFonts w:ascii="Simplified Arabic" w:eastAsia="Times New Roman" w:hAnsi="Simplified Arabic" w:cs="Simplified Arabic"/>
          <w:sz w:val="28"/>
          <w:szCs w:val="28"/>
          <w:rtl/>
        </w:rPr>
        <w:t xml:space="preserve">القيسي, </w:t>
      </w:r>
      <w:r w:rsidRPr="001012E0">
        <w:rPr>
          <w:rFonts w:ascii="Simplified Arabic" w:eastAsia="Times New Roman" w:hAnsi="Simplified Arabic" w:cs="Simplified Arabic"/>
          <w:sz w:val="28"/>
          <w:szCs w:val="28"/>
          <w:rtl/>
        </w:rPr>
        <w:t xml:space="preserve">ديوانه: ص88). </w:t>
      </w:r>
      <w:r w:rsidR="00AB5C73" w:rsidRPr="001012E0">
        <w:rPr>
          <w:rFonts w:ascii="Simplified Arabic" w:eastAsia="Times New Roman" w:hAnsi="Simplified Arabic" w:cs="Simplified Arabic"/>
          <w:sz w:val="28"/>
          <w:szCs w:val="28"/>
          <w:rtl/>
        </w:rPr>
        <w:t xml:space="preserve"> </w:t>
      </w:r>
    </w:p>
    <w:p w14:paraId="7B7D4EE1" w14:textId="77777777" w:rsidR="00194C32" w:rsidRPr="001012E0" w:rsidRDefault="00AB5C73" w:rsidP="00F44640">
      <w:pPr>
        <w:spacing w:after="0"/>
        <w:jc w:val="center"/>
        <w:rPr>
          <w:rFonts w:ascii="Simplified Arabic" w:hAnsi="Simplified Arabic" w:cs="Simplified Arabic"/>
          <w:b/>
          <w:bCs/>
          <w:sz w:val="28"/>
          <w:szCs w:val="28"/>
          <w:rtl/>
        </w:rPr>
      </w:pPr>
      <w:r w:rsidRPr="001012E0">
        <w:rPr>
          <w:rFonts w:ascii="Simplified Arabic" w:hAnsi="Simplified Arabic" w:cs="Simplified Arabic"/>
          <w:b/>
          <w:bCs/>
          <w:sz w:val="28"/>
          <w:szCs w:val="28"/>
          <w:rtl/>
        </w:rPr>
        <w:t>ألا ليت شعري هل أبيتنّ ليلة *** بجنب الغضى أزجي القِلاص النواجيا</w:t>
      </w:r>
    </w:p>
    <w:p w14:paraId="45CBA143" w14:textId="6DFFCABB" w:rsidR="00AB5C73" w:rsidRPr="001012E0" w:rsidRDefault="00194C32" w:rsidP="00F44640">
      <w:pPr>
        <w:spacing w:after="0"/>
        <w:jc w:val="center"/>
        <w:rPr>
          <w:rFonts w:ascii="Simplified Arabic" w:hAnsi="Simplified Arabic" w:cs="Simplified Arabic"/>
          <w:b/>
          <w:bCs/>
          <w:sz w:val="28"/>
          <w:szCs w:val="28"/>
          <w:rtl/>
        </w:rPr>
      </w:pPr>
      <w:r w:rsidRPr="001012E0">
        <w:rPr>
          <w:rFonts w:ascii="Simplified Arabic" w:hAnsi="Simplified Arabic" w:cs="Simplified Arabic"/>
          <w:b/>
          <w:bCs/>
          <w:sz w:val="28"/>
          <w:szCs w:val="28"/>
          <w:rtl/>
        </w:rPr>
        <w:t>فليت الفضا لم يقطع الركبُ عرضه *** وليت الغضا ماشَى الرماب لياليا</w:t>
      </w:r>
      <w:r w:rsidR="00AB5C73" w:rsidRPr="001012E0">
        <w:rPr>
          <w:rFonts w:ascii="Simplified Arabic" w:hAnsi="Simplified Arabic" w:cs="Simplified Arabic"/>
          <w:b/>
          <w:bCs/>
          <w:sz w:val="28"/>
          <w:szCs w:val="28"/>
          <w:rtl/>
        </w:rPr>
        <w:t xml:space="preserve"> </w:t>
      </w:r>
    </w:p>
    <w:p w14:paraId="54ED1BA7" w14:textId="77777777" w:rsidR="00194C32" w:rsidRPr="001012E0" w:rsidRDefault="00194C32" w:rsidP="00F44640">
      <w:pPr>
        <w:spacing w:after="0" w:line="276" w:lineRule="auto"/>
        <w:jc w:val="center"/>
        <w:rPr>
          <w:rFonts w:ascii="Simplified Arabic" w:eastAsia="Times New Roman" w:hAnsi="Simplified Arabic" w:cs="Simplified Arabic"/>
          <w:b/>
          <w:bCs/>
          <w:sz w:val="28"/>
          <w:szCs w:val="28"/>
          <w:rtl/>
        </w:rPr>
      </w:pPr>
      <w:r w:rsidRPr="001012E0">
        <w:rPr>
          <w:rFonts w:ascii="Simplified Arabic" w:eastAsia="Times New Roman" w:hAnsi="Simplified Arabic" w:cs="Simplified Arabic"/>
          <w:b/>
          <w:bCs/>
          <w:sz w:val="28"/>
          <w:szCs w:val="28"/>
          <w:rtl/>
        </w:rPr>
        <w:t>لقد كان في أهل الغضا لو دنى الغضا ***  مزار ولكن الغضى ليس دانيا</w:t>
      </w:r>
    </w:p>
    <w:p w14:paraId="28026F8A" w14:textId="72DF97F5" w:rsidR="00AB5C73" w:rsidRPr="001012E0" w:rsidRDefault="00194C32" w:rsidP="00F44640">
      <w:pPr>
        <w:spacing w:after="0"/>
        <w:jc w:val="center"/>
        <w:rPr>
          <w:rFonts w:ascii="Simplified Arabic" w:eastAsia="Times New Roman" w:hAnsi="Simplified Arabic" w:cs="Simplified Arabic"/>
          <w:b/>
          <w:bCs/>
          <w:sz w:val="28"/>
          <w:szCs w:val="28"/>
          <w:rtl/>
        </w:rPr>
      </w:pPr>
      <w:r w:rsidRPr="001012E0">
        <w:rPr>
          <w:rFonts w:ascii="Simplified Arabic" w:eastAsia="Times New Roman" w:hAnsi="Simplified Arabic" w:cs="Simplified Arabic"/>
          <w:b/>
          <w:bCs/>
          <w:sz w:val="28"/>
          <w:szCs w:val="28"/>
          <w:rtl/>
        </w:rPr>
        <w:t xml:space="preserve">   ألم تراني بعت الهدى بالضلالة   ***   وأصبحت في جيش ابن عفان غازيا</w:t>
      </w:r>
    </w:p>
    <w:p w14:paraId="06D591E9" w14:textId="3156A7B7" w:rsidR="00194C32" w:rsidRPr="001012E0" w:rsidRDefault="00194C32" w:rsidP="00F44640">
      <w:pPr>
        <w:spacing w:after="0"/>
        <w:jc w:val="center"/>
        <w:rPr>
          <w:rFonts w:ascii="Simplified Arabic" w:eastAsia="Times New Roman" w:hAnsi="Simplified Arabic" w:cs="Simplified Arabic"/>
          <w:b/>
          <w:bCs/>
          <w:sz w:val="28"/>
          <w:szCs w:val="28"/>
          <w:rtl/>
        </w:rPr>
      </w:pPr>
      <w:r w:rsidRPr="001012E0">
        <w:rPr>
          <w:rFonts w:ascii="Simplified Arabic" w:eastAsia="Times New Roman" w:hAnsi="Simplified Arabic" w:cs="Simplified Arabic"/>
          <w:b/>
          <w:bCs/>
          <w:sz w:val="28"/>
          <w:szCs w:val="28"/>
          <w:rtl/>
        </w:rPr>
        <w:t>وأصبحت في أرض الأعادي بعدما *** أراني عن أرض الأعادي قاصيا</w:t>
      </w:r>
    </w:p>
    <w:p w14:paraId="735B3426" w14:textId="515E51C9" w:rsidR="00682F1B" w:rsidRPr="001012E0" w:rsidRDefault="00682F1B" w:rsidP="00F44640">
      <w:pPr>
        <w:spacing w:after="0"/>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sz w:val="28"/>
          <w:szCs w:val="28"/>
          <w:rtl/>
        </w:rPr>
        <w:t xml:space="preserve">      تعدُ قصيده مالك بن الريب من القصائد المرثية البارزة في ديوانه إذ تجسد تجربة ذاتية فردية يودع فيها الشاعر دنياه متأملاً مصيره بين الحنين الى الوطن والانخراط في حياة الغربة والجهاد وتأتي هذه الأبيات متفتحة بأداتي الاستفتاح والتمني (ألا ليت)</w:t>
      </w:r>
      <w:r w:rsidR="00FA018B" w:rsidRPr="001012E0">
        <w:rPr>
          <w:rFonts w:ascii="Simplified Arabic" w:eastAsia="Times New Roman" w:hAnsi="Simplified Arabic" w:cs="Simplified Arabic"/>
          <w:sz w:val="28"/>
          <w:szCs w:val="28"/>
          <w:rtl/>
        </w:rPr>
        <w:t xml:space="preserve">. </w:t>
      </w:r>
      <w:r w:rsidRPr="001012E0">
        <w:rPr>
          <w:rFonts w:ascii="Simplified Arabic" w:eastAsia="Times New Roman" w:hAnsi="Simplified Arabic" w:cs="Simplified Arabic"/>
          <w:sz w:val="28"/>
          <w:szCs w:val="28"/>
          <w:rtl/>
        </w:rPr>
        <w:t>(</w:t>
      </w:r>
      <w:r w:rsidR="00135B86" w:rsidRPr="001012E0">
        <w:rPr>
          <w:rFonts w:ascii="Simplified Arabic" w:eastAsia="Times New Roman" w:hAnsi="Simplified Arabic" w:cs="Simplified Arabic"/>
          <w:sz w:val="28"/>
          <w:szCs w:val="28"/>
          <w:rtl/>
        </w:rPr>
        <w:t xml:space="preserve"> العيني بدر الدين, 2010م ,</w:t>
      </w:r>
      <w:r w:rsidRPr="001012E0">
        <w:rPr>
          <w:rFonts w:ascii="Simplified Arabic" w:eastAsia="Times New Roman" w:hAnsi="Simplified Arabic" w:cs="Simplified Arabic"/>
          <w:sz w:val="28"/>
          <w:szCs w:val="28"/>
          <w:rtl/>
        </w:rPr>
        <w:t xml:space="preserve"> </w:t>
      </w:r>
      <w:r w:rsidR="00135B86" w:rsidRPr="001012E0">
        <w:rPr>
          <w:rFonts w:ascii="Simplified Arabic" w:eastAsia="Times New Roman" w:hAnsi="Simplified Arabic" w:cs="Simplified Arabic"/>
          <w:sz w:val="28"/>
          <w:szCs w:val="28"/>
          <w:rtl/>
        </w:rPr>
        <w:t>ج</w:t>
      </w:r>
      <w:r w:rsidRPr="001012E0">
        <w:rPr>
          <w:rFonts w:ascii="Simplified Arabic" w:eastAsia="Times New Roman" w:hAnsi="Simplified Arabic" w:cs="Simplified Arabic"/>
          <w:sz w:val="28"/>
          <w:szCs w:val="28"/>
          <w:rtl/>
        </w:rPr>
        <w:t>1/</w:t>
      </w:r>
      <w:r w:rsidR="00135B86" w:rsidRPr="001012E0">
        <w:rPr>
          <w:rFonts w:ascii="Simplified Arabic" w:eastAsia="Times New Roman" w:hAnsi="Simplified Arabic" w:cs="Simplified Arabic"/>
          <w:sz w:val="28"/>
          <w:szCs w:val="28"/>
          <w:rtl/>
        </w:rPr>
        <w:t xml:space="preserve"> ص</w:t>
      </w:r>
      <w:r w:rsidRPr="001012E0">
        <w:rPr>
          <w:rFonts w:ascii="Simplified Arabic" w:eastAsia="Times New Roman" w:hAnsi="Simplified Arabic" w:cs="Simplified Arabic"/>
          <w:sz w:val="28"/>
          <w:szCs w:val="28"/>
          <w:rtl/>
        </w:rPr>
        <w:t xml:space="preserve"> 120)</w:t>
      </w:r>
      <w:r w:rsidR="00135B86" w:rsidRPr="001012E0">
        <w:rPr>
          <w:rFonts w:ascii="Simplified Arabic" w:eastAsia="Times New Roman" w:hAnsi="Simplified Arabic" w:cs="Simplified Arabic"/>
          <w:sz w:val="28"/>
          <w:szCs w:val="28"/>
          <w:rtl/>
        </w:rPr>
        <w:t>.</w:t>
      </w:r>
      <w:r w:rsidRPr="001012E0">
        <w:rPr>
          <w:rFonts w:ascii="Simplified Arabic" w:eastAsia="Times New Roman" w:hAnsi="Simplified Arabic" w:cs="Simplified Arabic"/>
          <w:sz w:val="28"/>
          <w:szCs w:val="28"/>
          <w:rtl/>
        </w:rPr>
        <w:t xml:space="preserve">  وهو بناء بلاغي يعكس منذ المطلع طبيعة الخطاب المرثي القائم على استدعاء الماضي والتعبير على الحسرة على ما فات فالقصيدة تنتمي إلى فن المراثي لكنها تختلف عن المراثي التقليدية؛ إذ يرثي الشاعر فيها نفسه فيكشف من خلال ذلك عن وعي وجود عميق وعن صراع بين مشاعر الحنين الفردي والالتزام الجماعي الديني إن هذا التأسيس التداولي منذ المطلع يمنح النص بعداً تداولياً يضع المتلقي أمام خطاب مزدوج خطاب: خطاب وجداني حميمي وخطاب تبريري موجه للآخر ونجد أن الشاعر كرر في أربع مواضع كلمة الغضا (شجر ينبت في الصحراء). (</w:t>
      </w:r>
      <w:r w:rsidR="0088494C" w:rsidRPr="001012E0">
        <w:rPr>
          <w:rFonts w:ascii="Simplified Arabic" w:eastAsia="Times New Roman" w:hAnsi="Simplified Arabic" w:cs="Simplified Arabic"/>
          <w:sz w:val="28"/>
          <w:szCs w:val="28"/>
          <w:rtl/>
        </w:rPr>
        <w:t xml:space="preserve"> </w:t>
      </w:r>
      <w:r w:rsidR="00135B86" w:rsidRPr="001012E0">
        <w:rPr>
          <w:rFonts w:ascii="Simplified Arabic" w:eastAsia="Times New Roman" w:hAnsi="Simplified Arabic" w:cs="Simplified Arabic"/>
          <w:sz w:val="28"/>
          <w:szCs w:val="28"/>
          <w:rtl/>
        </w:rPr>
        <w:t>ابن منظور</w:t>
      </w:r>
      <w:r w:rsidRPr="001012E0">
        <w:rPr>
          <w:rFonts w:ascii="Simplified Arabic" w:eastAsia="Times New Roman" w:hAnsi="Simplified Arabic" w:cs="Simplified Arabic"/>
          <w:sz w:val="28"/>
          <w:szCs w:val="28"/>
          <w:rtl/>
        </w:rPr>
        <w:t xml:space="preserve">: 11/ 60) يؤدي ذلك إلى وظيفتين: </w:t>
      </w:r>
    </w:p>
    <w:p w14:paraId="0CEC93EA" w14:textId="1BD523D1" w:rsidR="00682F1B" w:rsidRPr="001012E0" w:rsidRDefault="00682F1B" w:rsidP="00F44640">
      <w:pPr>
        <w:numPr>
          <w:ilvl w:val="0"/>
          <w:numId w:val="16"/>
        </w:numPr>
        <w:tabs>
          <w:tab w:val="right" w:pos="425"/>
        </w:tabs>
        <w:spacing w:after="0" w:line="276" w:lineRule="auto"/>
        <w:ind w:left="0" w:firstLine="0"/>
        <w:contextualSpacing/>
        <w:jc w:val="both"/>
        <w:rPr>
          <w:rFonts w:ascii="Simplified Arabic" w:eastAsia="Times New Roman" w:hAnsi="Simplified Arabic" w:cs="Simplified Arabic"/>
          <w:sz w:val="28"/>
          <w:szCs w:val="28"/>
        </w:rPr>
      </w:pPr>
      <w:r w:rsidRPr="001012E0">
        <w:rPr>
          <w:rFonts w:ascii="Simplified Arabic" w:eastAsia="Times New Roman" w:hAnsi="Simplified Arabic" w:cs="Simplified Arabic"/>
          <w:sz w:val="28"/>
          <w:szCs w:val="28"/>
          <w:rtl/>
        </w:rPr>
        <w:t xml:space="preserve">إحالة مرجعية تثبت المكان في ذهن المتلقي وكأنه حاضر أمامه. ( </w:t>
      </w:r>
      <w:r w:rsidR="00135B86" w:rsidRPr="001012E0">
        <w:rPr>
          <w:rFonts w:ascii="Simplified Arabic" w:eastAsia="Times New Roman" w:hAnsi="Simplified Arabic" w:cs="Simplified Arabic"/>
          <w:sz w:val="28"/>
          <w:szCs w:val="28"/>
          <w:rtl/>
        </w:rPr>
        <w:t xml:space="preserve">هاليداي, 2004م, </w:t>
      </w:r>
      <w:r w:rsidRPr="001012E0">
        <w:rPr>
          <w:rFonts w:ascii="Simplified Arabic" w:eastAsia="Times New Roman" w:hAnsi="Simplified Arabic" w:cs="Simplified Arabic"/>
          <w:sz w:val="28"/>
          <w:szCs w:val="28"/>
          <w:rtl/>
        </w:rPr>
        <w:t>ص 81).</w:t>
      </w:r>
    </w:p>
    <w:p w14:paraId="6AF32018" w14:textId="57C2B899" w:rsidR="00682F1B" w:rsidRDefault="00682F1B" w:rsidP="00F44640">
      <w:pPr>
        <w:numPr>
          <w:ilvl w:val="0"/>
          <w:numId w:val="16"/>
        </w:numPr>
        <w:tabs>
          <w:tab w:val="right" w:pos="425"/>
        </w:tabs>
        <w:spacing w:after="0" w:line="276" w:lineRule="auto"/>
        <w:ind w:left="0" w:firstLine="0"/>
        <w:contextualSpacing/>
        <w:jc w:val="both"/>
        <w:rPr>
          <w:rFonts w:ascii="Simplified Arabic" w:eastAsia="Times New Roman" w:hAnsi="Simplified Arabic" w:cs="Simplified Arabic"/>
          <w:sz w:val="28"/>
          <w:szCs w:val="28"/>
        </w:rPr>
      </w:pPr>
      <w:r w:rsidRPr="001012E0">
        <w:rPr>
          <w:rFonts w:ascii="Simplified Arabic" w:eastAsia="Times New Roman" w:hAnsi="Simplified Arabic" w:cs="Simplified Arabic"/>
          <w:sz w:val="28"/>
          <w:szCs w:val="28"/>
          <w:rtl/>
        </w:rPr>
        <w:t>استراتيجية تداولية تحويل المكان إلى مخاطب رمز يتلقى اللوم والتمنيات وهذا يعكس بأن الخطاب هنا ليس محض وصف فعل تداولي يخلق علاقة حوارية مع المكان. (</w:t>
      </w:r>
      <w:r w:rsidR="00135B86" w:rsidRPr="001012E0">
        <w:rPr>
          <w:rFonts w:ascii="Simplified Arabic" w:eastAsia="Times New Roman" w:hAnsi="Simplified Arabic" w:cs="Simplified Arabic"/>
          <w:sz w:val="28"/>
          <w:szCs w:val="28"/>
          <w:rtl/>
        </w:rPr>
        <w:t>الزبيدي,   1984م, ج</w:t>
      </w:r>
      <w:r w:rsidRPr="001012E0">
        <w:rPr>
          <w:rFonts w:ascii="Simplified Arabic" w:eastAsia="Times New Roman" w:hAnsi="Simplified Arabic" w:cs="Simplified Arabic"/>
          <w:sz w:val="28"/>
          <w:szCs w:val="28"/>
          <w:rtl/>
        </w:rPr>
        <w:t xml:space="preserve">20/ </w:t>
      </w:r>
      <w:r w:rsidR="00135B86" w:rsidRPr="001012E0">
        <w:rPr>
          <w:rFonts w:ascii="Simplified Arabic" w:eastAsia="Times New Roman" w:hAnsi="Simplified Arabic" w:cs="Simplified Arabic"/>
          <w:sz w:val="28"/>
          <w:szCs w:val="28"/>
          <w:rtl/>
        </w:rPr>
        <w:t>ص</w:t>
      </w:r>
      <w:r w:rsidRPr="001012E0">
        <w:rPr>
          <w:rFonts w:ascii="Simplified Arabic" w:eastAsia="Times New Roman" w:hAnsi="Simplified Arabic" w:cs="Simplified Arabic"/>
          <w:sz w:val="28"/>
          <w:szCs w:val="28"/>
          <w:rtl/>
        </w:rPr>
        <w:t xml:space="preserve">328 ). </w:t>
      </w:r>
    </w:p>
    <w:p w14:paraId="0C231961" w14:textId="6430B200" w:rsidR="00682F1B" w:rsidRPr="001012E0" w:rsidRDefault="00682F1B" w:rsidP="00F44640">
      <w:pPr>
        <w:spacing w:after="0"/>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sz w:val="28"/>
          <w:szCs w:val="28"/>
          <w:rtl/>
        </w:rPr>
        <w:t>ونجد أيضاً المفارقة التداولية بين الضلالة والهدى, إذ قال: (</w:t>
      </w:r>
      <w:r w:rsidR="00135B86" w:rsidRPr="001012E0">
        <w:rPr>
          <w:rFonts w:ascii="Simplified Arabic" w:eastAsia="Times New Roman" w:hAnsi="Simplified Arabic" w:cs="Simplified Arabic"/>
          <w:sz w:val="28"/>
          <w:szCs w:val="28"/>
          <w:rtl/>
        </w:rPr>
        <w:t xml:space="preserve">القيسي, </w:t>
      </w:r>
      <w:r w:rsidRPr="001012E0">
        <w:rPr>
          <w:rFonts w:ascii="Simplified Arabic" w:eastAsia="Times New Roman" w:hAnsi="Simplified Arabic" w:cs="Simplified Arabic"/>
          <w:sz w:val="28"/>
          <w:szCs w:val="28"/>
          <w:rtl/>
        </w:rPr>
        <w:t xml:space="preserve">ديوانه: 88).  </w:t>
      </w:r>
    </w:p>
    <w:p w14:paraId="39915E01" w14:textId="77777777" w:rsidR="00682F1B" w:rsidRPr="001012E0" w:rsidRDefault="00682F1B" w:rsidP="00F44640">
      <w:pPr>
        <w:spacing w:after="0" w:line="276" w:lineRule="auto"/>
        <w:jc w:val="center"/>
        <w:rPr>
          <w:rFonts w:ascii="Simplified Arabic" w:eastAsia="Times New Roman" w:hAnsi="Simplified Arabic" w:cs="Simplified Arabic"/>
          <w:b/>
          <w:bCs/>
          <w:sz w:val="28"/>
          <w:szCs w:val="28"/>
          <w:rtl/>
        </w:rPr>
      </w:pPr>
      <w:r w:rsidRPr="001012E0">
        <w:rPr>
          <w:rFonts w:ascii="Simplified Arabic" w:eastAsia="Times New Roman" w:hAnsi="Simplified Arabic" w:cs="Simplified Arabic"/>
          <w:b/>
          <w:bCs/>
          <w:sz w:val="28"/>
          <w:szCs w:val="28"/>
          <w:rtl/>
        </w:rPr>
        <w:t>ألم ترني بعتُ الضلالة بالهدى   *** وأصبحتُ في جيش ابن عفان غازيه الهدى</w:t>
      </w:r>
    </w:p>
    <w:p w14:paraId="18D015F2" w14:textId="4FCAE1D6" w:rsidR="00682F1B" w:rsidRPr="001012E0" w:rsidRDefault="00682F1B" w:rsidP="00DD7700">
      <w:pPr>
        <w:autoSpaceDE w:val="0"/>
        <w:autoSpaceDN w:val="0"/>
        <w:adjustRightInd w:val="0"/>
        <w:spacing w:after="0" w:line="276" w:lineRule="auto"/>
        <w:jc w:val="lowKashida"/>
        <w:rPr>
          <w:rFonts w:ascii="Simplified Arabic" w:eastAsia="@Arial Unicode MS" w:hAnsi="Simplified Arabic" w:cs="Simplified Arabic"/>
          <w:color w:val="9DAB0C"/>
          <w:kern w:val="0"/>
          <w:sz w:val="28"/>
          <w:szCs w:val="28"/>
          <w:rtl/>
        </w:rPr>
      </w:pPr>
      <w:r w:rsidRPr="001012E0">
        <w:rPr>
          <w:rFonts w:ascii="Simplified Arabic" w:eastAsia="Times New Roman" w:hAnsi="Simplified Arabic" w:cs="Simplified Arabic"/>
          <w:sz w:val="28"/>
          <w:szCs w:val="28"/>
          <w:rtl/>
        </w:rPr>
        <w:t>و(</w:t>
      </w:r>
      <w:r w:rsidR="00DD7700">
        <w:rPr>
          <w:rFonts w:ascii="Simplified Arabic" w:eastAsia="Times New Roman" w:hAnsi="Simplified Arabic" w:cs="Simplified Arabic"/>
          <w:sz w:val="28"/>
          <w:szCs w:val="28"/>
          <w:rtl/>
        </w:rPr>
        <w:t>التوفيق الذي يختص به من اهتدى)</w:t>
      </w:r>
      <w:r w:rsidR="00DD7700">
        <w:rPr>
          <w:rFonts w:ascii="Simplified Arabic" w:eastAsia="Times New Roman" w:hAnsi="Simplified Arabic" w:cs="Simplified Arabic" w:hint="cs"/>
          <w:sz w:val="28"/>
          <w:szCs w:val="28"/>
          <w:rtl/>
        </w:rPr>
        <w:t>.</w:t>
      </w:r>
      <w:r w:rsidRPr="001012E0">
        <w:rPr>
          <w:rFonts w:ascii="Simplified Arabic" w:eastAsia="Times New Roman" w:hAnsi="Simplified Arabic" w:cs="Simplified Arabic"/>
          <w:sz w:val="28"/>
          <w:szCs w:val="28"/>
          <w:rtl/>
        </w:rPr>
        <w:t>(</w:t>
      </w:r>
      <w:r w:rsidR="00135B86" w:rsidRPr="001012E0">
        <w:rPr>
          <w:rFonts w:ascii="Simplified Arabic" w:eastAsia="Times New Roman" w:hAnsi="Simplified Arabic" w:cs="Simplified Arabic"/>
          <w:sz w:val="28"/>
          <w:szCs w:val="28"/>
          <w:rtl/>
        </w:rPr>
        <w:t>الرازي, 1999م,</w:t>
      </w:r>
      <w:r w:rsidRPr="001012E0">
        <w:rPr>
          <w:rFonts w:ascii="Simplified Arabic" w:eastAsia="Times New Roman" w:hAnsi="Simplified Arabic" w:cs="Simplified Arabic"/>
          <w:sz w:val="28"/>
          <w:szCs w:val="28"/>
          <w:rtl/>
        </w:rPr>
        <w:t xml:space="preserve"> </w:t>
      </w:r>
      <w:r w:rsidR="00135B86" w:rsidRPr="001012E0">
        <w:rPr>
          <w:rFonts w:ascii="Simplified Arabic" w:eastAsia="Times New Roman" w:hAnsi="Simplified Arabic" w:cs="Simplified Arabic"/>
          <w:sz w:val="28"/>
          <w:szCs w:val="28"/>
          <w:rtl/>
        </w:rPr>
        <w:t>ج</w:t>
      </w:r>
      <w:r w:rsidRPr="001012E0">
        <w:rPr>
          <w:rFonts w:ascii="Simplified Arabic" w:eastAsia="Times New Roman" w:hAnsi="Simplified Arabic" w:cs="Simplified Arabic"/>
          <w:sz w:val="28"/>
          <w:szCs w:val="28"/>
          <w:rtl/>
        </w:rPr>
        <w:t>1/</w:t>
      </w:r>
      <w:r w:rsidR="00135B86" w:rsidRPr="001012E0">
        <w:rPr>
          <w:rFonts w:ascii="Simplified Arabic" w:eastAsia="Times New Roman" w:hAnsi="Simplified Arabic" w:cs="Simplified Arabic"/>
          <w:sz w:val="28"/>
          <w:szCs w:val="28"/>
          <w:rtl/>
        </w:rPr>
        <w:t xml:space="preserve"> ص</w:t>
      </w:r>
      <w:r w:rsidRPr="001012E0">
        <w:rPr>
          <w:rFonts w:ascii="Simplified Arabic" w:eastAsia="Times New Roman" w:hAnsi="Simplified Arabic" w:cs="Simplified Arabic"/>
          <w:sz w:val="28"/>
          <w:szCs w:val="28"/>
          <w:rtl/>
        </w:rPr>
        <w:t xml:space="preserve"> 185). </w:t>
      </w:r>
    </w:p>
    <w:p w14:paraId="01E6A6A1" w14:textId="77777777" w:rsidR="00682F1B" w:rsidRPr="001012E0" w:rsidRDefault="00682F1B" w:rsidP="00F44640">
      <w:pPr>
        <w:spacing w:after="0" w:line="276" w:lineRule="auto"/>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sz w:val="28"/>
          <w:szCs w:val="28"/>
          <w:rtl/>
        </w:rPr>
        <w:t xml:space="preserve">     فأنّه يقدم نفسه للمتلقي بصوره المؤمن التائب فيستعمل آلية التبرير والاقناع؛ إذْ أنّه ليس مجرد اعتراف بالخطاب موجه للمتلقي يبرز غياب الشعر عن دياره وأيضاً يظهر في النص الشعري بعداً تداولياً آخر يتأرجح بين خطاب الذات وخطاب الحنين.  </w:t>
      </w:r>
    </w:p>
    <w:p w14:paraId="08932D6F" w14:textId="05B7940C" w:rsidR="00682F1B" w:rsidRPr="001012E0" w:rsidRDefault="00682F1B" w:rsidP="00F44640">
      <w:pPr>
        <w:spacing w:after="0" w:line="276" w:lineRule="auto"/>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sz w:val="28"/>
          <w:szCs w:val="28"/>
          <w:rtl/>
        </w:rPr>
        <w:t xml:space="preserve">وفي قوله: ( </w:t>
      </w:r>
      <w:r w:rsidR="00135B86" w:rsidRPr="001012E0">
        <w:rPr>
          <w:rFonts w:ascii="Simplified Arabic" w:eastAsia="Times New Roman" w:hAnsi="Simplified Arabic" w:cs="Simplified Arabic"/>
          <w:sz w:val="28"/>
          <w:szCs w:val="28"/>
          <w:rtl/>
        </w:rPr>
        <w:t xml:space="preserve">القيسي, </w:t>
      </w:r>
      <w:r w:rsidRPr="001012E0">
        <w:rPr>
          <w:rFonts w:ascii="Simplified Arabic" w:eastAsia="Times New Roman" w:hAnsi="Simplified Arabic" w:cs="Simplified Arabic"/>
          <w:sz w:val="28"/>
          <w:szCs w:val="28"/>
          <w:rtl/>
        </w:rPr>
        <w:t>ديوانه: ص88).</w:t>
      </w:r>
    </w:p>
    <w:p w14:paraId="11429E9F" w14:textId="77777777" w:rsidR="00682F1B" w:rsidRPr="001012E0" w:rsidRDefault="00682F1B" w:rsidP="00F44640">
      <w:pPr>
        <w:spacing w:after="0" w:line="276" w:lineRule="auto"/>
        <w:jc w:val="center"/>
        <w:rPr>
          <w:rFonts w:ascii="Simplified Arabic" w:eastAsia="Times New Roman" w:hAnsi="Simplified Arabic" w:cs="Simplified Arabic"/>
          <w:b/>
          <w:bCs/>
          <w:sz w:val="28"/>
          <w:szCs w:val="28"/>
          <w:rtl/>
        </w:rPr>
      </w:pPr>
      <w:r w:rsidRPr="001012E0">
        <w:rPr>
          <w:rFonts w:ascii="Simplified Arabic" w:eastAsia="Times New Roman" w:hAnsi="Simplified Arabic" w:cs="Simplified Arabic"/>
          <w:b/>
          <w:bCs/>
          <w:sz w:val="28"/>
          <w:szCs w:val="28"/>
          <w:rtl/>
        </w:rPr>
        <w:t>لقد كان في أهل الغضا لو دنى الغضا ***  مزار ولكن الغضى ليس دانيا</w:t>
      </w:r>
    </w:p>
    <w:p w14:paraId="43CBF313" w14:textId="77777777" w:rsidR="00682F1B" w:rsidRPr="001012E0" w:rsidRDefault="00682F1B" w:rsidP="00F44640">
      <w:pPr>
        <w:spacing w:after="0"/>
        <w:jc w:val="center"/>
        <w:rPr>
          <w:rFonts w:ascii="Simplified Arabic" w:eastAsia="Times New Roman" w:hAnsi="Simplified Arabic" w:cs="Simplified Arabic"/>
          <w:b/>
          <w:bCs/>
          <w:sz w:val="28"/>
          <w:szCs w:val="28"/>
          <w:rtl/>
        </w:rPr>
      </w:pPr>
      <w:r w:rsidRPr="001012E0">
        <w:rPr>
          <w:rFonts w:ascii="Simplified Arabic" w:eastAsia="Times New Roman" w:hAnsi="Simplified Arabic" w:cs="Simplified Arabic"/>
          <w:b/>
          <w:bCs/>
          <w:sz w:val="28"/>
          <w:szCs w:val="28"/>
          <w:rtl/>
        </w:rPr>
        <w:t xml:space="preserve">   ألم تراني بعت الهدى بالضلالة   ***   وأصبحت في جيش ابن عفان غازيا</w:t>
      </w:r>
    </w:p>
    <w:p w14:paraId="5C46AD06" w14:textId="1244A1D2" w:rsidR="00682F1B" w:rsidRPr="001012E0" w:rsidRDefault="00682F1B" w:rsidP="00F44640">
      <w:pPr>
        <w:spacing w:after="0"/>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sz w:val="28"/>
          <w:szCs w:val="28"/>
          <w:rtl/>
        </w:rPr>
        <w:t xml:space="preserve"> إذْ يظهر ثنائية تداولية:  </w:t>
      </w:r>
    </w:p>
    <w:p w14:paraId="1E68A8C2" w14:textId="77777777" w:rsidR="00682F1B" w:rsidRPr="001012E0" w:rsidRDefault="00682F1B" w:rsidP="00F44640">
      <w:pPr>
        <w:numPr>
          <w:ilvl w:val="0"/>
          <w:numId w:val="17"/>
        </w:numPr>
        <w:spacing w:after="0" w:line="276" w:lineRule="auto"/>
        <w:contextualSpacing/>
        <w:jc w:val="lowKashida"/>
        <w:rPr>
          <w:rFonts w:ascii="Simplified Arabic" w:eastAsia="Times New Roman" w:hAnsi="Simplified Arabic" w:cs="Simplified Arabic"/>
          <w:sz w:val="28"/>
          <w:szCs w:val="28"/>
        </w:rPr>
      </w:pPr>
      <w:r w:rsidRPr="001012E0">
        <w:rPr>
          <w:rFonts w:ascii="Simplified Arabic" w:eastAsia="Times New Roman" w:hAnsi="Simplified Arabic" w:cs="Simplified Arabic"/>
          <w:sz w:val="28"/>
          <w:szCs w:val="28"/>
          <w:rtl/>
        </w:rPr>
        <w:t>خطاب الحنين (مخاطبة الذات- المكان).</w:t>
      </w:r>
    </w:p>
    <w:p w14:paraId="6E00BD25" w14:textId="72063613" w:rsidR="00A42557" w:rsidRPr="001012E0" w:rsidRDefault="00682F1B" w:rsidP="00F44640">
      <w:pPr>
        <w:numPr>
          <w:ilvl w:val="0"/>
          <w:numId w:val="17"/>
        </w:numPr>
        <w:spacing w:after="0" w:line="276" w:lineRule="auto"/>
        <w:contextualSpacing/>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sz w:val="28"/>
          <w:szCs w:val="28"/>
          <w:rtl/>
        </w:rPr>
        <w:t>خطاب الواج</w:t>
      </w:r>
      <w:r w:rsidR="00DD7700">
        <w:rPr>
          <w:rFonts w:ascii="Simplified Arabic" w:eastAsia="Times New Roman" w:hAnsi="Simplified Arabic" w:cs="Simplified Arabic"/>
          <w:sz w:val="28"/>
          <w:szCs w:val="28"/>
          <w:rtl/>
        </w:rPr>
        <w:t>ب (مخاطبه الجماعة- الآخرين ). (</w:t>
      </w:r>
      <w:r w:rsidR="00135B86" w:rsidRPr="001012E0">
        <w:rPr>
          <w:rFonts w:ascii="Simplified Arabic" w:eastAsia="Times New Roman" w:hAnsi="Simplified Arabic" w:cs="Simplified Arabic"/>
          <w:sz w:val="28"/>
          <w:szCs w:val="28"/>
          <w:rtl/>
        </w:rPr>
        <w:t xml:space="preserve">عليان أحمد, 2016م, </w:t>
      </w:r>
      <w:r w:rsidRPr="001012E0">
        <w:rPr>
          <w:rFonts w:ascii="Simplified Arabic" w:eastAsia="Times New Roman" w:hAnsi="Simplified Arabic" w:cs="Simplified Arabic"/>
          <w:sz w:val="28"/>
          <w:szCs w:val="28"/>
          <w:rtl/>
        </w:rPr>
        <w:t xml:space="preserve">ص 83). </w:t>
      </w:r>
    </w:p>
    <w:p w14:paraId="2BDDB823" w14:textId="77777777" w:rsidR="00682F1B" w:rsidRPr="001012E0" w:rsidRDefault="00682F1B" w:rsidP="00F44640">
      <w:pPr>
        <w:spacing w:after="0"/>
        <w:jc w:val="lowKashida"/>
        <w:rPr>
          <w:rFonts w:ascii="Simplified Arabic" w:eastAsia="Times New Roman" w:hAnsi="Simplified Arabic" w:cs="Simplified Arabic"/>
          <w:b/>
          <w:bCs/>
          <w:sz w:val="28"/>
          <w:szCs w:val="28"/>
          <w:rtl/>
        </w:rPr>
      </w:pPr>
      <w:r w:rsidRPr="001012E0">
        <w:rPr>
          <w:rFonts w:ascii="Simplified Arabic" w:eastAsia="Times New Roman" w:hAnsi="Simplified Arabic" w:cs="Simplified Arabic"/>
          <w:b/>
          <w:bCs/>
          <w:sz w:val="28"/>
          <w:szCs w:val="28"/>
          <w:rtl/>
        </w:rPr>
        <w:t xml:space="preserve">أولاً/ الوظائف التداولية للأبيات: </w:t>
      </w:r>
    </w:p>
    <w:p w14:paraId="73EDE7B6" w14:textId="77777777" w:rsidR="00682F1B" w:rsidRPr="001012E0" w:rsidRDefault="00682F1B" w:rsidP="00F44640">
      <w:pPr>
        <w:numPr>
          <w:ilvl w:val="0"/>
          <w:numId w:val="18"/>
        </w:numPr>
        <w:spacing w:after="0" w:line="276" w:lineRule="auto"/>
        <w:contextualSpacing/>
        <w:jc w:val="lowKashida"/>
        <w:rPr>
          <w:rFonts w:ascii="Simplified Arabic" w:eastAsia="Times New Roman" w:hAnsi="Simplified Arabic" w:cs="Simplified Arabic"/>
          <w:sz w:val="28"/>
          <w:szCs w:val="28"/>
        </w:rPr>
      </w:pPr>
      <w:r w:rsidRPr="001012E0">
        <w:rPr>
          <w:rFonts w:ascii="Simplified Arabic" w:eastAsia="Times New Roman" w:hAnsi="Simplified Arabic" w:cs="Simplified Arabic"/>
          <w:sz w:val="28"/>
          <w:szCs w:val="28"/>
          <w:rtl/>
        </w:rPr>
        <w:t xml:space="preserve">الوظيفة التعبيرية إظهار مشاعر الحنين والاغتراب. </w:t>
      </w:r>
    </w:p>
    <w:p w14:paraId="08DF1886" w14:textId="77777777" w:rsidR="00682F1B" w:rsidRPr="001012E0" w:rsidRDefault="00682F1B" w:rsidP="00F44640">
      <w:pPr>
        <w:numPr>
          <w:ilvl w:val="0"/>
          <w:numId w:val="18"/>
        </w:numPr>
        <w:spacing w:after="0" w:line="276" w:lineRule="auto"/>
        <w:contextualSpacing/>
        <w:jc w:val="lowKashida"/>
        <w:rPr>
          <w:rFonts w:ascii="Simplified Arabic" w:eastAsia="Times New Roman" w:hAnsi="Simplified Arabic" w:cs="Simplified Arabic"/>
          <w:sz w:val="28"/>
          <w:szCs w:val="28"/>
        </w:rPr>
      </w:pPr>
      <w:r w:rsidRPr="001012E0">
        <w:rPr>
          <w:rFonts w:ascii="Simplified Arabic" w:eastAsia="Times New Roman" w:hAnsi="Simplified Arabic" w:cs="Simplified Arabic"/>
          <w:sz w:val="28"/>
          <w:szCs w:val="28"/>
          <w:rtl/>
        </w:rPr>
        <w:t xml:space="preserve">الوظيفة التوجيهية توجيه مخاطب ضمني للمتلقي كي يتفهم موقفه وكأنه يشرح لماذا ابتعد. </w:t>
      </w:r>
    </w:p>
    <w:p w14:paraId="71BC7344" w14:textId="77777777" w:rsidR="00682F1B" w:rsidRPr="001012E0" w:rsidRDefault="00682F1B" w:rsidP="00F44640">
      <w:pPr>
        <w:numPr>
          <w:ilvl w:val="0"/>
          <w:numId w:val="18"/>
        </w:numPr>
        <w:spacing w:after="0" w:line="276" w:lineRule="auto"/>
        <w:contextualSpacing/>
        <w:jc w:val="lowKashida"/>
        <w:rPr>
          <w:rFonts w:ascii="Simplified Arabic" w:eastAsia="Times New Roman" w:hAnsi="Simplified Arabic" w:cs="Simplified Arabic"/>
          <w:sz w:val="28"/>
          <w:szCs w:val="28"/>
        </w:rPr>
      </w:pPr>
      <w:r w:rsidRPr="001012E0">
        <w:rPr>
          <w:rFonts w:ascii="Simplified Arabic" w:eastAsia="Times New Roman" w:hAnsi="Simplified Arabic" w:cs="Simplified Arabic"/>
          <w:sz w:val="28"/>
          <w:szCs w:val="28"/>
          <w:rtl/>
        </w:rPr>
        <w:t xml:space="preserve">الوظيفية التفاعلية خلق حوار مع المكان الغذاء ومع السامع المفترض مما يعطي النص بعداً درامياً. </w:t>
      </w:r>
    </w:p>
    <w:p w14:paraId="659EE672" w14:textId="30720DC1" w:rsidR="00682F1B" w:rsidRDefault="00682F1B" w:rsidP="00F44640">
      <w:pPr>
        <w:numPr>
          <w:ilvl w:val="0"/>
          <w:numId w:val="18"/>
        </w:numPr>
        <w:spacing w:after="0" w:line="276" w:lineRule="auto"/>
        <w:contextualSpacing/>
        <w:jc w:val="lowKashida"/>
        <w:rPr>
          <w:rFonts w:ascii="Simplified Arabic" w:eastAsia="Times New Roman" w:hAnsi="Simplified Arabic" w:cs="Simplified Arabic"/>
          <w:sz w:val="28"/>
          <w:szCs w:val="28"/>
        </w:rPr>
      </w:pPr>
      <w:r w:rsidRPr="001012E0">
        <w:rPr>
          <w:rFonts w:ascii="Simplified Arabic" w:eastAsia="Times New Roman" w:hAnsi="Simplified Arabic" w:cs="Simplified Arabic"/>
          <w:sz w:val="28"/>
          <w:szCs w:val="28"/>
          <w:rtl/>
        </w:rPr>
        <w:t>الوظيفة التبريرية اظهار إن غيابه لم يكن خيانة للموطن بل استجابة لهداية دينية. (</w:t>
      </w:r>
      <w:r w:rsidR="00135B86" w:rsidRPr="001012E0">
        <w:rPr>
          <w:rFonts w:ascii="Simplified Arabic" w:eastAsia="Times New Roman" w:hAnsi="Simplified Arabic" w:cs="Simplified Arabic"/>
          <w:sz w:val="28"/>
          <w:szCs w:val="28"/>
          <w:rtl/>
        </w:rPr>
        <w:t xml:space="preserve">دي بوجراند, 1998م, </w:t>
      </w:r>
      <w:r w:rsidRPr="001012E0">
        <w:rPr>
          <w:rFonts w:ascii="Simplified Arabic" w:eastAsia="Times New Roman" w:hAnsi="Simplified Arabic" w:cs="Simplified Arabic"/>
          <w:sz w:val="28"/>
          <w:szCs w:val="28"/>
          <w:rtl/>
        </w:rPr>
        <w:t>ص 60).</w:t>
      </w:r>
    </w:p>
    <w:p w14:paraId="1BFB8F3D" w14:textId="77777777" w:rsidR="00682F1B" w:rsidRPr="001012E0" w:rsidRDefault="00682F1B" w:rsidP="00F44640">
      <w:pPr>
        <w:spacing w:after="0"/>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sz w:val="28"/>
          <w:szCs w:val="28"/>
          <w:rtl/>
        </w:rPr>
        <w:t xml:space="preserve">أثر الخطاب التداولي في النص الشعري: </w:t>
      </w:r>
    </w:p>
    <w:p w14:paraId="1C437665" w14:textId="3E6F4B19" w:rsidR="00FA018B" w:rsidRPr="001012E0" w:rsidRDefault="00682F1B" w:rsidP="00F44640">
      <w:pPr>
        <w:spacing w:after="0"/>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sz w:val="28"/>
          <w:szCs w:val="28"/>
          <w:rtl/>
        </w:rPr>
        <w:t>النص يتحرك بين الحنين الذاتي والشرعية الجم</w:t>
      </w:r>
      <w:r w:rsidR="00F44640">
        <w:rPr>
          <w:rFonts w:ascii="Simplified Arabic" w:eastAsia="Times New Roman" w:hAnsi="Simplified Arabic" w:cs="Simplified Arabic"/>
          <w:sz w:val="28"/>
          <w:szCs w:val="28"/>
          <w:rtl/>
        </w:rPr>
        <w:t>اعية مما يجعله خطاباً مركباً. (</w:t>
      </w:r>
      <w:r w:rsidR="00F44640" w:rsidRPr="00F44640">
        <w:rPr>
          <w:rFonts w:ascii="Simplified Arabic" w:eastAsia="Times New Roman" w:hAnsi="Simplified Arabic" w:cs="Simplified Arabic"/>
          <w:sz w:val="28"/>
          <w:szCs w:val="28"/>
          <w:rtl/>
        </w:rPr>
        <w:t xml:space="preserve">دي بوجراند, 1998م, ص </w:t>
      </w:r>
      <w:r w:rsidRPr="001012E0">
        <w:rPr>
          <w:rFonts w:ascii="Simplified Arabic" w:eastAsia="Times New Roman" w:hAnsi="Simplified Arabic" w:cs="Simplified Arabic"/>
          <w:sz w:val="28"/>
          <w:szCs w:val="28"/>
          <w:rtl/>
        </w:rPr>
        <w:t xml:space="preserve">65 </w:t>
      </w:r>
      <w:r w:rsidR="00254FEA" w:rsidRPr="001012E0">
        <w:rPr>
          <w:rFonts w:ascii="Simplified Arabic" w:eastAsia="Times New Roman" w:hAnsi="Simplified Arabic" w:cs="Simplified Arabic"/>
          <w:sz w:val="28"/>
          <w:szCs w:val="28"/>
          <w:rtl/>
        </w:rPr>
        <w:t>-</w:t>
      </w:r>
      <w:r w:rsidRPr="001012E0">
        <w:rPr>
          <w:rFonts w:ascii="Simplified Arabic" w:eastAsia="Times New Roman" w:hAnsi="Simplified Arabic" w:cs="Simplified Arabic"/>
          <w:sz w:val="28"/>
          <w:szCs w:val="28"/>
          <w:rtl/>
        </w:rPr>
        <w:t>70).</w:t>
      </w:r>
    </w:p>
    <w:p w14:paraId="144527AC" w14:textId="77777777" w:rsidR="00682F1B" w:rsidRPr="001012E0" w:rsidRDefault="00682F1B" w:rsidP="00F44640">
      <w:pPr>
        <w:numPr>
          <w:ilvl w:val="0"/>
          <w:numId w:val="19"/>
        </w:numPr>
        <w:spacing w:after="0" w:line="276" w:lineRule="auto"/>
        <w:contextualSpacing/>
        <w:jc w:val="lowKashida"/>
        <w:rPr>
          <w:rFonts w:ascii="Simplified Arabic" w:eastAsia="Times New Roman" w:hAnsi="Simplified Arabic" w:cs="Simplified Arabic"/>
          <w:sz w:val="28"/>
          <w:szCs w:val="28"/>
        </w:rPr>
      </w:pPr>
      <w:r w:rsidRPr="001012E0">
        <w:rPr>
          <w:rFonts w:ascii="Simplified Arabic" w:eastAsia="Times New Roman" w:hAnsi="Simplified Arabic" w:cs="Simplified Arabic"/>
          <w:sz w:val="28"/>
          <w:szCs w:val="28"/>
          <w:rtl/>
        </w:rPr>
        <w:t xml:space="preserve">يخاطب نفسه (حوار داخلي). </w:t>
      </w:r>
    </w:p>
    <w:p w14:paraId="3C0FA689" w14:textId="77777777" w:rsidR="00682F1B" w:rsidRPr="001012E0" w:rsidRDefault="00682F1B" w:rsidP="00F44640">
      <w:pPr>
        <w:numPr>
          <w:ilvl w:val="0"/>
          <w:numId w:val="19"/>
        </w:numPr>
        <w:spacing w:after="0" w:line="276" w:lineRule="auto"/>
        <w:contextualSpacing/>
        <w:jc w:val="lowKashida"/>
        <w:rPr>
          <w:rFonts w:ascii="Simplified Arabic" w:eastAsia="Times New Roman" w:hAnsi="Simplified Arabic" w:cs="Simplified Arabic"/>
          <w:sz w:val="28"/>
          <w:szCs w:val="28"/>
        </w:rPr>
      </w:pPr>
      <w:r w:rsidRPr="001012E0">
        <w:rPr>
          <w:rFonts w:ascii="Simplified Arabic" w:eastAsia="Times New Roman" w:hAnsi="Simplified Arabic" w:cs="Simplified Arabic"/>
          <w:sz w:val="28"/>
          <w:szCs w:val="28"/>
          <w:rtl/>
        </w:rPr>
        <w:t xml:space="preserve">يخاطب المكان (الفضاء).  </w:t>
      </w:r>
    </w:p>
    <w:p w14:paraId="3F74A053" w14:textId="77777777" w:rsidR="00682F1B" w:rsidRPr="001012E0" w:rsidRDefault="00682F1B" w:rsidP="00F44640">
      <w:pPr>
        <w:numPr>
          <w:ilvl w:val="0"/>
          <w:numId w:val="19"/>
        </w:numPr>
        <w:spacing w:after="0" w:line="276" w:lineRule="auto"/>
        <w:contextualSpacing/>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sz w:val="28"/>
          <w:szCs w:val="28"/>
          <w:rtl/>
        </w:rPr>
        <w:t xml:space="preserve">يخاطب الآخر المتلقي( تبرير). </w:t>
      </w:r>
    </w:p>
    <w:p w14:paraId="78375FB9" w14:textId="77777777" w:rsidR="00682F1B" w:rsidRPr="001012E0" w:rsidRDefault="00682F1B" w:rsidP="00F44640">
      <w:pPr>
        <w:spacing w:after="0"/>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sz w:val="28"/>
          <w:szCs w:val="28"/>
          <w:rtl/>
        </w:rPr>
        <w:t xml:space="preserve">     وبذلك يصبح النص شبكة تداولية تجمع الذاتي بالموضوع والخاص بالعام مما يضاعف من قوته التأثيرية. </w:t>
      </w:r>
    </w:p>
    <w:p w14:paraId="7F6038A9" w14:textId="77777777" w:rsidR="00682F1B" w:rsidRDefault="00682F1B" w:rsidP="00F44640">
      <w:pPr>
        <w:spacing w:after="0"/>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sz w:val="28"/>
          <w:szCs w:val="28"/>
          <w:rtl/>
        </w:rPr>
        <w:t xml:space="preserve">    تتمثل هذه الأبيات نموذجاً شعرياً بالغ الصدق في التعبير عن صراع الذات بين نداء الهوى وضغط الرحلة ومكابدة الغربة فهي أبيات تتفتح على أبعاد وجدانية متعددة, إذْ  تتقاطع الأصوات في النص صوت الهواي الداعي وصوت الشاعر المجيب المتألم وصوت الابنة العاتبة وصوت الدعاء الموجه إلى الله عز وجل إنّ هذه التعددية الصوتية تجعل الخطاب الشعري فضاءً تداولياً غنياً يتجاوز حدود البوح إلى المشاركة الحوارية مع الآخر بما يمنح النص طابعاً خطابياً حياً ومن هنا تأتي أهمية دراسة هذه الأبيات دراسة تداولية تكشف آليات الخطاب فيها والمخاطب بين الذات والآخر وبين الحاضر والغائب.</w:t>
      </w:r>
    </w:p>
    <w:p w14:paraId="5F2E3158" w14:textId="77777777" w:rsidR="006D4F7E" w:rsidRDefault="006D4F7E" w:rsidP="00F44640">
      <w:pPr>
        <w:spacing w:after="0"/>
        <w:jc w:val="lowKashida"/>
        <w:rPr>
          <w:rFonts w:ascii="Simplified Arabic" w:eastAsia="Times New Roman" w:hAnsi="Simplified Arabic" w:cs="Simplified Arabic"/>
          <w:sz w:val="28"/>
          <w:szCs w:val="28"/>
          <w:rtl/>
        </w:rPr>
      </w:pPr>
    </w:p>
    <w:p w14:paraId="0A27E366" w14:textId="77777777" w:rsidR="006D4F7E" w:rsidRDefault="006D4F7E" w:rsidP="00F44640">
      <w:pPr>
        <w:spacing w:after="0"/>
        <w:jc w:val="lowKashida"/>
        <w:rPr>
          <w:rFonts w:ascii="Simplified Arabic" w:eastAsia="Times New Roman" w:hAnsi="Simplified Arabic" w:cs="Simplified Arabic"/>
          <w:sz w:val="28"/>
          <w:szCs w:val="28"/>
          <w:rtl/>
        </w:rPr>
      </w:pPr>
    </w:p>
    <w:p w14:paraId="374B7F25" w14:textId="77777777" w:rsidR="006D4F7E" w:rsidRPr="001012E0" w:rsidRDefault="006D4F7E" w:rsidP="00F44640">
      <w:pPr>
        <w:spacing w:after="0"/>
        <w:jc w:val="lowKashida"/>
        <w:rPr>
          <w:rFonts w:ascii="Simplified Arabic" w:eastAsia="Times New Roman" w:hAnsi="Simplified Arabic" w:cs="Simplified Arabic"/>
          <w:sz w:val="28"/>
          <w:szCs w:val="28"/>
          <w:rtl/>
        </w:rPr>
      </w:pPr>
    </w:p>
    <w:p w14:paraId="296AA05C" w14:textId="77777777" w:rsidR="00682F1B" w:rsidRPr="001012E0" w:rsidRDefault="00682F1B" w:rsidP="00F44640">
      <w:pPr>
        <w:spacing w:after="0"/>
        <w:jc w:val="lowKashida"/>
        <w:rPr>
          <w:rFonts w:ascii="Simplified Arabic" w:eastAsia="Times New Roman" w:hAnsi="Simplified Arabic" w:cs="Simplified Arabic"/>
          <w:b/>
          <w:bCs/>
          <w:sz w:val="28"/>
          <w:szCs w:val="28"/>
          <w:rtl/>
        </w:rPr>
      </w:pPr>
      <w:r w:rsidRPr="001012E0">
        <w:rPr>
          <w:rFonts w:ascii="Simplified Arabic" w:eastAsia="Times New Roman" w:hAnsi="Simplified Arabic" w:cs="Simplified Arabic"/>
          <w:b/>
          <w:bCs/>
          <w:sz w:val="28"/>
          <w:szCs w:val="28"/>
          <w:rtl/>
        </w:rPr>
        <w:t xml:space="preserve">ثانياً/ البنية الخطابية التداولية:  </w:t>
      </w:r>
    </w:p>
    <w:p w14:paraId="7A96B1B9" w14:textId="228670A5" w:rsidR="00682F1B" w:rsidRPr="001012E0" w:rsidRDefault="00682F1B" w:rsidP="00F44640">
      <w:pPr>
        <w:spacing w:after="0"/>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b/>
          <w:bCs/>
          <w:sz w:val="28"/>
          <w:szCs w:val="28"/>
          <w:rtl/>
        </w:rPr>
        <w:t>المخاطبة الأولى</w:t>
      </w:r>
      <w:r w:rsidRPr="001012E0">
        <w:rPr>
          <w:rFonts w:ascii="Simplified Arabic" w:eastAsia="Times New Roman" w:hAnsi="Simplified Arabic" w:cs="Simplified Arabic"/>
          <w:sz w:val="28"/>
          <w:szCs w:val="28"/>
          <w:rtl/>
        </w:rPr>
        <w:t xml:space="preserve">: الهواى (الحنين),  في قوله: ( </w:t>
      </w:r>
      <w:r w:rsidR="00135B86" w:rsidRPr="001012E0">
        <w:rPr>
          <w:rFonts w:ascii="Simplified Arabic" w:eastAsia="Times New Roman" w:hAnsi="Simplified Arabic" w:cs="Simplified Arabic"/>
          <w:sz w:val="28"/>
          <w:szCs w:val="28"/>
          <w:rtl/>
        </w:rPr>
        <w:t xml:space="preserve">القيسي, </w:t>
      </w:r>
      <w:r w:rsidRPr="001012E0">
        <w:rPr>
          <w:rFonts w:ascii="Simplified Arabic" w:eastAsia="Times New Roman" w:hAnsi="Simplified Arabic" w:cs="Simplified Arabic"/>
          <w:sz w:val="28"/>
          <w:szCs w:val="28"/>
          <w:rtl/>
        </w:rPr>
        <w:t>ديوانه: ص 89).</w:t>
      </w:r>
    </w:p>
    <w:p w14:paraId="022D1147" w14:textId="77777777" w:rsidR="00682F1B" w:rsidRPr="001012E0" w:rsidRDefault="00682F1B" w:rsidP="00F44640">
      <w:pPr>
        <w:spacing w:after="0"/>
        <w:jc w:val="center"/>
        <w:rPr>
          <w:rFonts w:ascii="Simplified Arabic" w:eastAsia="Times New Roman" w:hAnsi="Simplified Arabic" w:cs="Simplified Arabic"/>
          <w:b/>
          <w:bCs/>
          <w:sz w:val="28"/>
          <w:szCs w:val="28"/>
          <w:rtl/>
        </w:rPr>
      </w:pPr>
      <w:r w:rsidRPr="001012E0">
        <w:rPr>
          <w:rFonts w:ascii="Simplified Arabic" w:eastAsia="Times New Roman" w:hAnsi="Simplified Arabic" w:cs="Simplified Arabic"/>
          <w:b/>
          <w:bCs/>
          <w:sz w:val="28"/>
          <w:szCs w:val="28"/>
          <w:rtl/>
        </w:rPr>
        <w:t>دعائي الهوى من أهل أود وصُحبتي        بذي الطيسين فالتفت ورائيا</w:t>
      </w:r>
    </w:p>
    <w:p w14:paraId="15FC8911" w14:textId="77777777" w:rsidR="00682F1B" w:rsidRPr="001012E0" w:rsidRDefault="00682F1B" w:rsidP="00F44640">
      <w:pPr>
        <w:spacing w:after="0"/>
        <w:jc w:val="center"/>
        <w:rPr>
          <w:rFonts w:ascii="Simplified Arabic" w:eastAsia="Times New Roman" w:hAnsi="Simplified Arabic" w:cs="Simplified Arabic"/>
          <w:b/>
          <w:bCs/>
          <w:sz w:val="28"/>
          <w:szCs w:val="28"/>
          <w:rtl/>
        </w:rPr>
      </w:pPr>
      <w:r w:rsidRPr="001012E0">
        <w:rPr>
          <w:rFonts w:ascii="Simplified Arabic" w:eastAsia="Times New Roman" w:hAnsi="Simplified Arabic" w:cs="Simplified Arabic"/>
          <w:b/>
          <w:bCs/>
          <w:sz w:val="28"/>
          <w:szCs w:val="28"/>
          <w:rtl/>
        </w:rPr>
        <w:t>أجبت الهوى لما دعاني بزفرةٍ           تقنعت منها إن ألامَ ردائياً</w:t>
      </w:r>
    </w:p>
    <w:p w14:paraId="20D4E80F" w14:textId="529202B2" w:rsidR="00682F1B" w:rsidRDefault="00682F1B" w:rsidP="00F44640">
      <w:pPr>
        <w:spacing w:after="0"/>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sz w:val="28"/>
          <w:szCs w:val="28"/>
          <w:rtl/>
        </w:rPr>
        <w:t xml:space="preserve">   البيت الأول والثاني فيهما خطاب حواري مباشر مع الهواء الحنين دعاني الهوى فأجبت الهواى التداولية تكشف هنا أن الشاعر يصوغ علاقة استدعاء استجابة فالهوى يقوم مقام فاعل تواصل يستدرج الشاعر والشاعر يجيبه بزفرة</w:t>
      </w:r>
      <w:r w:rsidR="00DD7700">
        <w:rPr>
          <w:rFonts w:ascii="Simplified Arabic" w:eastAsia="Times New Roman" w:hAnsi="Simplified Arabic" w:cs="Simplified Arabic"/>
          <w:sz w:val="28"/>
          <w:szCs w:val="28"/>
          <w:rtl/>
        </w:rPr>
        <w:t>. (</w:t>
      </w:r>
      <w:r w:rsidR="00135B86" w:rsidRPr="001012E0">
        <w:rPr>
          <w:rFonts w:ascii="Simplified Arabic" w:eastAsia="Times New Roman" w:hAnsi="Simplified Arabic" w:cs="Simplified Arabic"/>
          <w:sz w:val="28"/>
          <w:szCs w:val="28"/>
          <w:rtl/>
        </w:rPr>
        <w:t>ابن منظور, ج</w:t>
      </w:r>
      <w:r w:rsidRPr="001012E0">
        <w:rPr>
          <w:rFonts w:ascii="Simplified Arabic" w:eastAsia="Times New Roman" w:hAnsi="Simplified Arabic" w:cs="Simplified Arabic"/>
          <w:sz w:val="28"/>
          <w:szCs w:val="28"/>
          <w:rtl/>
        </w:rPr>
        <w:t>15/</w:t>
      </w:r>
      <w:r w:rsidR="00135B86" w:rsidRPr="001012E0">
        <w:rPr>
          <w:rFonts w:ascii="Simplified Arabic" w:eastAsia="Times New Roman" w:hAnsi="Simplified Arabic" w:cs="Simplified Arabic"/>
          <w:sz w:val="28"/>
          <w:szCs w:val="28"/>
          <w:rtl/>
        </w:rPr>
        <w:t xml:space="preserve"> ص</w:t>
      </w:r>
      <w:r w:rsidRPr="001012E0">
        <w:rPr>
          <w:rFonts w:ascii="Simplified Arabic" w:eastAsia="Times New Roman" w:hAnsi="Simplified Arabic" w:cs="Simplified Arabic"/>
          <w:sz w:val="28"/>
          <w:szCs w:val="28"/>
          <w:rtl/>
        </w:rPr>
        <w:t xml:space="preserve"> 115). </w:t>
      </w:r>
      <w:r w:rsidR="00266CA3" w:rsidRPr="001012E0">
        <w:rPr>
          <w:rFonts w:ascii="Simplified Arabic" w:eastAsia="Times New Roman" w:hAnsi="Simplified Arabic" w:cs="Simplified Arabic"/>
          <w:sz w:val="28"/>
          <w:szCs w:val="28"/>
          <w:rtl/>
        </w:rPr>
        <w:t>و</w:t>
      </w:r>
      <w:r w:rsidRPr="001012E0">
        <w:rPr>
          <w:rFonts w:ascii="Simplified Arabic" w:eastAsia="Times New Roman" w:hAnsi="Simplified Arabic" w:cs="Simplified Arabic"/>
          <w:sz w:val="28"/>
          <w:szCs w:val="28"/>
          <w:rtl/>
        </w:rPr>
        <w:t>الزفرة: "الزاء والفاء والراء أصلان أحداهما يدل على الحمل والآخر على صوت من الأصوات وهنا جاءت بمعنى تنهيدة حزينة" (</w:t>
      </w:r>
      <w:r w:rsidR="00135B86" w:rsidRPr="001012E0">
        <w:rPr>
          <w:rFonts w:ascii="Simplified Arabic" w:eastAsia="Times New Roman" w:hAnsi="Simplified Arabic" w:cs="Simplified Arabic"/>
          <w:sz w:val="28"/>
          <w:szCs w:val="28"/>
          <w:rtl/>
        </w:rPr>
        <w:t>ابن فارس, ج</w:t>
      </w:r>
      <w:r w:rsidRPr="001012E0">
        <w:rPr>
          <w:rFonts w:ascii="Simplified Arabic" w:eastAsia="Times New Roman" w:hAnsi="Simplified Arabic" w:cs="Simplified Arabic"/>
          <w:sz w:val="28"/>
          <w:szCs w:val="28"/>
          <w:rtl/>
        </w:rPr>
        <w:t xml:space="preserve">3/ </w:t>
      </w:r>
      <w:r w:rsidR="00135B86" w:rsidRPr="001012E0">
        <w:rPr>
          <w:rFonts w:ascii="Simplified Arabic" w:eastAsia="Times New Roman" w:hAnsi="Simplified Arabic" w:cs="Simplified Arabic"/>
          <w:sz w:val="28"/>
          <w:szCs w:val="28"/>
          <w:rtl/>
        </w:rPr>
        <w:t>ص</w:t>
      </w:r>
      <w:r w:rsidRPr="001012E0">
        <w:rPr>
          <w:rFonts w:ascii="Simplified Arabic" w:eastAsia="Times New Roman" w:hAnsi="Simplified Arabic" w:cs="Simplified Arabic"/>
          <w:sz w:val="28"/>
          <w:szCs w:val="28"/>
          <w:rtl/>
        </w:rPr>
        <w:t xml:space="preserve"> 15). يعبر عن الحزن واللوعة حيث تتحول الى علامة تداولية مؤشر انفعالي تعكس موقفاً نفسياً وداخلياً.</w:t>
      </w:r>
    </w:p>
    <w:p w14:paraId="22D73E39" w14:textId="57D70779" w:rsidR="00682F1B" w:rsidRPr="001012E0" w:rsidRDefault="00682F1B" w:rsidP="00F44640">
      <w:pPr>
        <w:spacing w:after="0"/>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b/>
          <w:bCs/>
          <w:sz w:val="28"/>
          <w:szCs w:val="28"/>
          <w:rtl/>
        </w:rPr>
        <w:t xml:space="preserve">المخاطب الثاني: </w:t>
      </w:r>
      <w:r w:rsidRPr="001012E0">
        <w:rPr>
          <w:rFonts w:ascii="Simplified Arabic" w:eastAsia="Times New Roman" w:hAnsi="Simplified Arabic" w:cs="Simplified Arabic"/>
          <w:sz w:val="28"/>
          <w:szCs w:val="28"/>
          <w:rtl/>
        </w:rPr>
        <w:t>الذات الجماعية الأ</w:t>
      </w:r>
      <w:r w:rsidR="00790289" w:rsidRPr="001012E0">
        <w:rPr>
          <w:rFonts w:ascii="Simplified Arabic" w:eastAsia="Times New Roman" w:hAnsi="Simplified Arabic" w:cs="Simplified Arabic"/>
          <w:sz w:val="28"/>
          <w:szCs w:val="28"/>
          <w:rtl/>
        </w:rPr>
        <w:t>هل-</w:t>
      </w:r>
      <w:r w:rsidRPr="001012E0">
        <w:rPr>
          <w:rFonts w:ascii="Simplified Arabic" w:eastAsia="Times New Roman" w:hAnsi="Simplified Arabic" w:cs="Simplified Arabic"/>
          <w:sz w:val="28"/>
          <w:szCs w:val="28"/>
          <w:rtl/>
        </w:rPr>
        <w:t xml:space="preserve"> والأوطان:</w:t>
      </w:r>
    </w:p>
    <w:p w14:paraId="367AE214" w14:textId="7443E91E" w:rsidR="00682F1B" w:rsidRPr="001012E0" w:rsidRDefault="00DD7700" w:rsidP="00F44640">
      <w:pPr>
        <w:spacing w:after="0"/>
        <w:jc w:val="lowKashida"/>
        <w:rPr>
          <w:rFonts w:ascii="Simplified Arabic" w:eastAsia="Times New Roman" w:hAnsi="Simplified Arabic" w:cs="Simplified Arabic"/>
          <w:sz w:val="28"/>
          <w:szCs w:val="28"/>
          <w:rtl/>
        </w:rPr>
      </w:pPr>
      <w:r>
        <w:rPr>
          <w:rFonts w:ascii="Simplified Arabic" w:eastAsia="Times New Roman" w:hAnsi="Simplified Arabic" w:cs="Simplified Arabic"/>
          <w:sz w:val="28"/>
          <w:szCs w:val="28"/>
          <w:rtl/>
        </w:rPr>
        <w:t xml:space="preserve">     في قوله: (</w:t>
      </w:r>
      <w:r w:rsidR="00135B86" w:rsidRPr="001012E0">
        <w:rPr>
          <w:rFonts w:ascii="Simplified Arabic" w:eastAsia="Times New Roman" w:hAnsi="Simplified Arabic" w:cs="Simplified Arabic"/>
          <w:sz w:val="28"/>
          <w:szCs w:val="28"/>
          <w:rtl/>
        </w:rPr>
        <w:t xml:space="preserve">القيسي, </w:t>
      </w:r>
      <w:r w:rsidR="00682F1B" w:rsidRPr="001012E0">
        <w:rPr>
          <w:rFonts w:ascii="Simplified Arabic" w:eastAsia="Times New Roman" w:hAnsi="Simplified Arabic" w:cs="Simplified Arabic"/>
          <w:sz w:val="28"/>
          <w:szCs w:val="28"/>
          <w:rtl/>
        </w:rPr>
        <w:t xml:space="preserve">ديوانه: 89). </w:t>
      </w:r>
    </w:p>
    <w:p w14:paraId="233FFD26" w14:textId="77777777" w:rsidR="00682F1B" w:rsidRPr="001012E0" w:rsidRDefault="00682F1B" w:rsidP="00F44640">
      <w:pPr>
        <w:spacing w:after="0"/>
        <w:jc w:val="center"/>
        <w:rPr>
          <w:rFonts w:ascii="Simplified Arabic" w:eastAsia="Times New Roman" w:hAnsi="Simplified Arabic" w:cs="Simplified Arabic"/>
          <w:b/>
          <w:bCs/>
          <w:sz w:val="28"/>
          <w:szCs w:val="28"/>
          <w:rtl/>
        </w:rPr>
      </w:pPr>
      <w:r w:rsidRPr="001012E0">
        <w:rPr>
          <w:rFonts w:ascii="Simplified Arabic" w:eastAsia="Times New Roman" w:hAnsi="Simplified Arabic" w:cs="Simplified Arabic"/>
          <w:b/>
          <w:bCs/>
          <w:sz w:val="28"/>
          <w:szCs w:val="28"/>
          <w:rtl/>
        </w:rPr>
        <w:t>أقول وقد حالت قرى الكَرد بيننا</w:t>
      </w:r>
    </w:p>
    <w:p w14:paraId="68DF5326" w14:textId="6C532958" w:rsidR="00682F1B" w:rsidRPr="001012E0" w:rsidRDefault="00682F1B" w:rsidP="00F44640">
      <w:pPr>
        <w:spacing w:after="0"/>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sz w:val="28"/>
          <w:szCs w:val="28"/>
          <w:rtl/>
        </w:rPr>
        <w:t xml:space="preserve">       الشاعر يوجه الخطاب لزمن الجمع والفقد لأهله وأحبته المعنى التداولي ليس مجرد وصف جغرافي بل صياغة حاجز تواصلي حال دون التواصل مع الأهل القرية تؤدي هنا وظيفة المعترض التداول الذي يمنع اللقاء. (</w:t>
      </w:r>
      <w:r w:rsidR="00AD67F0" w:rsidRPr="001012E0">
        <w:rPr>
          <w:rFonts w:ascii="Simplified Arabic" w:eastAsia="Times New Roman" w:hAnsi="Simplified Arabic" w:cs="Simplified Arabic"/>
          <w:sz w:val="28"/>
          <w:szCs w:val="28"/>
          <w:rtl/>
        </w:rPr>
        <w:t xml:space="preserve">عليان أحمد, </w:t>
      </w:r>
      <w:r w:rsidRPr="001012E0">
        <w:rPr>
          <w:rFonts w:ascii="Simplified Arabic" w:eastAsia="Times New Roman" w:hAnsi="Simplified Arabic" w:cs="Simplified Arabic"/>
          <w:sz w:val="28"/>
          <w:szCs w:val="28"/>
          <w:rtl/>
        </w:rPr>
        <w:t xml:space="preserve">ص88). </w:t>
      </w:r>
    </w:p>
    <w:p w14:paraId="5A85C96C" w14:textId="0203414A" w:rsidR="00682F1B" w:rsidRPr="001012E0" w:rsidRDefault="00682F1B" w:rsidP="00F44640">
      <w:pPr>
        <w:spacing w:after="0"/>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b/>
          <w:bCs/>
          <w:sz w:val="28"/>
          <w:szCs w:val="28"/>
          <w:rtl/>
        </w:rPr>
        <w:t>المخاطب الثالث</w:t>
      </w:r>
      <w:r w:rsidRPr="001012E0">
        <w:rPr>
          <w:rFonts w:ascii="Simplified Arabic" w:eastAsia="Times New Roman" w:hAnsi="Simplified Arabic" w:cs="Simplified Arabic"/>
          <w:sz w:val="28"/>
          <w:szCs w:val="28"/>
          <w:rtl/>
        </w:rPr>
        <w:t>: الله</w:t>
      </w:r>
      <w:r w:rsidR="00B102D2" w:rsidRPr="001012E0">
        <w:rPr>
          <w:rFonts w:ascii="Simplified Arabic" w:eastAsia="Times New Roman" w:hAnsi="Simplified Arabic" w:cs="Simplified Arabic"/>
          <w:sz w:val="28"/>
          <w:szCs w:val="28"/>
          <w:rtl/>
        </w:rPr>
        <w:t xml:space="preserve"> </w:t>
      </w:r>
      <w:r w:rsidR="00AD67F0" w:rsidRPr="001012E0">
        <w:rPr>
          <w:rFonts w:ascii="Simplified Arabic" w:eastAsia="Times New Roman" w:hAnsi="Simplified Arabic" w:cs="Simplified Arabic"/>
          <w:sz w:val="28"/>
          <w:szCs w:val="28"/>
          <w:rtl/>
        </w:rPr>
        <w:t>(</w:t>
      </w:r>
      <w:r w:rsidRPr="001012E0">
        <w:rPr>
          <w:rFonts w:ascii="Simplified Arabic" w:eastAsia="Times New Roman" w:hAnsi="Simplified Arabic" w:cs="Simplified Arabic"/>
          <w:sz w:val="28"/>
          <w:szCs w:val="28"/>
          <w:rtl/>
        </w:rPr>
        <w:t>عزّ وجلَّ):</w:t>
      </w:r>
    </w:p>
    <w:p w14:paraId="598D0E4C" w14:textId="733DBD80" w:rsidR="00682F1B" w:rsidRPr="001012E0" w:rsidRDefault="00682F1B" w:rsidP="00F44640">
      <w:pPr>
        <w:spacing w:after="0"/>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sz w:val="28"/>
          <w:szCs w:val="28"/>
          <w:rtl/>
        </w:rPr>
        <w:t xml:space="preserve"> يظهر في قوله: (</w:t>
      </w:r>
      <w:r w:rsidR="00AD67F0" w:rsidRPr="001012E0">
        <w:rPr>
          <w:rFonts w:ascii="Simplified Arabic" w:eastAsia="Times New Roman" w:hAnsi="Simplified Arabic" w:cs="Simplified Arabic"/>
          <w:sz w:val="28"/>
          <w:szCs w:val="28"/>
          <w:rtl/>
        </w:rPr>
        <w:t xml:space="preserve"> القيسي, ديوانه</w:t>
      </w:r>
      <w:r w:rsidRPr="001012E0">
        <w:rPr>
          <w:rFonts w:ascii="Simplified Arabic" w:eastAsia="Times New Roman" w:hAnsi="Simplified Arabic" w:cs="Simplified Arabic"/>
          <w:sz w:val="28"/>
          <w:szCs w:val="28"/>
          <w:rtl/>
        </w:rPr>
        <w:t xml:space="preserve">: 89). </w:t>
      </w:r>
    </w:p>
    <w:p w14:paraId="136A6030" w14:textId="77777777" w:rsidR="00682F1B" w:rsidRPr="001012E0" w:rsidRDefault="00682F1B" w:rsidP="00F44640">
      <w:pPr>
        <w:spacing w:after="0"/>
        <w:jc w:val="center"/>
        <w:rPr>
          <w:rFonts w:ascii="Simplified Arabic" w:eastAsia="Times New Roman" w:hAnsi="Simplified Arabic" w:cs="Simplified Arabic"/>
          <w:b/>
          <w:bCs/>
          <w:sz w:val="28"/>
          <w:szCs w:val="28"/>
          <w:rtl/>
        </w:rPr>
      </w:pPr>
      <w:r w:rsidRPr="001012E0">
        <w:rPr>
          <w:rFonts w:ascii="Simplified Arabic" w:eastAsia="Times New Roman" w:hAnsi="Simplified Arabic" w:cs="Simplified Arabic"/>
          <w:b/>
          <w:bCs/>
          <w:sz w:val="28"/>
          <w:szCs w:val="28"/>
          <w:rtl/>
        </w:rPr>
        <w:t>جَزى الله عمراً خيراً ما كان جازياً</w:t>
      </w:r>
    </w:p>
    <w:p w14:paraId="72F8DE76" w14:textId="33329AC2" w:rsidR="00682F1B" w:rsidRPr="001012E0" w:rsidRDefault="00682F1B" w:rsidP="00F44640">
      <w:pPr>
        <w:spacing w:after="0"/>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sz w:val="28"/>
          <w:szCs w:val="28"/>
          <w:rtl/>
        </w:rPr>
        <w:t xml:space="preserve">       إن الله يرجعني من الغزو هنا يتجلى البعد الدعاء التداول في الخطاب يتحول من الحميم العاطفي إلى دعاء وتمني موجه إلى السلطة العليا, والتداولية هنا تربط النص بمجال مخاطبة الدينية التي تكسب الكلام بعداً من التضرع والتبرك. (</w:t>
      </w:r>
      <w:r w:rsidR="00AD67F0" w:rsidRPr="001012E0">
        <w:rPr>
          <w:rFonts w:ascii="Simplified Arabic" w:eastAsia="Times New Roman" w:hAnsi="Simplified Arabic" w:cs="Simplified Arabic"/>
          <w:sz w:val="28"/>
          <w:szCs w:val="28"/>
          <w:rtl/>
        </w:rPr>
        <w:t xml:space="preserve">دي بوجراند, </w:t>
      </w:r>
      <w:r w:rsidRPr="001012E0">
        <w:rPr>
          <w:rFonts w:ascii="Simplified Arabic" w:eastAsia="Times New Roman" w:hAnsi="Simplified Arabic" w:cs="Simplified Arabic"/>
          <w:sz w:val="28"/>
          <w:szCs w:val="28"/>
          <w:rtl/>
        </w:rPr>
        <w:t xml:space="preserve">ص70). </w:t>
      </w:r>
    </w:p>
    <w:p w14:paraId="507B4A94" w14:textId="1C5FD96B" w:rsidR="00682F1B" w:rsidRPr="001012E0" w:rsidRDefault="00682F1B" w:rsidP="00F44640">
      <w:pPr>
        <w:spacing w:after="0"/>
        <w:jc w:val="lowKashida"/>
        <w:rPr>
          <w:rFonts w:ascii="Simplified Arabic" w:eastAsia="Times New Roman" w:hAnsi="Simplified Arabic" w:cs="Simplified Arabic"/>
          <w:b/>
          <w:bCs/>
          <w:sz w:val="28"/>
          <w:szCs w:val="28"/>
          <w:rtl/>
        </w:rPr>
      </w:pPr>
      <w:r w:rsidRPr="001012E0">
        <w:rPr>
          <w:rFonts w:ascii="Simplified Arabic" w:eastAsia="Times New Roman" w:hAnsi="Simplified Arabic" w:cs="Simplified Arabic"/>
          <w:b/>
          <w:bCs/>
          <w:sz w:val="28"/>
          <w:szCs w:val="28"/>
          <w:rtl/>
        </w:rPr>
        <w:t>المخاطبة الرابع: خطاب الابنة</w:t>
      </w:r>
      <w:r w:rsidR="00A42557" w:rsidRPr="001012E0">
        <w:rPr>
          <w:rFonts w:ascii="Simplified Arabic" w:eastAsia="Times New Roman" w:hAnsi="Simplified Arabic" w:cs="Simplified Arabic"/>
          <w:b/>
          <w:bCs/>
          <w:sz w:val="28"/>
          <w:szCs w:val="28"/>
          <w:rtl/>
        </w:rPr>
        <w:t xml:space="preserve">: </w:t>
      </w:r>
    </w:p>
    <w:p w14:paraId="24E8F765" w14:textId="5D6CEB94" w:rsidR="00682F1B" w:rsidRPr="001012E0" w:rsidRDefault="00A42557" w:rsidP="00F44640">
      <w:pPr>
        <w:spacing w:after="0"/>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sz w:val="28"/>
          <w:szCs w:val="28"/>
          <w:rtl/>
        </w:rPr>
        <w:t xml:space="preserve">     </w:t>
      </w:r>
      <w:r w:rsidR="00DD7700">
        <w:rPr>
          <w:rFonts w:ascii="Simplified Arabic" w:eastAsia="Times New Roman" w:hAnsi="Simplified Arabic" w:cs="Simplified Arabic"/>
          <w:sz w:val="28"/>
          <w:szCs w:val="28"/>
          <w:rtl/>
        </w:rPr>
        <w:t>في قوله: (</w:t>
      </w:r>
      <w:r w:rsidR="00AD67F0" w:rsidRPr="001012E0">
        <w:rPr>
          <w:rFonts w:ascii="Simplified Arabic" w:eastAsia="Times New Roman" w:hAnsi="Simplified Arabic" w:cs="Simplified Arabic"/>
          <w:sz w:val="28"/>
          <w:szCs w:val="28"/>
          <w:rtl/>
        </w:rPr>
        <w:t xml:space="preserve">القيسي, </w:t>
      </w:r>
      <w:r w:rsidR="00682F1B" w:rsidRPr="001012E0">
        <w:rPr>
          <w:rFonts w:ascii="Simplified Arabic" w:eastAsia="Times New Roman" w:hAnsi="Simplified Arabic" w:cs="Simplified Arabic"/>
          <w:sz w:val="28"/>
          <w:szCs w:val="28"/>
          <w:rtl/>
        </w:rPr>
        <w:t xml:space="preserve">ديوانه: 89). </w:t>
      </w:r>
    </w:p>
    <w:p w14:paraId="18679930" w14:textId="77777777" w:rsidR="00682F1B" w:rsidRPr="001012E0" w:rsidRDefault="00682F1B" w:rsidP="00F44640">
      <w:pPr>
        <w:spacing w:after="0"/>
        <w:jc w:val="center"/>
        <w:rPr>
          <w:rFonts w:ascii="Simplified Arabic" w:eastAsia="Times New Roman" w:hAnsi="Simplified Arabic" w:cs="Simplified Arabic"/>
          <w:b/>
          <w:bCs/>
          <w:sz w:val="28"/>
          <w:szCs w:val="28"/>
          <w:rtl/>
        </w:rPr>
      </w:pPr>
      <w:r w:rsidRPr="001012E0">
        <w:rPr>
          <w:rFonts w:ascii="Simplified Arabic" w:eastAsia="Times New Roman" w:hAnsi="Simplified Arabic" w:cs="Simplified Arabic"/>
          <w:b/>
          <w:bCs/>
          <w:sz w:val="28"/>
          <w:szCs w:val="28"/>
          <w:rtl/>
        </w:rPr>
        <w:t>تقول ابنتي لما رأتْ طُولَ رحلتي</w:t>
      </w:r>
    </w:p>
    <w:p w14:paraId="596C8274" w14:textId="71365748" w:rsidR="00682F1B" w:rsidRPr="001012E0" w:rsidRDefault="00682F1B" w:rsidP="00F44640">
      <w:pPr>
        <w:spacing w:after="0"/>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sz w:val="28"/>
          <w:szCs w:val="28"/>
          <w:rtl/>
        </w:rPr>
        <w:t xml:space="preserve">      الشاعر يدرس صوتاً مغايراً هو صوت الابنة الذي يعد دخيلا تداولياً؛ الطفلة هنا تمثل صوت البراء الذي يختزل الحنين ويدين الرحلة؛ لأنها تفقد أباها. ( </w:t>
      </w:r>
      <w:r w:rsidR="00AD67F0" w:rsidRPr="001012E0">
        <w:rPr>
          <w:rFonts w:ascii="Simplified Arabic" w:eastAsia="Times New Roman" w:hAnsi="Simplified Arabic" w:cs="Simplified Arabic"/>
          <w:sz w:val="28"/>
          <w:szCs w:val="28"/>
          <w:rtl/>
        </w:rPr>
        <w:t>دي بوجراند,</w:t>
      </w:r>
      <w:r w:rsidRPr="001012E0">
        <w:rPr>
          <w:rFonts w:ascii="Simplified Arabic" w:eastAsia="Times New Roman" w:hAnsi="Simplified Arabic" w:cs="Simplified Arabic"/>
          <w:sz w:val="28"/>
          <w:szCs w:val="28"/>
          <w:rtl/>
        </w:rPr>
        <w:t xml:space="preserve"> ص 76). </w:t>
      </w:r>
    </w:p>
    <w:p w14:paraId="32D588F0" w14:textId="77777777" w:rsidR="00682F1B" w:rsidRPr="001012E0" w:rsidRDefault="00682F1B" w:rsidP="00F44640">
      <w:pPr>
        <w:spacing w:after="0"/>
        <w:jc w:val="lowKashida"/>
        <w:rPr>
          <w:rFonts w:ascii="Simplified Arabic" w:eastAsia="Times New Roman" w:hAnsi="Simplified Arabic" w:cs="Simplified Arabic"/>
          <w:b/>
          <w:bCs/>
          <w:sz w:val="28"/>
          <w:szCs w:val="28"/>
          <w:rtl/>
        </w:rPr>
      </w:pPr>
      <w:r w:rsidRPr="001012E0">
        <w:rPr>
          <w:rFonts w:ascii="Simplified Arabic" w:eastAsia="Times New Roman" w:hAnsi="Simplified Arabic" w:cs="Simplified Arabic"/>
          <w:b/>
          <w:bCs/>
          <w:sz w:val="28"/>
          <w:szCs w:val="28"/>
          <w:rtl/>
        </w:rPr>
        <w:t>ثالثاً/ الأفعال الكلامية:</w:t>
      </w:r>
    </w:p>
    <w:p w14:paraId="44F32F23" w14:textId="36967810" w:rsidR="00682F1B" w:rsidRPr="001012E0" w:rsidRDefault="00682F1B" w:rsidP="00F44640">
      <w:pPr>
        <w:numPr>
          <w:ilvl w:val="0"/>
          <w:numId w:val="20"/>
        </w:numPr>
        <w:spacing w:after="0" w:line="276" w:lineRule="auto"/>
        <w:contextualSpacing/>
        <w:jc w:val="lowKashida"/>
        <w:rPr>
          <w:rFonts w:ascii="Simplified Arabic" w:eastAsia="Times New Roman" w:hAnsi="Simplified Arabic" w:cs="Simplified Arabic"/>
          <w:sz w:val="28"/>
          <w:szCs w:val="28"/>
        </w:rPr>
      </w:pPr>
      <w:r w:rsidRPr="001012E0">
        <w:rPr>
          <w:rFonts w:ascii="Simplified Arabic" w:eastAsia="Times New Roman" w:hAnsi="Simplified Arabic" w:cs="Simplified Arabic"/>
          <w:sz w:val="28"/>
          <w:szCs w:val="28"/>
          <w:rtl/>
        </w:rPr>
        <w:t>النداء الدعوة دعاني الهوى (فعل إنشائي/ الاستدعائي). (</w:t>
      </w:r>
      <w:r w:rsidR="00AD67F0" w:rsidRPr="001012E0">
        <w:rPr>
          <w:rFonts w:ascii="Simplified Arabic" w:eastAsia="Times New Roman" w:hAnsi="Simplified Arabic" w:cs="Simplified Arabic"/>
          <w:sz w:val="28"/>
          <w:szCs w:val="28"/>
          <w:rtl/>
        </w:rPr>
        <w:t xml:space="preserve">هاليداي, </w:t>
      </w:r>
      <w:r w:rsidRPr="001012E0">
        <w:rPr>
          <w:rFonts w:ascii="Simplified Arabic" w:eastAsia="Times New Roman" w:hAnsi="Simplified Arabic" w:cs="Simplified Arabic"/>
          <w:sz w:val="28"/>
          <w:szCs w:val="28"/>
          <w:rtl/>
        </w:rPr>
        <w:t xml:space="preserve">ص90).  </w:t>
      </w:r>
    </w:p>
    <w:p w14:paraId="40642449" w14:textId="77777777" w:rsidR="00682F1B" w:rsidRPr="001012E0" w:rsidRDefault="00682F1B" w:rsidP="00F44640">
      <w:pPr>
        <w:numPr>
          <w:ilvl w:val="0"/>
          <w:numId w:val="20"/>
        </w:numPr>
        <w:spacing w:after="0" w:line="276" w:lineRule="auto"/>
        <w:contextualSpacing/>
        <w:jc w:val="lowKashida"/>
        <w:rPr>
          <w:rFonts w:ascii="Simplified Arabic" w:eastAsia="Times New Roman" w:hAnsi="Simplified Arabic" w:cs="Simplified Arabic"/>
          <w:sz w:val="28"/>
          <w:szCs w:val="28"/>
        </w:rPr>
      </w:pPr>
      <w:r w:rsidRPr="001012E0">
        <w:rPr>
          <w:rFonts w:ascii="Simplified Arabic" w:eastAsia="Times New Roman" w:hAnsi="Simplified Arabic" w:cs="Simplified Arabic"/>
          <w:sz w:val="28"/>
          <w:szCs w:val="28"/>
          <w:rtl/>
        </w:rPr>
        <w:t>الاستجابة اجبت الهوى (فعل تقريري/ ذاتي).</w:t>
      </w:r>
    </w:p>
    <w:p w14:paraId="5CD0E4CD" w14:textId="79EE7879" w:rsidR="00682F1B" w:rsidRPr="001012E0" w:rsidRDefault="00682F1B" w:rsidP="00F44640">
      <w:pPr>
        <w:numPr>
          <w:ilvl w:val="0"/>
          <w:numId w:val="20"/>
        </w:numPr>
        <w:spacing w:after="0" w:line="276" w:lineRule="auto"/>
        <w:contextualSpacing/>
        <w:jc w:val="lowKashida"/>
        <w:rPr>
          <w:rFonts w:ascii="Simplified Arabic" w:eastAsia="Times New Roman" w:hAnsi="Simplified Arabic" w:cs="Simplified Arabic"/>
          <w:sz w:val="28"/>
          <w:szCs w:val="28"/>
        </w:rPr>
      </w:pPr>
      <w:r w:rsidRPr="001012E0">
        <w:rPr>
          <w:rFonts w:ascii="Simplified Arabic" w:eastAsia="Times New Roman" w:hAnsi="Simplified Arabic" w:cs="Simplified Arabic"/>
          <w:sz w:val="28"/>
          <w:szCs w:val="28"/>
          <w:rtl/>
        </w:rPr>
        <w:t>التأوه</w:t>
      </w:r>
      <w:r w:rsidR="00266CA3" w:rsidRPr="001012E0">
        <w:rPr>
          <w:rFonts w:ascii="Simplified Arabic" w:eastAsia="Times New Roman" w:hAnsi="Simplified Arabic" w:cs="Simplified Arabic"/>
          <w:sz w:val="28"/>
          <w:szCs w:val="28"/>
          <w:rtl/>
        </w:rPr>
        <w:t>-</w:t>
      </w:r>
      <w:r w:rsidRPr="001012E0">
        <w:rPr>
          <w:rFonts w:ascii="Simplified Arabic" w:eastAsia="Times New Roman" w:hAnsi="Simplified Arabic" w:cs="Simplified Arabic"/>
          <w:sz w:val="28"/>
          <w:szCs w:val="28"/>
          <w:rtl/>
        </w:rPr>
        <w:t xml:space="preserve"> الزفرة( فعل تعبير عن الألم).</w:t>
      </w:r>
    </w:p>
    <w:p w14:paraId="54E675F9" w14:textId="61686827" w:rsidR="00682F1B" w:rsidRPr="001012E0" w:rsidRDefault="00682F1B" w:rsidP="00F44640">
      <w:pPr>
        <w:numPr>
          <w:ilvl w:val="0"/>
          <w:numId w:val="20"/>
        </w:numPr>
        <w:spacing w:after="0" w:line="276" w:lineRule="auto"/>
        <w:contextualSpacing/>
        <w:jc w:val="lowKashida"/>
        <w:rPr>
          <w:rFonts w:ascii="Simplified Arabic" w:eastAsia="Times New Roman" w:hAnsi="Simplified Arabic" w:cs="Simplified Arabic"/>
          <w:sz w:val="28"/>
          <w:szCs w:val="28"/>
        </w:rPr>
      </w:pPr>
      <w:r w:rsidRPr="001012E0">
        <w:rPr>
          <w:rFonts w:ascii="Simplified Arabic" w:eastAsia="Times New Roman" w:hAnsi="Simplified Arabic" w:cs="Simplified Arabic"/>
          <w:sz w:val="28"/>
          <w:szCs w:val="28"/>
          <w:rtl/>
        </w:rPr>
        <w:t>الدعاء جزى الله عمرا خيرا (فعل إنشاء/ دعائي). (</w:t>
      </w:r>
      <w:r w:rsidR="00AD67F0" w:rsidRPr="001012E0">
        <w:rPr>
          <w:rFonts w:ascii="Simplified Arabic" w:eastAsia="Times New Roman" w:hAnsi="Simplified Arabic" w:cs="Simplified Arabic"/>
          <w:sz w:val="28"/>
          <w:szCs w:val="28"/>
          <w:rtl/>
        </w:rPr>
        <w:t xml:space="preserve"> القزويني, 1992م, ج</w:t>
      </w:r>
      <w:r w:rsidRPr="001012E0">
        <w:rPr>
          <w:rFonts w:ascii="Simplified Arabic" w:eastAsia="Times New Roman" w:hAnsi="Simplified Arabic" w:cs="Simplified Arabic"/>
          <w:sz w:val="28"/>
          <w:szCs w:val="28"/>
          <w:rtl/>
        </w:rPr>
        <w:t xml:space="preserve">3/ </w:t>
      </w:r>
      <w:r w:rsidR="00AD67F0" w:rsidRPr="001012E0">
        <w:rPr>
          <w:rFonts w:ascii="Simplified Arabic" w:eastAsia="Times New Roman" w:hAnsi="Simplified Arabic" w:cs="Simplified Arabic"/>
          <w:sz w:val="28"/>
          <w:szCs w:val="28"/>
          <w:rtl/>
        </w:rPr>
        <w:t>ص</w:t>
      </w:r>
      <w:r w:rsidRPr="001012E0">
        <w:rPr>
          <w:rFonts w:ascii="Simplified Arabic" w:eastAsia="Times New Roman" w:hAnsi="Simplified Arabic" w:cs="Simplified Arabic"/>
          <w:sz w:val="28"/>
          <w:szCs w:val="28"/>
          <w:rtl/>
        </w:rPr>
        <w:t xml:space="preserve"> 52).</w:t>
      </w:r>
    </w:p>
    <w:p w14:paraId="2848A1B5" w14:textId="77777777" w:rsidR="00682F1B" w:rsidRPr="001012E0" w:rsidRDefault="00682F1B" w:rsidP="00F44640">
      <w:pPr>
        <w:numPr>
          <w:ilvl w:val="0"/>
          <w:numId w:val="20"/>
        </w:numPr>
        <w:spacing w:after="0" w:line="276" w:lineRule="auto"/>
        <w:contextualSpacing/>
        <w:jc w:val="lowKashida"/>
        <w:rPr>
          <w:rFonts w:ascii="Simplified Arabic" w:eastAsia="Times New Roman" w:hAnsi="Simplified Arabic" w:cs="Simplified Arabic"/>
          <w:sz w:val="28"/>
          <w:szCs w:val="28"/>
        </w:rPr>
      </w:pPr>
      <w:r w:rsidRPr="001012E0">
        <w:rPr>
          <w:rFonts w:ascii="Simplified Arabic" w:eastAsia="Times New Roman" w:hAnsi="Simplified Arabic" w:cs="Simplified Arabic"/>
          <w:sz w:val="28"/>
          <w:szCs w:val="28"/>
          <w:rtl/>
        </w:rPr>
        <w:t xml:space="preserve">التمني الرجاء أن الله يرجعني (فعل إنشائي / شرطي) يحمل الرجاء. </w:t>
      </w:r>
    </w:p>
    <w:p w14:paraId="7D707F2C" w14:textId="4588DBD9" w:rsidR="00AD67F0" w:rsidRPr="001012E0" w:rsidRDefault="00682F1B" w:rsidP="00F44640">
      <w:pPr>
        <w:numPr>
          <w:ilvl w:val="0"/>
          <w:numId w:val="20"/>
        </w:numPr>
        <w:spacing w:after="0" w:line="276" w:lineRule="auto"/>
        <w:contextualSpacing/>
        <w:jc w:val="lowKashida"/>
        <w:rPr>
          <w:rFonts w:ascii="Simplified Arabic" w:eastAsia="Times New Roman" w:hAnsi="Simplified Arabic" w:cs="Simplified Arabic"/>
          <w:sz w:val="28"/>
          <w:szCs w:val="28"/>
        </w:rPr>
      </w:pPr>
      <w:r w:rsidRPr="001012E0">
        <w:rPr>
          <w:rFonts w:ascii="Simplified Arabic" w:eastAsia="Times New Roman" w:hAnsi="Simplified Arabic" w:cs="Simplified Arabic"/>
          <w:sz w:val="28"/>
          <w:szCs w:val="28"/>
          <w:rtl/>
        </w:rPr>
        <w:t>الشكوى العتب سفرك هذا تاركا لا اباً لي ( فعل تعبيري). (</w:t>
      </w:r>
      <w:r w:rsidR="00AD67F0" w:rsidRPr="001012E0">
        <w:rPr>
          <w:rFonts w:ascii="Simplified Arabic" w:eastAsia="Times New Roman" w:hAnsi="Simplified Arabic" w:cs="Simplified Arabic"/>
          <w:sz w:val="28"/>
          <w:szCs w:val="28"/>
          <w:rtl/>
        </w:rPr>
        <w:t xml:space="preserve">عبد العال, 2005م, </w:t>
      </w:r>
      <w:r w:rsidRPr="001012E0">
        <w:rPr>
          <w:rFonts w:ascii="Simplified Arabic" w:eastAsia="Times New Roman" w:hAnsi="Simplified Arabic" w:cs="Simplified Arabic"/>
          <w:sz w:val="28"/>
          <w:szCs w:val="28"/>
          <w:rtl/>
        </w:rPr>
        <w:t>ص25). عن صادر من الابنة يحيل إلى فقد الحماية والأنس.</w:t>
      </w:r>
    </w:p>
    <w:p w14:paraId="43D9358A" w14:textId="77777777" w:rsidR="00682F1B" w:rsidRPr="001012E0" w:rsidRDefault="00682F1B" w:rsidP="00F44640">
      <w:pPr>
        <w:spacing w:after="0" w:line="276" w:lineRule="auto"/>
        <w:jc w:val="lowKashida"/>
        <w:rPr>
          <w:rFonts w:ascii="Simplified Arabic" w:eastAsia="Times New Roman" w:hAnsi="Simplified Arabic" w:cs="Simplified Arabic"/>
          <w:b/>
          <w:bCs/>
          <w:sz w:val="28"/>
          <w:szCs w:val="28"/>
          <w:rtl/>
        </w:rPr>
      </w:pPr>
      <w:r w:rsidRPr="001012E0">
        <w:rPr>
          <w:rFonts w:ascii="Simplified Arabic" w:eastAsia="Times New Roman" w:hAnsi="Simplified Arabic" w:cs="Simplified Arabic"/>
          <w:b/>
          <w:bCs/>
          <w:sz w:val="28"/>
          <w:szCs w:val="28"/>
          <w:rtl/>
        </w:rPr>
        <w:t>رابعاً/ البنية التداولية الخطاب:</w:t>
      </w:r>
    </w:p>
    <w:p w14:paraId="7EE7DA20" w14:textId="4C90A687" w:rsidR="00682F1B" w:rsidRPr="001012E0" w:rsidRDefault="00682F1B" w:rsidP="00F44640">
      <w:pPr>
        <w:spacing w:after="0" w:line="276" w:lineRule="auto"/>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sz w:val="28"/>
          <w:szCs w:val="28"/>
          <w:rtl/>
        </w:rPr>
        <w:t xml:space="preserve"> هنا متعدد الأصوات</w:t>
      </w:r>
      <w:r w:rsidR="00266CA3" w:rsidRPr="001012E0">
        <w:rPr>
          <w:rFonts w:ascii="Simplified Arabic" w:eastAsia="Times New Roman" w:hAnsi="Simplified Arabic" w:cs="Simplified Arabic"/>
          <w:sz w:val="28"/>
          <w:szCs w:val="28"/>
          <w:rtl/>
        </w:rPr>
        <w:t>:</w:t>
      </w:r>
    </w:p>
    <w:p w14:paraId="1FA80C84" w14:textId="77777777" w:rsidR="00682F1B" w:rsidRPr="001012E0" w:rsidRDefault="00682F1B" w:rsidP="00F44640">
      <w:pPr>
        <w:numPr>
          <w:ilvl w:val="0"/>
          <w:numId w:val="21"/>
        </w:numPr>
        <w:spacing w:after="0" w:line="276" w:lineRule="auto"/>
        <w:contextualSpacing/>
        <w:jc w:val="lowKashida"/>
        <w:rPr>
          <w:rFonts w:ascii="Simplified Arabic" w:eastAsia="Times New Roman" w:hAnsi="Simplified Arabic" w:cs="Simplified Arabic"/>
          <w:sz w:val="28"/>
          <w:szCs w:val="28"/>
        </w:rPr>
      </w:pPr>
      <w:r w:rsidRPr="001012E0">
        <w:rPr>
          <w:rFonts w:ascii="Simplified Arabic" w:eastAsia="Times New Roman" w:hAnsi="Simplified Arabic" w:cs="Simplified Arabic"/>
          <w:sz w:val="28"/>
          <w:szCs w:val="28"/>
          <w:rtl/>
        </w:rPr>
        <w:t>صوت الهواء مؤثر.</w:t>
      </w:r>
    </w:p>
    <w:p w14:paraId="0CF4E66B" w14:textId="77777777" w:rsidR="00682F1B" w:rsidRPr="001012E0" w:rsidRDefault="00682F1B" w:rsidP="00F44640">
      <w:pPr>
        <w:numPr>
          <w:ilvl w:val="0"/>
          <w:numId w:val="21"/>
        </w:numPr>
        <w:spacing w:after="0" w:line="276" w:lineRule="auto"/>
        <w:contextualSpacing/>
        <w:jc w:val="lowKashida"/>
        <w:rPr>
          <w:rFonts w:ascii="Simplified Arabic" w:eastAsia="Times New Roman" w:hAnsi="Simplified Arabic" w:cs="Simplified Arabic"/>
          <w:sz w:val="28"/>
          <w:szCs w:val="28"/>
        </w:rPr>
      </w:pPr>
      <w:r w:rsidRPr="001012E0">
        <w:rPr>
          <w:rFonts w:ascii="Simplified Arabic" w:eastAsia="Times New Roman" w:hAnsi="Simplified Arabic" w:cs="Simplified Arabic"/>
          <w:sz w:val="28"/>
          <w:szCs w:val="28"/>
          <w:rtl/>
        </w:rPr>
        <w:t>صوت الشاعر مستجيب متألم.</w:t>
      </w:r>
    </w:p>
    <w:p w14:paraId="2A384EC5" w14:textId="7885F2CE" w:rsidR="00682F1B" w:rsidRPr="001012E0" w:rsidRDefault="00682F1B" w:rsidP="00F44640">
      <w:pPr>
        <w:numPr>
          <w:ilvl w:val="0"/>
          <w:numId w:val="21"/>
        </w:numPr>
        <w:spacing w:after="0" w:line="276" w:lineRule="auto"/>
        <w:contextualSpacing/>
        <w:jc w:val="lowKashida"/>
        <w:rPr>
          <w:rFonts w:ascii="Simplified Arabic" w:eastAsia="Times New Roman" w:hAnsi="Simplified Arabic" w:cs="Simplified Arabic"/>
          <w:sz w:val="28"/>
          <w:szCs w:val="28"/>
        </w:rPr>
      </w:pPr>
      <w:r w:rsidRPr="001012E0">
        <w:rPr>
          <w:rFonts w:ascii="Simplified Arabic" w:eastAsia="Times New Roman" w:hAnsi="Simplified Arabic" w:cs="Simplified Arabic"/>
          <w:sz w:val="28"/>
          <w:szCs w:val="28"/>
          <w:rtl/>
        </w:rPr>
        <w:t>صوت الله مستدعي بالدعاء صوت الابنة معترض إنساني عاطفي هذا التعدد يكشف عن ديناميكية تداولية انتقال الرسائل ب</w:t>
      </w:r>
      <w:r w:rsidR="00266CA3" w:rsidRPr="001012E0">
        <w:rPr>
          <w:rFonts w:ascii="Simplified Arabic" w:eastAsia="Times New Roman" w:hAnsi="Simplified Arabic" w:cs="Simplified Arabic"/>
          <w:sz w:val="28"/>
          <w:szCs w:val="28"/>
          <w:rtl/>
        </w:rPr>
        <w:t>ين ذات فرديه الشاعر وذوات جماعية الأهل والأ</w:t>
      </w:r>
      <w:r w:rsidRPr="001012E0">
        <w:rPr>
          <w:rFonts w:ascii="Simplified Arabic" w:eastAsia="Times New Roman" w:hAnsi="Simplified Arabic" w:cs="Simplified Arabic"/>
          <w:sz w:val="28"/>
          <w:szCs w:val="28"/>
          <w:rtl/>
        </w:rPr>
        <w:t>ب والابنة</w:t>
      </w:r>
      <w:r w:rsidR="00266CA3" w:rsidRPr="001012E0">
        <w:rPr>
          <w:rFonts w:ascii="Simplified Arabic" w:eastAsia="Times New Roman" w:hAnsi="Simplified Arabic" w:cs="Simplified Arabic"/>
          <w:sz w:val="28"/>
          <w:szCs w:val="28"/>
          <w:rtl/>
        </w:rPr>
        <w:t xml:space="preserve"> وذوات عليا. </w:t>
      </w:r>
      <w:r w:rsidRPr="001012E0">
        <w:rPr>
          <w:rFonts w:ascii="Simplified Arabic" w:eastAsia="Times New Roman" w:hAnsi="Simplified Arabic" w:cs="Simplified Arabic"/>
          <w:sz w:val="28"/>
          <w:szCs w:val="28"/>
          <w:rtl/>
        </w:rPr>
        <w:t>(</w:t>
      </w:r>
      <w:r w:rsidR="00AD67F0" w:rsidRPr="001012E0">
        <w:rPr>
          <w:rFonts w:ascii="Simplified Arabic" w:eastAsia="Times New Roman" w:hAnsi="Simplified Arabic" w:cs="Simplified Arabic"/>
          <w:sz w:val="28"/>
          <w:szCs w:val="28"/>
          <w:rtl/>
        </w:rPr>
        <w:t xml:space="preserve"> العزاوي, 2008م, </w:t>
      </w:r>
      <w:r w:rsidRPr="001012E0">
        <w:rPr>
          <w:rFonts w:ascii="Simplified Arabic" w:eastAsia="Times New Roman" w:hAnsi="Simplified Arabic" w:cs="Simplified Arabic"/>
          <w:sz w:val="28"/>
          <w:szCs w:val="28"/>
          <w:rtl/>
        </w:rPr>
        <w:t xml:space="preserve">ص 40). </w:t>
      </w:r>
    </w:p>
    <w:p w14:paraId="7B3E7940" w14:textId="45C0D327" w:rsidR="00CE18A9" w:rsidRPr="001012E0" w:rsidRDefault="00CE18A9" w:rsidP="00F44640">
      <w:pPr>
        <w:spacing w:after="0" w:line="276" w:lineRule="auto"/>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sz w:val="28"/>
          <w:szCs w:val="28"/>
          <w:rtl/>
        </w:rPr>
        <w:t xml:space="preserve">      يتضح أن الشاعر يواجه مفارقة وجودية, اذْ يبحث عن صوت يبكي فيجد أن السيف والرمح ماء الباكيان بدلا من الأصحاب, وهذه الصورة ليست مجرد مجاز بالفعل الكلامي يراد به الاقناع والاحتجاج فهي تمارس قوة تداولية مزدوجة من جهة تكشف عزلة الشاعر وغياب وفاء الجماعة ومن جهة أُخرى تبني صورة بديلة للوفاء متمثلة في أدوات الحرب ومن هنا فإن للتحليل التداولي لهذه الأبيات يكشف كيف يستثمر الشاعر اللغة الشعرية في تأدية مواقف حجاجية وفي إنتاج هوية خطابية جديده تتجاوز رابط الدم والقرابة إلى روابط القوة والفروسية, وفي قوله: (</w:t>
      </w:r>
      <w:r w:rsidR="00AD67F0" w:rsidRPr="001012E0">
        <w:rPr>
          <w:rFonts w:ascii="Simplified Arabic" w:eastAsia="Times New Roman" w:hAnsi="Simplified Arabic" w:cs="Simplified Arabic"/>
          <w:sz w:val="28"/>
          <w:szCs w:val="28"/>
          <w:rtl/>
        </w:rPr>
        <w:t xml:space="preserve"> القيسي, </w:t>
      </w:r>
      <w:r w:rsidRPr="001012E0">
        <w:rPr>
          <w:rFonts w:ascii="Simplified Arabic" w:eastAsia="Times New Roman" w:hAnsi="Simplified Arabic" w:cs="Simplified Arabic"/>
          <w:sz w:val="28"/>
          <w:szCs w:val="28"/>
          <w:rtl/>
        </w:rPr>
        <w:t xml:space="preserve">ديوانه: ص90). </w:t>
      </w:r>
    </w:p>
    <w:p w14:paraId="26BE87F5" w14:textId="77777777" w:rsidR="00CE18A9" w:rsidRPr="001012E0" w:rsidRDefault="00CE18A9" w:rsidP="00F44640">
      <w:pPr>
        <w:spacing w:after="0" w:line="276" w:lineRule="auto"/>
        <w:jc w:val="center"/>
        <w:rPr>
          <w:rFonts w:ascii="Simplified Arabic" w:eastAsia="Times New Roman" w:hAnsi="Simplified Arabic" w:cs="Simplified Arabic"/>
          <w:b/>
          <w:bCs/>
          <w:sz w:val="28"/>
          <w:szCs w:val="28"/>
          <w:rtl/>
        </w:rPr>
      </w:pPr>
      <w:r w:rsidRPr="001012E0">
        <w:rPr>
          <w:rFonts w:ascii="Simplified Arabic" w:eastAsia="Times New Roman" w:hAnsi="Simplified Arabic" w:cs="Simplified Arabic"/>
          <w:b/>
          <w:bCs/>
          <w:sz w:val="28"/>
          <w:szCs w:val="28"/>
          <w:rtl/>
        </w:rPr>
        <w:t>تذكرتُ من يبكي عليَّ فلم أجد *** سوى السيف والرمح والرُّديني باكياً</w:t>
      </w:r>
    </w:p>
    <w:p w14:paraId="767297A5" w14:textId="23340245" w:rsidR="00CE18A9" w:rsidRPr="001012E0" w:rsidRDefault="00CE18A9" w:rsidP="00F44640">
      <w:pPr>
        <w:spacing w:after="0" w:line="276" w:lineRule="auto"/>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sz w:val="28"/>
          <w:szCs w:val="28"/>
          <w:rtl/>
        </w:rPr>
        <w:t>ومعنى الرُّدين: اسم سيف (</w:t>
      </w:r>
      <w:r w:rsidR="0088494C" w:rsidRPr="001012E0">
        <w:rPr>
          <w:rFonts w:ascii="Simplified Arabic" w:eastAsia="Times New Roman" w:hAnsi="Simplified Arabic" w:cs="Simplified Arabic"/>
          <w:sz w:val="28"/>
          <w:szCs w:val="28"/>
          <w:rtl/>
        </w:rPr>
        <w:t xml:space="preserve"> </w:t>
      </w:r>
      <w:r w:rsidR="00AD67F0" w:rsidRPr="001012E0">
        <w:rPr>
          <w:rFonts w:ascii="Simplified Arabic" w:eastAsia="Times New Roman" w:hAnsi="Simplified Arabic" w:cs="Simplified Arabic"/>
          <w:sz w:val="28"/>
          <w:szCs w:val="28"/>
          <w:rtl/>
        </w:rPr>
        <w:t>ابن منظور, ج</w:t>
      </w:r>
      <w:r w:rsidRPr="001012E0">
        <w:rPr>
          <w:rFonts w:ascii="Simplified Arabic" w:eastAsia="Times New Roman" w:hAnsi="Simplified Arabic" w:cs="Simplified Arabic"/>
          <w:sz w:val="28"/>
          <w:szCs w:val="28"/>
          <w:rtl/>
        </w:rPr>
        <w:t>6/</w:t>
      </w:r>
      <w:r w:rsidR="00AD67F0" w:rsidRPr="001012E0">
        <w:rPr>
          <w:rFonts w:ascii="Simplified Arabic" w:eastAsia="Times New Roman" w:hAnsi="Simplified Arabic" w:cs="Simplified Arabic"/>
          <w:sz w:val="28"/>
          <w:szCs w:val="28"/>
          <w:rtl/>
        </w:rPr>
        <w:t>ص</w:t>
      </w:r>
      <w:r w:rsidRPr="001012E0">
        <w:rPr>
          <w:rFonts w:ascii="Simplified Arabic" w:eastAsia="Times New Roman" w:hAnsi="Simplified Arabic" w:cs="Simplified Arabic"/>
          <w:sz w:val="28"/>
          <w:szCs w:val="28"/>
          <w:rtl/>
        </w:rPr>
        <w:t xml:space="preserve"> 139). </w:t>
      </w:r>
    </w:p>
    <w:p w14:paraId="25308663" w14:textId="32560EA0" w:rsidR="00CE18A9" w:rsidRPr="001012E0" w:rsidRDefault="00CE18A9" w:rsidP="00F44640">
      <w:pPr>
        <w:spacing w:after="0" w:line="276" w:lineRule="auto"/>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sz w:val="28"/>
          <w:szCs w:val="28"/>
          <w:rtl/>
        </w:rPr>
        <w:t xml:space="preserve">       فالبكاء فعل إنساني عاطفي؛ لكنه ينسب إلى السيف والرمح وهما أداتا حرب وقتال بذلك يتحقق نوع من المفارقة التداولية, إذْ ينتظر من الأصحاب والأقارب أن يكونوا هم الباكين لكن غيابهم يستعاظ عنه بالجماد, وهذه النقلة التداولية تنقل الخطاب في المجال الحميمي (البكاء) والرسائل الحربي (السيف والرمح)ح لتؤكد بأنّ الشاعر لم يجد وفاء إلا في ميدان الحرب كما يتضمن البيت بعداً تداولياً آخر يتمثل في بناء الهوية الخطابية للمتكلم فهو يعرف نفسه ضمن جماعه الفروسية لا ضمن جماعة القرابة, فيعلم أن علاقته الحقيقية التي تشهد على وجوده ليست روابط الدم بل روابط السلاح هنا يؤدي البيت وظيفته تأدية الهوية داخل الخطاب الشعري إضافة إلى ذلك يعمل البيت على انتاج قيمة حجاجية إذ</w:t>
      </w:r>
      <w:r w:rsidR="00254FEA" w:rsidRPr="001012E0">
        <w:rPr>
          <w:rFonts w:ascii="Simplified Arabic" w:eastAsia="Times New Roman" w:hAnsi="Simplified Arabic" w:cs="Simplified Arabic"/>
          <w:sz w:val="28"/>
          <w:szCs w:val="28"/>
          <w:rtl/>
        </w:rPr>
        <w:t>ْ</w:t>
      </w:r>
      <w:r w:rsidRPr="001012E0">
        <w:rPr>
          <w:rFonts w:ascii="Simplified Arabic" w:eastAsia="Times New Roman" w:hAnsi="Simplified Arabic" w:cs="Simplified Arabic"/>
          <w:sz w:val="28"/>
          <w:szCs w:val="28"/>
          <w:rtl/>
        </w:rPr>
        <w:t xml:space="preserve"> يقنع المتلقي بأن الخيانة أو التخلي من البشر أمر واقع فلا رفيق يعول عليه سوى القوه السيف والرمح في هذا الاطار يصبح النص حجاجاً ضمنياً يدعو إ</w:t>
      </w:r>
      <w:r w:rsidR="00266CA3" w:rsidRPr="001012E0">
        <w:rPr>
          <w:rFonts w:ascii="Simplified Arabic" w:eastAsia="Times New Roman" w:hAnsi="Simplified Arabic" w:cs="Simplified Arabic"/>
          <w:sz w:val="28"/>
          <w:szCs w:val="28"/>
          <w:rtl/>
        </w:rPr>
        <w:t>لى عادة</w:t>
      </w:r>
      <w:r w:rsidRPr="001012E0">
        <w:rPr>
          <w:rFonts w:ascii="Simplified Arabic" w:eastAsia="Times New Roman" w:hAnsi="Simplified Arabic" w:cs="Simplified Arabic"/>
          <w:sz w:val="28"/>
          <w:szCs w:val="28"/>
          <w:rtl/>
        </w:rPr>
        <w:t xml:space="preserve"> ترتيب القيم الاجتماعية فالسلاح أوفى من البشر وبذلك يمكن القول أن البنيه التداولية للبيت تؤسس على ثلاث طبقات: </w:t>
      </w:r>
    </w:p>
    <w:p w14:paraId="51A037BD" w14:textId="77777777" w:rsidR="00CE18A9" w:rsidRPr="001012E0" w:rsidRDefault="00CE18A9" w:rsidP="00F44640">
      <w:pPr>
        <w:numPr>
          <w:ilvl w:val="0"/>
          <w:numId w:val="23"/>
        </w:numPr>
        <w:spacing w:after="0" w:line="276" w:lineRule="auto"/>
        <w:contextualSpacing/>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sz w:val="28"/>
          <w:szCs w:val="28"/>
          <w:rtl/>
        </w:rPr>
        <w:t>اعتراف وجودي يزفه المتكلم.</w:t>
      </w:r>
    </w:p>
    <w:p w14:paraId="0A873B35" w14:textId="77777777" w:rsidR="00CE18A9" w:rsidRPr="001012E0" w:rsidRDefault="00CE18A9" w:rsidP="00F44640">
      <w:pPr>
        <w:numPr>
          <w:ilvl w:val="0"/>
          <w:numId w:val="23"/>
        </w:numPr>
        <w:spacing w:after="0" w:line="276" w:lineRule="auto"/>
        <w:contextualSpacing/>
        <w:jc w:val="lowKashida"/>
        <w:rPr>
          <w:rFonts w:ascii="Simplified Arabic" w:eastAsia="Times New Roman" w:hAnsi="Simplified Arabic" w:cs="Simplified Arabic"/>
          <w:sz w:val="28"/>
          <w:szCs w:val="28"/>
        </w:rPr>
      </w:pPr>
      <w:r w:rsidRPr="001012E0">
        <w:rPr>
          <w:rFonts w:ascii="Simplified Arabic" w:eastAsia="Times New Roman" w:hAnsi="Simplified Arabic" w:cs="Simplified Arabic"/>
          <w:sz w:val="28"/>
          <w:szCs w:val="28"/>
          <w:rtl/>
        </w:rPr>
        <w:t xml:space="preserve">مفارقه تداولية بين البكاء والسلاح. </w:t>
      </w:r>
    </w:p>
    <w:p w14:paraId="4D32A260" w14:textId="5C93068C" w:rsidR="00682F1B" w:rsidRDefault="00254FEA" w:rsidP="00F44640">
      <w:pPr>
        <w:numPr>
          <w:ilvl w:val="0"/>
          <w:numId w:val="23"/>
        </w:numPr>
        <w:spacing w:after="0" w:line="276" w:lineRule="auto"/>
        <w:contextualSpacing/>
        <w:jc w:val="lowKashida"/>
        <w:rPr>
          <w:rFonts w:ascii="Simplified Arabic" w:eastAsia="Times New Roman" w:hAnsi="Simplified Arabic" w:cs="Simplified Arabic"/>
          <w:sz w:val="28"/>
          <w:szCs w:val="28"/>
        </w:rPr>
      </w:pPr>
      <w:r w:rsidRPr="001012E0">
        <w:rPr>
          <w:rFonts w:ascii="Simplified Arabic" w:eastAsia="Times New Roman" w:hAnsi="Simplified Arabic" w:cs="Simplified Arabic"/>
          <w:sz w:val="28"/>
          <w:szCs w:val="28"/>
          <w:rtl/>
        </w:rPr>
        <w:t>حجة</w:t>
      </w:r>
      <w:r w:rsidR="00CE18A9" w:rsidRPr="001012E0">
        <w:rPr>
          <w:rFonts w:ascii="Simplified Arabic" w:eastAsia="Times New Roman" w:hAnsi="Simplified Arabic" w:cs="Simplified Arabic"/>
          <w:sz w:val="28"/>
          <w:szCs w:val="28"/>
          <w:rtl/>
        </w:rPr>
        <w:t xml:space="preserve"> حجاجية تفرض صورة الجماعة لصالح صورة الفرد المقاتل. (</w:t>
      </w:r>
      <w:r w:rsidR="00173B54" w:rsidRPr="001012E0">
        <w:rPr>
          <w:rFonts w:ascii="Simplified Arabic" w:eastAsia="Times New Roman" w:hAnsi="Simplified Arabic" w:cs="Simplified Arabic"/>
          <w:sz w:val="28"/>
          <w:szCs w:val="28"/>
          <w:rtl/>
        </w:rPr>
        <w:t xml:space="preserve"> بومعزة, 2012م,</w:t>
      </w:r>
      <w:r w:rsidR="00CE18A9" w:rsidRPr="001012E0">
        <w:rPr>
          <w:rFonts w:ascii="Simplified Arabic" w:eastAsia="Times New Roman" w:hAnsi="Simplified Arabic" w:cs="Simplified Arabic"/>
          <w:sz w:val="28"/>
          <w:szCs w:val="28"/>
          <w:rtl/>
        </w:rPr>
        <w:t xml:space="preserve"> </w:t>
      </w:r>
      <w:r w:rsidR="00173B54" w:rsidRPr="001012E0">
        <w:rPr>
          <w:rFonts w:ascii="Simplified Arabic" w:eastAsia="Times New Roman" w:hAnsi="Simplified Arabic" w:cs="Simplified Arabic"/>
          <w:sz w:val="28"/>
          <w:szCs w:val="28"/>
          <w:rtl/>
        </w:rPr>
        <w:t>ج</w:t>
      </w:r>
      <w:r w:rsidR="00CE18A9" w:rsidRPr="001012E0">
        <w:rPr>
          <w:rFonts w:ascii="Simplified Arabic" w:eastAsia="Times New Roman" w:hAnsi="Simplified Arabic" w:cs="Simplified Arabic"/>
          <w:sz w:val="28"/>
          <w:szCs w:val="28"/>
          <w:rtl/>
        </w:rPr>
        <w:t>1/</w:t>
      </w:r>
      <w:r w:rsidR="00173B54" w:rsidRPr="001012E0">
        <w:rPr>
          <w:rFonts w:ascii="Simplified Arabic" w:eastAsia="Times New Roman" w:hAnsi="Simplified Arabic" w:cs="Simplified Arabic"/>
          <w:sz w:val="28"/>
          <w:szCs w:val="28"/>
          <w:rtl/>
        </w:rPr>
        <w:t xml:space="preserve"> ص</w:t>
      </w:r>
      <w:r w:rsidR="00CE18A9" w:rsidRPr="001012E0">
        <w:rPr>
          <w:rFonts w:ascii="Simplified Arabic" w:eastAsia="Times New Roman" w:hAnsi="Simplified Arabic" w:cs="Simplified Arabic"/>
          <w:sz w:val="28"/>
          <w:szCs w:val="28"/>
          <w:rtl/>
        </w:rPr>
        <w:t xml:space="preserve">60). </w:t>
      </w:r>
    </w:p>
    <w:p w14:paraId="2A8C094E" w14:textId="77777777" w:rsidR="00682F1B" w:rsidRPr="001012E0" w:rsidRDefault="00682F1B" w:rsidP="00F44640">
      <w:pPr>
        <w:spacing w:after="0"/>
        <w:jc w:val="lowKashida"/>
        <w:rPr>
          <w:rFonts w:ascii="Simplified Arabic" w:eastAsia="Times New Roman" w:hAnsi="Simplified Arabic" w:cs="Simplified Arabic"/>
          <w:b/>
          <w:bCs/>
          <w:sz w:val="28"/>
          <w:szCs w:val="28"/>
          <w:rtl/>
        </w:rPr>
      </w:pPr>
      <w:r w:rsidRPr="001012E0">
        <w:rPr>
          <w:rFonts w:ascii="Simplified Arabic" w:eastAsia="Times New Roman" w:hAnsi="Simplified Arabic" w:cs="Simplified Arabic"/>
          <w:b/>
          <w:bCs/>
          <w:sz w:val="28"/>
          <w:szCs w:val="28"/>
          <w:rtl/>
        </w:rPr>
        <w:t>الخاتمة</w:t>
      </w:r>
    </w:p>
    <w:p w14:paraId="594DB34D" w14:textId="77777777" w:rsidR="00682F1B" w:rsidRPr="001012E0" w:rsidRDefault="00682F1B" w:rsidP="00F44640">
      <w:pPr>
        <w:numPr>
          <w:ilvl w:val="0"/>
          <w:numId w:val="29"/>
        </w:numPr>
        <w:tabs>
          <w:tab w:val="right" w:pos="425"/>
        </w:tabs>
        <w:spacing w:after="0" w:line="276" w:lineRule="auto"/>
        <w:ind w:left="0" w:firstLine="0"/>
        <w:contextualSpacing/>
        <w:jc w:val="lowKashida"/>
        <w:rPr>
          <w:rFonts w:ascii="Simplified Arabic" w:eastAsia="Times New Roman" w:hAnsi="Simplified Arabic" w:cs="Simplified Arabic"/>
          <w:sz w:val="28"/>
          <w:szCs w:val="28"/>
        </w:rPr>
      </w:pPr>
      <w:r w:rsidRPr="001012E0">
        <w:rPr>
          <w:rFonts w:ascii="Simplified Arabic" w:eastAsia="Times New Roman" w:hAnsi="Simplified Arabic" w:cs="Simplified Arabic"/>
          <w:sz w:val="28"/>
          <w:szCs w:val="28"/>
          <w:rtl/>
        </w:rPr>
        <w:t>خلصت الدراسة إلى أن مرثية مالك بن الريب نص شعري ذو أبعاد تداولية معقدة، يتوزع بين الذاتي والجماعي.</w:t>
      </w:r>
    </w:p>
    <w:p w14:paraId="14E47322" w14:textId="77777777" w:rsidR="00682F1B" w:rsidRPr="001012E0" w:rsidRDefault="00682F1B" w:rsidP="00F44640">
      <w:pPr>
        <w:numPr>
          <w:ilvl w:val="0"/>
          <w:numId w:val="29"/>
        </w:numPr>
        <w:tabs>
          <w:tab w:val="right" w:pos="425"/>
        </w:tabs>
        <w:spacing w:after="0" w:line="276" w:lineRule="auto"/>
        <w:ind w:left="0" w:firstLine="0"/>
        <w:contextualSpacing/>
        <w:jc w:val="lowKashida"/>
        <w:rPr>
          <w:rFonts w:ascii="Simplified Arabic" w:eastAsia="Times New Roman" w:hAnsi="Simplified Arabic" w:cs="Simplified Arabic"/>
          <w:sz w:val="28"/>
          <w:szCs w:val="28"/>
        </w:rPr>
      </w:pPr>
      <w:r w:rsidRPr="001012E0">
        <w:rPr>
          <w:rFonts w:ascii="Simplified Arabic" w:eastAsia="Times New Roman" w:hAnsi="Simplified Arabic" w:cs="Simplified Arabic"/>
          <w:sz w:val="28"/>
          <w:szCs w:val="28"/>
          <w:rtl/>
        </w:rPr>
        <w:t>اعتمد الشاعر على استراتيجيات خطابية كالتمني والنداء والوصية، فحوّل تجربة فردية إلى خطاب شعري تفاعلي.</w:t>
      </w:r>
    </w:p>
    <w:p w14:paraId="072E5730" w14:textId="2E6E2F94" w:rsidR="0005077D" w:rsidRPr="001012E0" w:rsidRDefault="00682F1B" w:rsidP="00F44640">
      <w:pPr>
        <w:numPr>
          <w:ilvl w:val="0"/>
          <w:numId w:val="29"/>
        </w:numPr>
        <w:tabs>
          <w:tab w:val="right" w:pos="425"/>
        </w:tabs>
        <w:spacing w:after="0" w:line="276" w:lineRule="auto"/>
        <w:ind w:left="0" w:firstLine="0"/>
        <w:contextualSpacing/>
        <w:jc w:val="lowKashida"/>
        <w:rPr>
          <w:rFonts w:ascii="Simplified Arabic" w:eastAsia="Times New Roman" w:hAnsi="Simplified Arabic" w:cs="Simplified Arabic"/>
          <w:sz w:val="28"/>
          <w:szCs w:val="28"/>
          <w:rtl/>
        </w:rPr>
      </w:pPr>
      <w:r w:rsidRPr="001012E0">
        <w:rPr>
          <w:rFonts w:ascii="Simplified Arabic" w:eastAsia="Times New Roman" w:hAnsi="Simplified Arabic" w:cs="Simplified Arabic"/>
          <w:sz w:val="28"/>
          <w:szCs w:val="28"/>
          <w:rtl/>
        </w:rPr>
        <w:t>تكشف القراءة التداولية عن أن المرثية ليست مجرد بكاء على الذات، بل حوار مفتوح مع الآخر والوجود.</w:t>
      </w:r>
    </w:p>
    <w:p w14:paraId="71BFE40C" w14:textId="77777777" w:rsidR="00682F1B" w:rsidRPr="001012E0" w:rsidRDefault="00682F1B" w:rsidP="00F44640">
      <w:pPr>
        <w:spacing w:after="0"/>
        <w:jc w:val="lowKashida"/>
        <w:rPr>
          <w:rFonts w:ascii="Simplified Arabic" w:eastAsia="Times New Roman" w:hAnsi="Simplified Arabic" w:cs="Simplified Arabic"/>
          <w:b/>
          <w:bCs/>
          <w:sz w:val="28"/>
          <w:szCs w:val="28"/>
          <w:rtl/>
        </w:rPr>
      </w:pPr>
      <w:r w:rsidRPr="001012E0">
        <w:rPr>
          <w:rFonts w:ascii="Simplified Arabic" w:eastAsia="Times New Roman" w:hAnsi="Simplified Arabic" w:cs="Simplified Arabic"/>
          <w:b/>
          <w:bCs/>
          <w:sz w:val="28"/>
          <w:szCs w:val="28"/>
          <w:rtl/>
        </w:rPr>
        <w:t xml:space="preserve">المصادر والمراجع </w:t>
      </w:r>
    </w:p>
    <w:p w14:paraId="37D7A3C3" w14:textId="77777777" w:rsidR="006D4F7E" w:rsidRPr="001012E0" w:rsidRDefault="006D4F7E" w:rsidP="00F44640">
      <w:pPr>
        <w:pStyle w:val="a6"/>
        <w:numPr>
          <w:ilvl w:val="0"/>
          <w:numId w:val="30"/>
        </w:numPr>
        <w:tabs>
          <w:tab w:val="right" w:pos="567"/>
        </w:tabs>
        <w:spacing w:after="0"/>
        <w:ind w:left="0" w:firstLine="0"/>
        <w:jc w:val="both"/>
        <w:rPr>
          <w:rFonts w:ascii="Simplified Arabic" w:hAnsi="Simplified Arabic" w:cs="Simplified Arabic"/>
          <w:sz w:val="28"/>
          <w:szCs w:val="28"/>
        </w:rPr>
      </w:pPr>
      <w:r w:rsidRPr="001012E0">
        <w:rPr>
          <w:rFonts w:ascii="Simplified Arabic" w:hAnsi="Simplified Arabic" w:cs="Simplified Arabic"/>
          <w:sz w:val="28"/>
          <w:szCs w:val="28"/>
          <w:rtl/>
        </w:rPr>
        <w:t xml:space="preserve">ابن حزم الأندلسي, جمهرة أنساب العرب, تح: عبد السلام هارون, دار المعارف- القاهرة, 1982م. </w:t>
      </w:r>
    </w:p>
    <w:p w14:paraId="66B23C31" w14:textId="77777777" w:rsidR="006D4F7E" w:rsidRPr="001012E0" w:rsidRDefault="006D4F7E" w:rsidP="00F44640">
      <w:pPr>
        <w:pStyle w:val="a6"/>
        <w:numPr>
          <w:ilvl w:val="0"/>
          <w:numId w:val="30"/>
        </w:numPr>
        <w:tabs>
          <w:tab w:val="right" w:pos="567"/>
        </w:tabs>
        <w:spacing w:after="0"/>
        <w:ind w:left="0" w:firstLine="0"/>
        <w:jc w:val="both"/>
        <w:rPr>
          <w:rFonts w:ascii="Simplified Arabic" w:hAnsi="Simplified Arabic" w:cs="Simplified Arabic"/>
          <w:sz w:val="28"/>
          <w:szCs w:val="28"/>
        </w:rPr>
      </w:pPr>
      <w:r w:rsidRPr="001012E0">
        <w:rPr>
          <w:rFonts w:ascii="Simplified Arabic" w:hAnsi="Simplified Arabic" w:cs="Simplified Arabic"/>
          <w:sz w:val="28"/>
          <w:szCs w:val="28"/>
          <w:rtl/>
        </w:rPr>
        <w:t xml:space="preserve">ابن فارس أحمد بن زكرياء القزويني الرازي، أبو الحسين (ت: 395هـ), عام النشر: 1399هـ - 1979م, معجم مقاييس اللغة, تح: عبد السلام محمد هارون, ن: دار الفكر.  </w:t>
      </w:r>
    </w:p>
    <w:p w14:paraId="5EBC0129" w14:textId="77777777" w:rsidR="006D4F7E" w:rsidRPr="001012E0" w:rsidRDefault="006D4F7E" w:rsidP="00F44640">
      <w:pPr>
        <w:pStyle w:val="a6"/>
        <w:numPr>
          <w:ilvl w:val="0"/>
          <w:numId w:val="30"/>
        </w:numPr>
        <w:tabs>
          <w:tab w:val="right" w:pos="567"/>
        </w:tabs>
        <w:spacing w:after="0"/>
        <w:ind w:left="0" w:firstLine="0"/>
        <w:jc w:val="both"/>
        <w:rPr>
          <w:rFonts w:ascii="Simplified Arabic" w:hAnsi="Simplified Arabic" w:cs="Simplified Arabic"/>
          <w:sz w:val="28"/>
          <w:szCs w:val="28"/>
        </w:rPr>
      </w:pPr>
      <w:r w:rsidRPr="001012E0">
        <w:rPr>
          <w:rFonts w:ascii="Simplified Arabic" w:hAnsi="Simplified Arabic" w:cs="Simplified Arabic"/>
          <w:sz w:val="28"/>
          <w:szCs w:val="28"/>
          <w:rtl/>
        </w:rPr>
        <w:t xml:space="preserve">ابن منظور , محمد بن مكرم بن على، أبو الفضل، جمال الدين ابن منظور الأنصاري الرويفعى الإفريقى (ت: 711هـ), ط3: 1414هـ,  لسان العرب, ن: دار صادر – بيروت. </w:t>
      </w:r>
    </w:p>
    <w:p w14:paraId="6D85682B" w14:textId="77777777" w:rsidR="006D4F7E" w:rsidRPr="001012E0" w:rsidRDefault="006D4F7E" w:rsidP="00F44640">
      <w:pPr>
        <w:pStyle w:val="a6"/>
        <w:numPr>
          <w:ilvl w:val="0"/>
          <w:numId w:val="30"/>
        </w:numPr>
        <w:tabs>
          <w:tab w:val="right" w:pos="567"/>
        </w:tabs>
        <w:spacing w:after="0"/>
        <w:ind w:left="0" w:firstLine="0"/>
        <w:jc w:val="both"/>
        <w:rPr>
          <w:rFonts w:ascii="Simplified Arabic" w:hAnsi="Simplified Arabic" w:cs="Simplified Arabic"/>
          <w:sz w:val="28"/>
          <w:szCs w:val="28"/>
        </w:rPr>
      </w:pPr>
      <w:r w:rsidRPr="001012E0">
        <w:rPr>
          <w:rFonts w:ascii="Simplified Arabic" w:hAnsi="Simplified Arabic" w:cs="Simplified Arabic"/>
          <w:sz w:val="28"/>
          <w:szCs w:val="28"/>
          <w:rtl/>
        </w:rPr>
        <w:t xml:space="preserve">أحمد فهد,  صالح شاهين, 2010م, النظرية التداولية وأثرها في الدراسات النحوية المعاصرة، دار الفكر العربي, القاهرة. </w:t>
      </w:r>
    </w:p>
    <w:p w14:paraId="31FA3780" w14:textId="77777777" w:rsidR="006D4F7E" w:rsidRPr="001012E0" w:rsidRDefault="006D4F7E" w:rsidP="00F44640">
      <w:pPr>
        <w:pStyle w:val="a6"/>
        <w:numPr>
          <w:ilvl w:val="0"/>
          <w:numId w:val="30"/>
        </w:numPr>
        <w:tabs>
          <w:tab w:val="right" w:pos="567"/>
        </w:tabs>
        <w:spacing w:after="0"/>
        <w:ind w:left="0" w:firstLine="0"/>
        <w:jc w:val="both"/>
        <w:rPr>
          <w:rFonts w:ascii="Simplified Arabic" w:hAnsi="Simplified Arabic" w:cs="Simplified Arabic"/>
          <w:sz w:val="28"/>
          <w:szCs w:val="28"/>
        </w:rPr>
      </w:pPr>
      <w:r w:rsidRPr="001012E0">
        <w:rPr>
          <w:rFonts w:ascii="Simplified Arabic" w:hAnsi="Simplified Arabic" w:cs="Simplified Arabic"/>
          <w:sz w:val="28"/>
          <w:szCs w:val="28"/>
          <w:rtl/>
        </w:rPr>
        <w:t xml:space="preserve"> إدريس مقبول، ط1، 2006م, الأسس الإبستمولوجية والتداولية للنظر النحوي عند سيبويه عالم الكتب الحديث للنشر والتوزيع  إربد- الأردن. </w:t>
      </w:r>
    </w:p>
    <w:p w14:paraId="67300955" w14:textId="77777777" w:rsidR="006D4F7E" w:rsidRPr="001012E0" w:rsidRDefault="006D4F7E" w:rsidP="00F44640">
      <w:pPr>
        <w:pStyle w:val="a6"/>
        <w:numPr>
          <w:ilvl w:val="0"/>
          <w:numId w:val="30"/>
        </w:numPr>
        <w:tabs>
          <w:tab w:val="right" w:pos="567"/>
        </w:tabs>
        <w:spacing w:after="0"/>
        <w:ind w:left="0" w:firstLine="0"/>
        <w:jc w:val="both"/>
        <w:rPr>
          <w:rFonts w:ascii="Simplified Arabic" w:hAnsi="Simplified Arabic" w:cs="Simplified Arabic"/>
          <w:sz w:val="28"/>
          <w:szCs w:val="28"/>
        </w:rPr>
      </w:pPr>
      <w:r w:rsidRPr="001012E0">
        <w:rPr>
          <w:rFonts w:ascii="Simplified Arabic" w:hAnsi="Simplified Arabic" w:cs="Simplified Arabic"/>
          <w:sz w:val="28"/>
          <w:szCs w:val="28"/>
          <w:rtl/>
        </w:rPr>
        <w:t xml:space="preserve">البغدادي , عبد القادر بن عمر البغدادي (ت: 1093هـ), ط4، 1418 هـ - 1997م, خزانة البغدادي خزانة الأدب ولب لباب لسان العرب, تح وشرح: عبد السلام محمد هارون, ن: مكتبة الخانجي، القاهرة. </w:t>
      </w:r>
    </w:p>
    <w:p w14:paraId="38E2E7EF" w14:textId="77777777" w:rsidR="006D4F7E" w:rsidRPr="001012E0" w:rsidRDefault="006D4F7E" w:rsidP="00F44640">
      <w:pPr>
        <w:pStyle w:val="a6"/>
        <w:numPr>
          <w:ilvl w:val="0"/>
          <w:numId w:val="30"/>
        </w:numPr>
        <w:tabs>
          <w:tab w:val="right" w:pos="567"/>
        </w:tabs>
        <w:spacing w:after="0"/>
        <w:ind w:left="0" w:firstLine="0"/>
        <w:jc w:val="both"/>
        <w:rPr>
          <w:rFonts w:ascii="Simplified Arabic" w:hAnsi="Simplified Arabic" w:cs="Simplified Arabic"/>
          <w:sz w:val="28"/>
          <w:szCs w:val="28"/>
        </w:rPr>
      </w:pPr>
      <w:r w:rsidRPr="001012E0">
        <w:rPr>
          <w:rFonts w:ascii="Simplified Arabic" w:hAnsi="Simplified Arabic" w:cs="Simplified Arabic"/>
          <w:sz w:val="28"/>
          <w:szCs w:val="28"/>
          <w:rtl/>
        </w:rPr>
        <w:t xml:space="preserve">بومعزة, عبد القادر, 2012م, التحليل التداولي والأفق النظري والأجراء التطبيقي, دار الخلدونية الجزائر. </w:t>
      </w:r>
    </w:p>
    <w:p w14:paraId="73E87E6F" w14:textId="77777777" w:rsidR="006D4F7E" w:rsidRPr="001012E0" w:rsidRDefault="006D4F7E" w:rsidP="00F44640">
      <w:pPr>
        <w:pStyle w:val="a6"/>
        <w:numPr>
          <w:ilvl w:val="0"/>
          <w:numId w:val="30"/>
        </w:numPr>
        <w:tabs>
          <w:tab w:val="right" w:pos="567"/>
        </w:tabs>
        <w:spacing w:after="0"/>
        <w:ind w:left="0" w:firstLine="0"/>
        <w:jc w:val="both"/>
        <w:rPr>
          <w:rFonts w:ascii="Simplified Arabic" w:hAnsi="Simplified Arabic" w:cs="Simplified Arabic"/>
          <w:sz w:val="28"/>
          <w:szCs w:val="28"/>
        </w:rPr>
      </w:pPr>
      <w:r w:rsidRPr="001012E0">
        <w:rPr>
          <w:rFonts w:ascii="Simplified Arabic" w:hAnsi="Simplified Arabic" w:cs="Simplified Arabic"/>
          <w:sz w:val="28"/>
          <w:szCs w:val="28"/>
          <w:rtl/>
        </w:rPr>
        <w:t xml:space="preserve">خليفة بوجادي, ط1، 2009م, في اللسانيات التداولية مع محاولة تأصيلية في الدرس العربي القديم، بيت الحكمة للنشر والتوزيع، العلمية الجزائر. </w:t>
      </w:r>
    </w:p>
    <w:p w14:paraId="39475485" w14:textId="77777777" w:rsidR="006D4F7E" w:rsidRPr="001012E0" w:rsidRDefault="006D4F7E" w:rsidP="00F44640">
      <w:pPr>
        <w:pStyle w:val="a6"/>
        <w:numPr>
          <w:ilvl w:val="0"/>
          <w:numId w:val="30"/>
        </w:numPr>
        <w:tabs>
          <w:tab w:val="right" w:pos="567"/>
        </w:tabs>
        <w:spacing w:after="0"/>
        <w:ind w:left="0" w:firstLine="0"/>
        <w:jc w:val="both"/>
        <w:rPr>
          <w:rFonts w:ascii="Simplified Arabic" w:hAnsi="Simplified Arabic" w:cs="Simplified Arabic"/>
          <w:sz w:val="28"/>
          <w:szCs w:val="28"/>
        </w:rPr>
      </w:pPr>
      <w:r w:rsidRPr="001012E0">
        <w:rPr>
          <w:rFonts w:ascii="Simplified Arabic" w:hAnsi="Simplified Arabic" w:cs="Simplified Arabic"/>
          <w:sz w:val="28"/>
          <w:szCs w:val="28"/>
          <w:rtl/>
        </w:rPr>
        <w:t xml:space="preserve">دي بوجراند, روبرت, 1998م, لسانيات النص مدخل إلى انسجام الخطاب, ترجمة: صالح بلعيد, دار هومة, الجزائر. </w:t>
      </w:r>
    </w:p>
    <w:p w14:paraId="00825740" w14:textId="77777777" w:rsidR="006D4F7E" w:rsidRPr="001012E0" w:rsidRDefault="006D4F7E" w:rsidP="00F44640">
      <w:pPr>
        <w:pStyle w:val="a6"/>
        <w:numPr>
          <w:ilvl w:val="0"/>
          <w:numId w:val="30"/>
        </w:numPr>
        <w:tabs>
          <w:tab w:val="right" w:pos="567"/>
        </w:tabs>
        <w:spacing w:after="0"/>
        <w:ind w:left="0" w:firstLine="0"/>
        <w:jc w:val="both"/>
        <w:rPr>
          <w:rFonts w:ascii="Simplified Arabic" w:hAnsi="Simplified Arabic" w:cs="Simplified Arabic"/>
          <w:sz w:val="28"/>
          <w:szCs w:val="28"/>
        </w:rPr>
      </w:pPr>
      <w:r w:rsidRPr="001012E0">
        <w:rPr>
          <w:rFonts w:ascii="Simplified Arabic" w:hAnsi="Simplified Arabic" w:cs="Simplified Arabic"/>
          <w:sz w:val="28"/>
          <w:szCs w:val="28"/>
          <w:rtl/>
        </w:rPr>
        <w:t xml:space="preserve">الرازي, محمد بن أبي بكر, ط5, 1999م, مختار الصحاح, تح: يوسف الشيخ محمد, مكتبة لبنان ناشرون, بيروت. </w:t>
      </w:r>
    </w:p>
    <w:p w14:paraId="2359D911" w14:textId="77777777" w:rsidR="006D4F7E" w:rsidRPr="001012E0" w:rsidRDefault="006D4F7E" w:rsidP="00F44640">
      <w:pPr>
        <w:pStyle w:val="a6"/>
        <w:numPr>
          <w:ilvl w:val="0"/>
          <w:numId w:val="30"/>
        </w:numPr>
        <w:tabs>
          <w:tab w:val="right" w:pos="567"/>
        </w:tabs>
        <w:spacing w:after="0"/>
        <w:ind w:left="0" w:firstLine="0"/>
        <w:jc w:val="both"/>
        <w:rPr>
          <w:rFonts w:ascii="Simplified Arabic" w:hAnsi="Simplified Arabic" w:cs="Simplified Arabic"/>
          <w:sz w:val="28"/>
          <w:szCs w:val="28"/>
        </w:rPr>
      </w:pPr>
      <w:r w:rsidRPr="001012E0">
        <w:rPr>
          <w:rFonts w:ascii="Simplified Arabic" w:hAnsi="Simplified Arabic" w:cs="Simplified Arabic"/>
          <w:sz w:val="28"/>
          <w:szCs w:val="28"/>
          <w:rtl/>
        </w:rPr>
        <w:t xml:space="preserve">الزبيدي, مرتضى, 1984م, تاج العروس من جواهر القاموس, تح: مجموعة من المحققين, دار الهداية- القاهرة. </w:t>
      </w:r>
    </w:p>
    <w:p w14:paraId="48E91819" w14:textId="77777777" w:rsidR="006D4F7E" w:rsidRPr="001012E0" w:rsidRDefault="006D4F7E" w:rsidP="00F44640">
      <w:pPr>
        <w:pStyle w:val="a6"/>
        <w:numPr>
          <w:ilvl w:val="0"/>
          <w:numId w:val="30"/>
        </w:numPr>
        <w:tabs>
          <w:tab w:val="right" w:pos="567"/>
        </w:tabs>
        <w:spacing w:after="0"/>
        <w:ind w:left="0" w:firstLine="0"/>
        <w:jc w:val="both"/>
        <w:rPr>
          <w:rFonts w:ascii="Simplified Arabic" w:hAnsi="Simplified Arabic" w:cs="Simplified Arabic"/>
          <w:sz w:val="28"/>
          <w:szCs w:val="28"/>
        </w:rPr>
      </w:pPr>
      <w:r w:rsidRPr="001012E0">
        <w:rPr>
          <w:rFonts w:ascii="Simplified Arabic" w:hAnsi="Simplified Arabic" w:cs="Simplified Arabic"/>
          <w:sz w:val="28"/>
          <w:szCs w:val="28"/>
          <w:rtl/>
        </w:rPr>
        <w:t xml:space="preserve"> الزركلي, خير الدين بن محمود بن محمد بن علي بن فارس، الزركلي الدمشقي (ت: 1396هـ), 2002م, الأعلام, ن: دار العلم للملايين, الطبعة: الخامسة عشر – أيار/ مايو. </w:t>
      </w:r>
    </w:p>
    <w:p w14:paraId="314E61E5" w14:textId="77777777" w:rsidR="006D4F7E" w:rsidRPr="001012E0" w:rsidRDefault="006D4F7E" w:rsidP="00F44640">
      <w:pPr>
        <w:pStyle w:val="a6"/>
        <w:numPr>
          <w:ilvl w:val="0"/>
          <w:numId w:val="30"/>
        </w:numPr>
        <w:tabs>
          <w:tab w:val="right" w:pos="567"/>
        </w:tabs>
        <w:spacing w:after="0"/>
        <w:ind w:left="0" w:firstLine="0"/>
        <w:jc w:val="both"/>
        <w:rPr>
          <w:rFonts w:ascii="Simplified Arabic" w:hAnsi="Simplified Arabic" w:cs="Simplified Arabic"/>
          <w:sz w:val="28"/>
          <w:szCs w:val="28"/>
        </w:rPr>
      </w:pPr>
      <w:r w:rsidRPr="001012E0">
        <w:rPr>
          <w:rFonts w:ascii="Simplified Arabic" w:hAnsi="Simplified Arabic" w:cs="Simplified Arabic"/>
          <w:sz w:val="28"/>
          <w:szCs w:val="28"/>
          <w:rtl/>
        </w:rPr>
        <w:t xml:space="preserve">الزمخشري, جار الله محمود, 1979م, أساس البلاغة, دار صادر – بيروت. </w:t>
      </w:r>
    </w:p>
    <w:p w14:paraId="270E5214" w14:textId="77777777" w:rsidR="006D4F7E" w:rsidRPr="001012E0" w:rsidRDefault="006D4F7E" w:rsidP="00F44640">
      <w:pPr>
        <w:pStyle w:val="a6"/>
        <w:numPr>
          <w:ilvl w:val="0"/>
          <w:numId w:val="30"/>
        </w:numPr>
        <w:tabs>
          <w:tab w:val="right" w:pos="567"/>
        </w:tabs>
        <w:spacing w:after="0"/>
        <w:ind w:left="0" w:firstLine="0"/>
        <w:jc w:val="both"/>
        <w:rPr>
          <w:rFonts w:ascii="Simplified Arabic" w:hAnsi="Simplified Arabic" w:cs="Simplified Arabic"/>
          <w:sz w:val="28"/>
          <w:szCs w:val="28"/>
        </w:rPr>
      </w:pPr>
      <w:r w:rsidRPr="001012E0">
        <w:rPr>
          <w:rFonts w:ascii="Simplified Arabic" w:hAnsi="Simplified Arabic" w:cs="Simplified Arabic"/>
          <w:sz w:val="28"/>
          <w:szCs w:val="28"/>
          <w:rtl/>
        </w:rPr>
        <w:t xml:space="preserve">الزواوي, بغورة, ط1, 2005م , الفلسفة واللغة، نقد المنطق في الفلسفة المعاصرة دار الطليعة للطباعة والنشر، بيروت، لبنان. </w:t>
      </w:r>
    </w:p>
    <w:p w14:paraId="6B6F9278" w14:textId="77777777" w:rsidR="006D4F7E" w:rsidRPr="001012E0" w:rsidRDefault="006D4F7E" w:rsidP="00F44640">
      <w:pPr>
        <w:pStyle w:val="a6"/>
        <w:numPr>
          <w:ilvl w:val="0"/>
          <w:numId w:val="30"/>
        </w:numPr>
        <w:tabs>
          <w:tab w:val="right" w:pos="567"/>
        </w:tabs>
        <w:spacing w:after="0"/>
        <w:ind w:left="0" w:firstLine="0"/>
        <w:jc w:val="both"/>
        <w:rPr>
          <w:rFonts w:ascii="Simplified Arabic" w:hAnsi="Simplified Arabic" w:cs="Simplified Arabic"/>
          <w:sz w:val="28"/>
          <w:szCs w:val="28"/>
        </w:rPr>
      </w:pPr>
      <w:r w:rsidRPr="001012E0">
        <w:rPr>
          <w:rFonts w:ascii="Simplified Arabic" w:hAnsi="Simplified Arabic" w:cs="Simplified Arabic"/>
          <w:sz w:val="28"/>
          <w:szCs w:val="28"/>
          <w:rtl/>
        </w:rPr>
        <w:t xml:space="preserve">طه عبد الرحمن, ط2, 2000م, تجديد المنهج في تقويم التراث, المركز الثقافي العربي, الدار البيضاء- المغرب. </w:t>
      </w:r>
    </w:p>
    <w:p w14:paraId="3252F131" w14:textId="77777777" w:rsidR="006D4F7E" w:rsidRPr="001012E0" w:rsidRDefault="006D4F7E" w:rsidP="00F44640">
      <w:pPr>
        <w:pStyle w:val="a6"/>
        <w:numPr>
          <w:ilvl w:val="0"/>
          <w:numId w:val="30"/>
        </w:numPr>
        <w:tabs>
          <w:tab w:val="right" w:pos="567"/>
        </w:tabs>
        <w:spacing w:after="0"/>
        <w:ind w:left="0" w:firstLine="0"/>
        <w:jc w:val="both"/>
        <w:rPr>
          <w:rFonts w:ascii="Simplified Arabic" w:hAnsi="Simplified Arabic" w:cs="Simplified Arabic"/>
          <w:sz w:val="28"/>
          <w:szCs w:val="28"/>
        </w:rPr>
      </w:pPr>
      <w:r w:rsidRPr="001012E0">
        <w:rPr>
          <w:rFonts w:ascii="Simplified Arabic" w:hAnsi="Simplified Arabic" w:cs="Simplified Arabic"/>
          <w:sz w:val="28"/>
          <w:szCs w:val="28"/>
          <w:rtl/>
        </w:rPr>
        <w:t xml:space="preserve">طه عبد الرحمن، ط2, 2000م , في أصول الحوار وتجديد علم الكلام, المركز الثقافي العربي الدار البيضاء. </w:t>
      </w:r>
    </w:p>
    <w:p w14:paraId="32FBB859" w14:textId="77777777" w:rsidR="006D4F7E" w:rsidRPr="001012E0" w:rsidRDefault="006D4F7E" w:rsidP="00F44640">
      <w:pPr>
        <w:pStyle w:val="a6"/>
        <w:numPr>
          <w:ilvl w:val="0"/>
          <w:numId w:val="30"/>
        </w:numPr>
        <w:tabs>
          <w:tab w:val="right" w:pos="567"/>
        </w:tabs>
        <w:spacing w:after="0"/>
        <w:ind w:left="0" w:firstLine="0"/>
        <w:jc w:val="both"/>
        <w:rPr>
          <w:rFonts w:ascii="Simplified Arabic" w:hAnsi="Simplified Arabic" w:cs="Simplified Arabic"/>
          <w:sz w:val="28"/>
          <w:szCs w:val="28"/>
        </w:rPr>
      </w:pPr>
      <w:r w:rsidRPr="001012E0">
        <w:rPr>
          <w:rFonts w:ascii="Simplified Arabic" w:hAnsi="Simplified Arabic" w:cs="Simplified Arabic"/>
          <w:sz w:val="28"/>
          <w:szCs w:val="28"/>
          <w:rtl/>
        </w:rPr>
        <w:t xml:space="preserve">عبد العال, عبد الرحمن, 2005م, الأساليب الإنشائية في النحو العربي, دار المعرفة الجامعية, الإسكندرية. </w:t>
      </w:r>
    </w:p>
    <w:p w14:paraId="7DDBF61C" w14:textId="77777777" w:rsidR="006D4F7E" w:rsidRPr="001012E0" w:rsidRDefault="006D4F7E" w:rsidP="00F44640">
      <w:pPr>
        <w:pStyle w:val="a6"/>
        <w:numPr>
          <w:ilvl w:val="0"/>
          <w:numId w:val="30"/>
        </w:numPr>
        <w:tabs>
          <w:tab w:val="right" w:pos="567"/>
        </w:tabs>
        <w:spacing w:after="0"/>
        <w:ind w:left="0" w:firstLine="0"/>
        <w:jc w:val="both"/>
        <w:rPr>
          <w:rFonts w:ascii="Simplified Arabic" w:hAnsi="Simplified Arabic" w:cs="Simplified Arabic"/>
          <w:sz w:val="28"/>
          <w:szCs w:val="28"/>
        </w:rPr>
      </w:pPr>
      <w:r w:rsidRPr="001012E0">
        <w:rPr>
          <w:rFonts w:ascii="Simplified Arabic" w:hAnsi="Simplified Arabic" w:cs="Simplified Arabic"/>
          <w:sz w:val="28"/>
          <w:szCs w:val="28"/>
          <w:rtl/>
        </w:rPr>
        <w:t xml:space="preserve">العزاوي, عبد الستار, 2008م, الأساليب الانشائية وأسرارها البلاغية في القرآن الكريم, دار الفكر- دمشق. </w:t>
      </w:r>
    </w:p>
    <w:p w14:paraId="7A7D90D2" w14:textId="77777777" w:rsidR="006D4F7E" w:rsidRPr="001012E0" w:rsidRDefault="006D4F7E" w:rsidP="00F44640">
      <w:pPr>
        <w:pStyle w:val="a6"/>
        <w:numPr>
          <w:ilvl w:val="0"/>
          <w:numId w:val="30"/>
        </w:numPr>
        <w:tabs>
          <w:tab w:val="right" w:pos="567"/>
        </w:tabs>
        <w:spacing w:after="0"/>
        <w:ind w:left="0" w:firstLine="0"/>
        <w:jc w:val="both"/>
        <w:rPr>
          <w:rFonts w:ascii="Simplified Arabic" w:hAnsi="Simplified Arabic" w:cs="Simplified Arabic"/>
          <w:sz w:val="28"/>
          <w:szCs w:val="28"/>
        </w:rPr>
      </w:pPr>
      <w:r w:rsidRPr="001012E0">
        <w:rPr>
          <w:rFonts w:ascii="Simplified Arabic" w:hAnsi="Simplified Arabic" w:cs="Simplified Arabic"/>
          <w:sz w:val="28"/>
          <w:szCs w:val="28"/>
          <w:rtl/>
        </w:rPr>
        <w:t xml:space="preserve">عليان, أحمد , 2016م, استراتيجيات الخطاب مقاربة لغوية تداولية, دار كنوز المعرفة – عمان. </w:t>
      </w:r>
    </w:p>
    <w:p w14:paraId="3E29C3D9" w14:textId="77777777" w:rsidR="006D4F7E" w:rsidRPr="001012E0" w:rsidRDefault="006D4F7E" w:rsidP="00F44640">
      <w:pPr>
        <w:pStyle w:val="a6"/>
        <w:numPr>
          <w:ilvl w:val="0"/>
          <w:numId w:val="30"/>
        </w:numPr>
        <w:tabs>
          <w:tab w:val="right" w:pos="567"/>
        </w:tabs>
        <w:spacing w:after="0"/>
        <w:ind w:left="0" w:firstLine="0"/>
        <w:jc w:val="both"/>
        <w:rPr>
          <w:rFonts w:ascii="Simplified Arabic" w:hAnsi="Simplified Arabic" w:cs="Simplified Arabic"/>
          <w:sz w:val="28"/>
          <w:szCs w:val="28"/>
        </w:rPr>
      </w:pPr>
      <w:r w:rsidRPr="001012E0">
        <w:rPr>
          <w:rFonts w:ascii="Simplified Arabic" w:hAnsi="Simplified Arabic" w:cs="Simplified Arabic"/>
          <w:sz w:val="28"/>
          <w:szCs w:val="28"/>
          <w:rtl/>
        </w:rPr>
        <w:t xml:space="preserve">عيدة زيرق, سنة 2022- 2023م, أثر المنهج التداولي في تعليمية الظواهر اللغوية مرحلة التعليم المتوسط أنموذجا, أطروحة دكتوراه, إشراف ليلى كادة, جامعة محمد خيضر- بسكرة-  كلية الآداب واللغات. </w:t>
      </w:r>
    </w:p>
    <w:p w14:paraId="634B2389" w14:textId="77777777" w:rsidR="006D4F7E" w:rsidRPr="001012E0" w:rsidRDefault="006D4F7E" w:rsidP="00F44640">
      <w:pPr>
        <w:pStyle w:val="a6"/>
        <w:numPr>
          <w:ilvl w:val="0"/>
          <w:numId w:val="30"/>
        </w:numPr>
        <w:tabs>
          <w:tab w:val="right" w:pos="567"/>
        </w:tabs>
        <w:spacing w:after="0"/>
        <w:ind w:left="0" w:firstLine="0"/>
        <w:jc w:val="both"/>
        <w:rPr>
          <w:rFonts w:ascii="Simplified Arabic" w:hAnsi="Simplified Arabic" w:cs="Simplified Arabic"/>
          <w:sz w:val="28"/>
          <w:szCs w:val="28"/>
        </w:rPr>
      </w:pPr>
      <w:r w:rsidRPr="001012E0">
        <w:rPr>
          <w:rFonts w:ascii="Simplified Arabic" w:hAnsi="Simplified Arabic" w:cs="Simplified Arabic"/>
          <w:sz w:val="28"/>
          <w:szCs w:val="28"/>
          <w:rtl/>
        </w:rPr>
        <w:t xml:space="preserve">العيني, بدر الدين محمود بن أحمد بن موسى (ت 855 هـ), ط1، 1431 هـ - 2010م, المقاصد النحوية في شرح شواهد شروح الألفية المشهور بـ «شرح الشواهد الكبرى», تح: أ. د. علي محمد فاخر، أ. د. أحمد محمد توفيق السوداني، د. عبد العزيز محمد فاخر, ن: دار السلام للطباعة والنشر والتوزيع والترجمة، القاهرة - جمهورية مصر العربية. </w:t>
      </w:r>
    </w:p>
    <w:p w14:paraId="549F3874" w14:textId="77777777" w:rsidR="006D4F7E" w:rsidRPr="001012E0" w:rsidRDefault="006D4F7E" w:rsidP="00F44640">
      <w:pPr>
        <w:pStyle w:val="a6"/>
        <w:numPr>
          <w:ilvl w:val="0"/>
          <w:numId w:val="30"/>
        </w:numPr>
        <w:tabs>
          <w:tab w:val="right" w:pos="567"/>
        </w:tabs>
        <w:spacing w:after="0"/>
        <w:ind w:left="0" w:firstLine="0"/>
        <w:jc w:val="both"/>
        <w:rPr>
          <w:rFonts w:ascii="Simplified Arabic" w:hAnsi="Simplified Arabic" w:cs="Simplified Arabic"/>
          <w:sz w:val="28"/>
          <w:szCs w:val="28"/>
        </w:rPr>
      </w:pPr>
      <w:r w:rsidRPr="001012E0">
        <w:rPr>
          <w:rFonts w:ascii="Simplified Arabic" w:hAnsi="Simplified Arabic" w:cs="Simplified Arabic"/>
          <w:sz w:val="28"/>
          <w:szCs w:val="28"/>
          <w:rtl/>
        </w:rPr>
        <w:t xml:space="preserve">القزويني, الخطيب, 1992م, الإيضاح في علوم البلاغة, تح: محمد عبد المنعم خفاجي, دار الجيل- بيروت. </w:t>
      </w:r>
    </w:p>
    <w:p w14:paraId="7B459360" w14:textId="77777777" w:rsidR="006D4F7E" w:rsidRPr="001012E0" w:rsidRDefault="006D4F7E" w:rsidP="00F44640">
      <w:pPr>
        <w:pStyle w:val="a6"/>
        <w:numPr>
          <w:ilvl w:val="0"/>
          <w:numId w:val="30"/>
        </w:numPr>
        <w:tabs>
          <w:tab w:val="right" w:pos="567"/>
        </w:tabs>
        <w:spacing w:after="0"/>
        <w:ind w:left="0" w:firstLine="0"/>
        <w:jc w:val="both"/>
        <w:rPr>
          <w:rFonts w:ascii="Simplified Arabic" w:hAnsi="Simplified Arabic" w:cs="Simplified Arabic"/>
          <w:sz w:val="28"/>
          <w:szCs w:val="28"/>
        </w:rPr>
      </w:pPr>
      <w:r w:rsidRPr="001012E0">
        <w:rPr>
          <w:rFonts w:ascii="Simplified Arabic" w:hAnsi="Simplified Arabic" w:cs="Simplified Arabic"/>
          <w:sz w:val="28"/>
          <w:szCs w:val="28"/>
          <w:rtl/>
        </w:rPr>
        <w:t xml:space="preserve">القيسي, نوري حمودي القيسي, مج 15, ديوان مالك بن الريب حياته وشعره, مستل من مجلة معهد المخطوطات العربية. </w:t>
      </w:r>
    </w:p>
    <w:p w14:paraId="3733D6E4" w14:textId="77777777" w:rsidR="006D4F7E" w:rsidRPr="001012E0" w:rsidRDefault="006D4F7E" w:rsidP="00F44640">
      <w:pPr>
        <w:pStyle w:val="a6"/>
        <w:numPr>
          <w:ilvl w:val="0"/>
          <w:numId w:val="30"/>
        </w:numPr>
        <w:tabs>
          <w:tab w:val="right" w:pos="567"/>
        </w:tabs>
        <w:spacing w:after="0"/>
        <w:ind w:left="0" w:firstLine="0"/>
        <w:jc w:val="both"/>
        <w:rPr>
          <w:rFonts w:ascii="Simplified Arabic" w:hAnsi="Simplified Arabic" w:cs="Simplified Arabic"/>
          <w:sz w:val="28"/>
          <w:szCs w:val="28"/>
        </w:rPr>
      </w:pPr>
      <w:r w:rsidRPr="001012E0">
        <w:rPr>
          <w:rFonts w:ascii="Simplified Arabic" w:hAnsi="Simplified Arabic" w:cs="Simplified Arabic"/>
          <w:sz w:val="28"/>
          <w:szCs w:val="28"/>
          <w:rtl/>
        </w:rPr>
        <w:t xml:space="preserve">محمود حسن جاسم, 2015م, تعدد الأوجه في التحليل النحوي, منشورات جامعة وهران, الجزائر. </w:t>
      </w:r>
    </w:p>
    <w:p w14:paraId="5AC7BCF9" w14:textId="77777777" w:rsidR="006D4F7E" w:rsidRPr="001012E0" w:rsidRDefault="006D4F7E" w:rsidP="00F44640">
      <w:pPr>
        <w:pStyle w:val="a6"/>
        <w:numPr>
          <w:ilvl w:val="0"/>
          <w:numId w:val="30"/>
        </w:numPr>
        <w:tabs>
          <w:tab w:val="right" w:pos="567"/>
        </w:tabs>
        <w:spacing w:after="0"/>
        <w:ind w:left="0" w:firstLine="0"/>
        <w:jc w:val="both"/>
        <w:rPr>
          <w:rFonts w:ascii="Simplified Arabic" w:hAnsi="Simplified Arabic" w:cs="Simplified Arabic"/>
          <w:sz w:val="28"/>
          <w:szCs w:val="28"/>
        </w:rPr>
      </w:pPr>
      <w:r w:rsidRPr="001012E0">
        <w:rPr>
          <w:rFonts w:ascii="Simplified Arabic" w:hAnsi="Simplified Arabic" w:cs="Simplified Arabic"/>
          <w:sz w:val="28"/>
          <w:szCs w:val="28"/>
          <w:rtl/>
        </w:rPr>
        <w:t xml:space="preserve">منشورات مخبر الترجمة في الأدب واللسانيات بجامعة متنوري, كلية الآداب واللغات. </w:t>
      </w:r>
    </w:p>
    <w:p w14:paraId="3BA9759F" w14:textId="77777777" w:rsidR="006D4F7E" w:rsidRPr="001012E0" w:rsidRDefault="006D4F7E" w:rsidP="00F44640">
      <w:pPr>
        <w:pStyle w:val="a6"/>
        <w:numPr>
          <w:ilvl w:val="0"/>
          <w:numId w:val="30"/>
        </w:numPr>
        <w:tabs>
          <w:tab w:val="right" w:pos="567"/>
        </w:tabs>
        <w:spacing w:after="0"/>
        <w:ind w:left="0" w:firstLine="0"/>
        <w:jc w:val="both"/>
        <w:rPr>
          <w:rFonts w:ascii="Simplified Arabic" w:hAnsi="Simplified Arabic" w:cs="Simplified Arabic"/>
          <w:sz w:val="28"/>
          <w:szCs w:val="28"/>
        </w:rPr>
      </w:pPr>
      <w:r w:rsidRPr="001012E0">
        <w:rPr>
          <w:rFonts w:ascii="Simplified Arabic" w:hAnsi="Simplified Arabic" w:cs="Simplified Arabic"/>
          <w:sz w:val="28"/>
          <w:szCs w:val="28"/>
          <w:rtl/>
        </w:rPr>
        <w:t xml:space="preserve">هاليداي, مايكل وآخرون, 2004م , المصطلحات الأساسية في لسانيات النص وتحليل الخطاب, ترجمة: سعيد بحيرصي, دار الكتاب – بيروت. </w:t>
      </w:r>
    </w:p>
    <w:p w14:paraId="45F658AB" w14:textId="77777777" w:rsidR="00B102D2" w:rsidRPr="001012E0" w:rsidRDefault="00B102D2" w:rsidP="00B102D2">
      <w:pPr>
        <w:ind w:left="360"/>
        <w:rPr>
          <w:rFonts w:ascii="Simplified Arabic" w:hAnsi="Simplified Arabic" w:cs="Simplified Arabic"/>
          <w:sz w:val="28"/>
          <w:szCs w:val="28"/>
          <w:rtl/>
        </w:rPr>
      </w:pPr>
    </w:p>
    <w:sectPr w:rsidR="00B102D2" w:rsidRPr="001012E0" w:rsidSect="00953ED2">
      <w:headerReference w:type="default" r:id="rId9"/>
      <w:footerReference w:type="default" r:id="rId10"/>
      <w:pgSz w:w="10206" w:h="14175"/>
      <w:pgMar w:top="1440" w:right="850" w:bottom="1440" w:left="851" w:header="426" w:footer="680" w:gutter="0"/>
      <w:pgNumType w:start="424"/>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C7C5AC" w14:textId="77777777" w:rsidR="00547A93" w:rsidRDefault="00547A93" w:rsidP="00014400">
      <w:pPr>
        <w:spacing w:after="0" w:line="240" w:lineRule="auto"/>
      </w:pPr>
      <w:r>
        <w:separator/>
      </w:r>
    </w:p>
  </w:endnote>
  <w:endnote w:type="continuationSeparator" w:id="0">
    <w:p w14:paraId="77FB880A" w14:textId="77777777" w:rsidR="00547A93" w:rsidRDefault="00547A93" w:rsidP="000144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Arial"/>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Simplified Arabic">
    <w:panose1 w:val="02020603050405020304"/>
    <w:charset w:val="00"/>
    <w:family w:val="roman"/>
    <w:pitch w:val="variable"/>
    <w:sig w:usb0="00002003" w:usb1="80000000" w:usb2="00000008" w:usb3="00000000" w:csb0="0000004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dvertisingBold">
    <w:panose1 w:val="00000000000000000000"/>
    <w:charset w:val="B2"/>
    <w:family w:val="auto"/>
    <w:pitch w:val="variable"/>
    <w:sig w:usb0="00002001" w:usb1="00000000" w:usb2="00000000" w:usb3="00000000" w:csb0="00000040"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885444788"/>
      <w:docPartObj>
        <w:docPartGallery w:val="Page Numbers (Bottom of Page)"/>
        <w:docPartUnique/>
      </w:docPartObj>
    </w:sdtPr>
    <w:sdtEndPr>
      <w:rPr>
        <w:rFonts w:ascii="Simplified Arabic" w:hAnsi="Simplified Arabic" w:cs="Simplified Arabic"/>
      </w:rPr>
    </w:sdtEndPr>
    <w:sdtContent>
      <w:p w14:paraId="36913BC6" w14:textId="5B5EE45D" w:rsidR="00953ED2" w:rsidRPr="00953ED2" w:rsidRDefault="00953ED2">
        <w:pPr>
          <w:pStyle w:val="ab"/>
          <w:jc w:val="center"/>
          <w:rPr>
            <w:rFonts w:ascii="Simplified Arabic" w:hAnsi="Simplified Arabic" w:cs="Simplified Arabic"/>
          </w:rPr>
        </w:pPr>
        <w:r w:rsidRPr="00953ED2">
          <w:rPr>
            <w:rFonts w:ascii="Simplified Arabic" w:hAnsi="Simplified Arabic" w:cs="Simplified Arabic"/>
          </w:rPr>
          <w:fldChar w:fldCharType="begin"/>
        </w:r>
        <w:r w:rsidRPr="00953ED2">
          <w:rPr>
            <w:rFonts w:ascii="Simplified Arabic" w:hAnsi="Simplified Arabic" w:cs="Simplified Arabic"/>
          </w:rPr>
          <w:instrText>PAGE   \* MERGEFORMAT</w:instrText>
        </w:r>
        <w:r w:rsidRPr="00953ED2">
          <w:rPr>
            <w:rFonts w:ascii="Simplified Arabic" w:hAnsi="Simplified Arabic" w:cs="Simplified Arabic"/>
          </w:rPr>
          <w:fldChar w:fldCharType="separate"/>
        </w:r>
        <w:r w:rsidR="00547A93" w:rsidRPr="00547A93">
          <w:rPr>
            <w:rFonts w:ascii="Simplified Arabic" w:hAnsi="Simplified Arabic" w:cs="Simplified Arabic"/>
            <w:noProof/>
            <w:rtl/>
            <w:lang w:val="ar-SA"/>
          </w:rPr>
          <w:t>424</w:t>
        </w:r>
        <w:r w:rsidRPr="00953ED2">
          <w:rPr>
            <w:rFonts w:ascii="Simplified Arabic" w:hAnsi="Simplified Arabic" w:cs="Simplified Arabic"/>
          </w:rPr>
          <w:fldChar w:fldCharType="end"/>
        </w:r>
      </w:p>
    </w:sdtContent>
  </w:sdt>
  <w:p w14:paraId="4D5B00C0" w14:textId="77777777" w:rsidR="00953ED2" w:rsidRDefault="00953ED2">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3B65D31" w14:textId="77777777" w:rsidR="00547A93" w:rsidRDefault="00547A93" w:rsidP="00014400">
      <w:pPr>
        <w:spacing w:after="0" w:line="240" w:lineRule="auto"/>
      </w:pPr>
      <w:r>
        <w:separator/>
      </w:r>
    </w:p>
  </w:footnote>
  <w:footnote w:type="continuationSeparator" w:id="0">
    <w:p w14:paraId="7D51DD02" w14:textId="77777777" w:rsidR="00547A93" w:rsidRDefault="00547A93" w:rsidP="0001440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E52041" w14:textId="77777777" w:rsidR="006D4F7E" w:rsidRPr="006D4F7E" w:rsidRDefault="006D4F7E" w:rsidP="006D4F7E">
    <w:pPr>
      <w:tabs>
        <w:tab w:val="left" w:pos="-23"/>
      </w:tabs>
      <w:spacing w:after="0" w:line="240" w:lineRule="auto"/>
      <w:ind w:left="-23"/>
      <w:rPr>
        <w:rFonts w:ascii="Calibri" w:eastAsia="Calibri" w:hAnsi="Calibri" w:cs="AdvertisingBold"/>
        <w:b/>
        <w:bCs/>
        <w:color w:val="00B0F0"/>
        <w:kern w:val="0"/>
        <w:rtl/>
        <w:lang w:bidi="ar-IQ"/>
        <w14:ligatures w14:val="none"/>
      </w:rPr>
    </w:pPr>
    <w:r w:rsidRPr="006D4F7E">
      <w:rPr>
        <w:rFonts w:ascii="Calibri" w:eastAsia="Calibri" w:hAnsi="Calibri" w:cs="Arial"/>
        <w:noProof/>
        <w:kern w:val="0"/>
        <w:sz w:val="22"/>
        <w:szCs w:val="22"/>
        <w14:ligatures w14:val="none"/>
      </w:rPr>
      <mc:AlternateContent>
        <mc:Choice Requires="wps">
          <w:drawing>
            <wp:anchor distT="0" distB="0" distL="114300" distR="114300" simplePos="0" relativeHeight="251656704" behindDoc="0" locked="0" layoutInCell="1" allowOverlap="1" wp14:anchorId="6E954124" wp14:editId="6EF0FEE8">
              <wp:simplePos x="0" y="0"/>
              <wp:positionH relativeFrom="column">
                <wp:posOffset>-332105</wp:posOffset>
              </wp:positionH>
              <wp:positionV relativeFrom="paragraph">
                <wp:posOffset>38735</wp:posOffset>
              </wp:positionV>
              <wp:extent cx="2209800" cy="752475"/>
              <wp:effectExtent l="0" t="0" r="0" b="9525"/>
              <wp:wrapNone/>
              <wp:docPr id="5" name="مربع نص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09800" cy="752475"/>
                      </a:xfrm>
                      <a:prstGeom prst="rect">
                        <a:avLst/>
                      </a:prstGeom>
                      <a:solidFill>
                        <a:sysClr val="window" lastClr="FFFFFF"/>
                      </a:solidFill>
                      <a:ln w="6350">
                        <a:noFill/>
                      </a:ln>
                      <a:effectLst/>
                    </wps:spPr>
                    <wps:txbx>
                      <w:txbxContent>
                        <w:p w14:paraId="16B54761" w14:textId="77777777" w:rsidR="006D4F7E" w:rsidRDefault="006D4F7E" w:rsidP="006D4F7E">
                          <w:pPr>
                            <w:jc w:val="center"/>
                          </w:pPr>
                          <w:r>
                            <w:rPr>
                              <w:noProof/>
                            </w:rPr>
                            <w:drawing>
                              <wp:inline distT="0" distB="0" distL="0" distR="0" wp14:anchorId="7A2ABA03" wp14:editId="542F0524">
                                <wp:extent cx="1466850" cy="622300"/>
                                <wp:effectExtent l="0" t="0" r="0" b="6350"/>
                                <wp:docPr id="1" name="صورة 1" descr="الوصف: C:\Users\eng\AppData\Local\Packages\Microsoft.Windows.Photos_8wekyb3d8bbwe\TempState\ShareServiceTempFolder\شعار المجلة الجيد.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الوصف: C:\Users\eng\AppData\Local\Packages\Microsoft.Windows.Photos_8wekyb3d8bbwe\TempState\ShareServiceTempFolder\شعار المجلة الجيد.jpeg"/>
                                        <pic:cNvPicPr>
                                          <a:picLocks noChangeAspect="1" noChangeArrowheads="1"/>
                                        </pic:cNvPicPr>
                                      </pic:nvPicPr>
                                      <pic:blipFill>
                                        <a:blip r:embed="rId1">
                                          <a:extLst>
                                            <a:ext uri="{28A0092B-C50C-407E-A947-70E740481C1C}">
                                              <a14:useLocalDpi xmlns:a14="http://schemas.microsoft.com/office/drawing/2010/main" val="0"/>
                                            </a:ext>
                                          </a:extLst>
                                        </a:blip>
                                        <a:srcRect l="16435" t="30856" r="19897" b="29279"/>
                                        <a:stretch>
                                          <a:fillRect/>
                                        </a:stretch>
                                      </pic:blipFill>
                                      <pic:spPr bwMode="auto">
                                        <a:xfrm>
                                          <a:off x="0" y="0"/>
                                          <a:ext cx="1466850" cy="622300"/>
                                        </a:xfrm>
                                        <a:prstGeom prst="rect">
                                          <a:avLst/>
                                        </a:prstGeom>
                                        <a:noFill/>
                                        <a:ln>
                                          <a:noFill/>
                                        </a:ln>
                                      </pic:spPr>
                                    </pic:pic>
                                  </a:graphicData>
                                </a:graphic>
                              </wp:inline>
                            </w:drawing>
                          </w:r>
                        </w:p>
                        <w:p w14:paraId="438011AE" w14:textId="77777777" w:rsidR="006D4F7E" w:rsidRDefault="006D4F7E" w:rsidP="006D4F7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مربع نص 5" o:spid="_x0000_s1026" type="#_x0000_t202" style="position:absolute;left:0;text-align:left;margin-left:-26.15pt;margin-top:3.05pt;width:174pt;height:59.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" fillcolor="window" stroked="f" strokeweight=".5pt">
              <v:path arrowok="t"/>
              <v:textbox>
                <w:txbxContent>
                  <w:p w14:paraId="16B54761" w14:textId="77777777" w:rsidR="006D4F7E" w:rsidRDefault="006D4F7E" w:rsidP="006D4F7E">
                    <w:pPr>
                      <w:jc w:val="center"/>
                    </w:pPr>
                    <w:r>
                      <w:rPr>
                        <w:noProof/>
                      </w:rPr>
                      <w:drawing>
                        <wp:inline distT="0" distB="0" distL="0" distR="0" wp14:anchorId="7A2ABA03" wp14:editId="542F0524">
                          <wp:extent cx="1466850" cy="622300"/>
                          <wp:effectExtent l="0" t="0" r="0" b="6350"/>
                          <wp:docPr id="1" name="صورة 1" descr="الوصف: C:\Users\eng\AppData\Local\Packages\Microsoft.Windows.Photos_8wekyb3d8bbwe\TempState\ShareServiceTempFolder\شعار المجلة الجيد.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الوصف: C:\Users\eng\AppData\Local\Packages\Microsoft.Windows.Photos_8wekyb3d8bbwe\TempState\ShareServiceTempFolder\شعار المجلة الجيد.jpeg"/>
                                  <pic:cNvPicPr>
                                    <a:picLocks noChangeAspect="1" noChangeArrowheads="1"/>
                                  </pic:cNvPicPr>
                                </pic:nvPicPr>
                                <pic:blipFill>
                                  <a:blip r:embed="rId1">
                                    <a:extLst>
                                      <a:ext uri="{28A0092B-C50C-407E-A947-70E740481C1C}">
                                        <a14:useLocalDpi xmlns:a14="http://schemas.microsoft.com/office/drawing/2010/main" val="0"/>
                                      </a:ext>
                                    </a:extLst>
                                  </a:blip>
                                  <a:srcRect l="16435" t="30856" r="19897" b="29279"/>
                                  <a:stretch>
                                    <a:fillRect/>
                                  </a:stretch>
                                </pic:blipFill>
                                <pic:spPr bwMode="auto">
                                  <a:xfrm>
                                    <a:off x="0" y="0"/>
                                    <a:ext cx="1466850" cy="622300"/>
                                  </a:xfrm>
                                  <a:prstGeom prst="rect">
                                    <a:avLst/>
                                  </a:prstGeom>
                                  <a:noFill/>
                                  <a:ln>
                                    <a:noFill/>
                                  </a:ln>
                                </pic:spPr>
                              </pic:pic>
                            </a:graphicData>
                          </a:graphic>
                        </wp:inline>
                      </w:drawing>
                    </w:r>
                  </w:p>
                  <w:p w14:paraId="438011AE" w14:textId="77777777" w:rsidR="006D4F7E" w:rsidRDefault="006D4F7E" w:rsidP="006D4F7E"/>
                </w:txbxContent>
              </v:textbox>
            </v:shape>
          </w:pict>
        </mc:Fallback>
      </mc:AlternateContent>
    </w:r>
    <w:r w:rsidR="00547A93">
      <w:rPr>
        <w:rFonts w:ascii="Calibri" w:eastAsia="Calibri" w:hAnsi="Calibri" w:cs="Arial"/>
        <w:noProof/>
        <w:kern w:val="0"/>
        <w:sz w:val="22"/>
        <w:szCs w:val="22"/>
        <w:rtl/>
        <w14:ligatures w14:val="none"/>
      </w:rPr>
      <w:pict w14:anchorId="37254B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493457" o:spid="_x0000_s2051" type="#_x0000_t75" style="position:absolute;left:0;text-align:left;margin-left:0;margin-top:0;width:371.85pt;height:366.95pt;z-index:-251658752;visibility:visible;mso-position-horizontal:center;mso-position-horizontal-relative:margin;mso-position-vertical:center;mso-position-vertical-relative:margin" o:allowincell="f">
          <v:imagedata r:id="rId2" o:title="" gain="19661f" blacklevel="22938f"/>
          <w10:wrap anchorx="margin" anchory="margin"/>
        </v:shape>
      </w:pict>
    </w:r>
    <w:r w:rsidRPr="006D4F7E">
      <w:rPr>
        <w:rFonts w:ascii="Calibri" w:eastAsia="Calibri" w:hAnsi="Calibri" w:cs="Arial"/>
        <w:kern w:val="0"/>
        <w:sz w:val="22"/>
        <w:szCs w:val="22"/>
        <w:lang w:bidi="ar-IQ"/>
        <w14:ligatures w14:val="none"/>
      </w:rPr>
      <w:tab/>
    </w:r>
    <w:r w:rsidR="00547A93">
      <w:rPr>
        <w:rFonts w:ascii="Calibri" w:eastAsia="Calibri" w:hAnsi="Calibri" w:cs="Arial"/>
        <w:b/>
        <w:bCs/>
        <w:noProof/>
        <w:kern w:val="0"/>
        <w:sz w:val="22"/>
        <w:szCs w:val="22"/>
        <w:rtl/>
        <w14:ligatures w14:val="none"/>
      </w:rPr>
      <w:pict w14:anchorId="2CCEDB06">
        <v:shape id="WordPictureWatermark7792017" o:spid="_x0000_s2052" type="#_x0000_t75" style="position:absolute;left:0;text-align:left;margin-left:0;margin-top:0;width:371.85pt;height:366.95pt;z-index:-251657728;mso-position-horizontal:center;mso-position-horizontal-relative:margin;mso-position-vertical:center;mso-position-vertical-relative:margin" o:allowincell="f">
          <v:imagedata r:id="rId2" o:title="IMG-d3a16bf49180e84755a8d7d84383fe41-V" gain="19661f" blacklevel="22938f"/>
          <w10:wrap anchorx="margin" anchory="margin"/>
        </v:shape>
      </w:pict>
    </w:r>
    <w:r w:rsidRPr="006D4F7E">
      <w:rPr>
        <w:rFonts w:ascii="Arial" w:eastAsia="Calibri" w:hAnsi="Arial" w:cs="AdvertisingBold" w:hint="cs"/>
        <w:b/>
        <w:bCs/>
        <w:color w:val="C00000"/>
        <w:kern w:val="0"/>
        <w:rtl/>
        <w:lang w:bidi="ar-IQ"/>
        <w14:ligatures w14:val="none"/>
      </w:rPr>
      <w:t xml:space="preserve">   </w:t>
    </w:r>
    <w:r w:rsidRPr="006D4F7E">
      <w:rPr>
        <w:rFonts w:ascii="Arial" w:eastAsia="Calibri" w:hAnsi="Arial" w:cs="AdvertisingBold" w:hint="cs"/>
        <w:b/>
        <w:bCs/>
        <w:color w:val="00B0F0"/>
        <w:kern w:val="0"/>
        <w:rtl/>
        <w:lang w:bidi="ar-IQ"/>
        <w14:ligatures w14:val="none"/>
      </w:rPr>
      <w:t>مجلة الدراسات المستدامة</w:t>
    </w:r>
    <w:r w:rsidRPr="006D4F7E">
      <w:rPr>
        <w:rFonts w:ascii="Calibri" w:eastAsia="Calibri" w:hAnsi="Calibri" w:cs="AdvertisingBold" w:hint="cs"/>
        <w:b/>
        <w:bCs/>
        <w:color w:val="00B0F0"/>
        <w:kern w:val="0"/>
        <w:rtl/>
        <w:lang w:bidi="ar-IQ"/>
        <w14:ligatures w14:val="none"/>
      </w:rPr>
      <w:t xml:space="preserve">  </w:t>
    </w:r>
  </w:p>
  <w:p w14:paraId="33131FDA" w14:textId="77777777" w:rsidR="006D4F7E" w:rsidRPr="006D4F7E" w:rsidRDefault="006D4F7E" w:rsidP="006D4F7E">
    <w:pPr>
      <w:tabs>
        <w:tab w:val="center" w:pos="-23"/>
        <w:tab w:val="right" w:pos="7774"/>
        <w:tab w:val="right" w:pos="9360"/>
      </w:tabs>
      <w:spacing w:after="0" w:line="240" w:lineRule="auto"/>
      <w:rPr>
        <w:rFonts w:ascii="Bookman Old Style" w:eastAsia="Calibri" w:hAnsi="Bookman Old Style" w:cs="AdvertisingBold"/>
        <w:b/>
        <w:bCs/>
        <w:color w:val="00B0F0"/>
        <w:kern w:val="0"/>
        <w:sz w:val="22"/>
        <w:szCs w:val="22"/>
        <w14:ligatures w14:val="none"/>
      </w:rPr>
    </w:pPr>
    <w:r w:rsidRPr="006D4F7E">
      <w:rPr>
        <w:rFonts w:ascii="Bookman Old Style" w:eastAsia="Calibri" w:hAnsi="Bookman Old Style" w:cs="AdvertisingBold"/>
        <w:b/>
        <w:bCs/>
        <w:color w:val="00B0F0"/>
        <w:kern w:val="0"/>
        <w:sz w:val="22"/>
        <w:szCs w:val="22"/>
        <w14:ligatures w14:val="none"/>
      </w:rPr>
      <w:t>P-ISSN(Print) : 2663-2284</w:t>
    </w:r>
    <w:r w:rsidRPr="006D4F7E">
      <w:rPr>
        <w:rFonts w:ascii="Bookman Old Style" w:eastAsia="Calibri" w:hAnsi="Bookman Old Style" w:cs="AdvertisingBold"/>
        <w:b/>
        <w:bCs/>
        <w:color w:val="00B0F0"/>
        <w:kern w:val="0"/>
        <w:sz w:val="22"/>
        <w:szCs w:val="22"/>
        <w:rtl/>
        <w14:ligatures w14:val="none"/>
      </w:rPr>
      <w:t xml:space="preserve"> </w:t>
    </w:r>
  </w:p>
  <w:p w14:paraId="7FB9B78C" w14:textId="77777777" w:rsidR="006D4F7E" w:rsidRPr="006D4F7E" w:rsidRDefault="006D4F7E" w:rsidP="006D4F7E">
    <w:pPr>
      <w:tabs>
        <w:tab w:val="center" w:pos="4680"/>
        <w:tab w:val="right" w:pos="9360"/>
      </w:tabs>
      <w:bidi w:val="0"/>
      <w:spacing w:after="0" w:line="240" w:lineRule="auto"/>
      <w:jc w:val="right"/>
      <w:rPr>
        <w:rFonts w:ascii="Bookman Old Style" w:eastAsia="Calibri" w:hAnsi="Bookman Old Style" w:cs="AdvertisingBold"/>
        <w:b/>
        <w:bCs/>
        <w:color w:val="00B0F0"/>
        <w:kern w:val="0"/>
        <w:sz w:val="22"/>
        <w:szCs w:val="22"/>
        <w:rtl/>
        <w14:ligatures w14:val="none"/>
      </w:rPr>
    </w:pPr>
    <w:r w:rsidRPr="006D4F7E">
      <w:rPr>
        <w:rFonts w:ascii="Bookman Old Style" w:eastAsia="Calibri" w:hAnsi="Bookman Old Style" w:cs="AdvertisingBold"/>
        <w:b/>
        <w:bCs/>
        <w:color w:val="00B0F0"/>
        <w:kern w:val="0"/>
        <w:sz w:val="22"/>
        <w:szCs w:val="22"/>
        <w14:ligatures w14:val="none"/>
      </w:rPr>
      <w:t>E-ISSN(online): 2663-7413</w:t>
    </w:r>
  </w:p>
  <w:p w14:paraId="12C36F65" w14:textId="77777777" w:rsidR="006D4F7E" w:rsidRPr="006D4F7E" w:rsidRDefault="006D4F7E" w:rsidP="006D4F7E">
    <w:pPr>
      <w:tabs>
        <w:tab w:val="center" w:pos="4680"/>
        <w:tab w:val="right" w:pos="9360"/>
      </w:tabs>
      <w:spacing w:after="0" w:line="240" w:lineRule="auto"/>
      <w:rPr>
        <w:rFonts w:ascii="Simplified Arabic" w:eastAsia="Calibri" w:hAnsi="Simplified Arabic" w:cs="AdvertisingBold"/>
        <w:b/>
        <w:bCs/>
        <w:color w:val="00B0F0"/>
        <w:kern w:val="0"/>
        <w:sz w:val="20"/>
        <w:szCs w:val="20"/>
        <w:rtl/>
        <w:lang w:bidi="ar-IQ"/>
        <w14:ligatures w14:val="none"/>
      </w:rPr>
    </w:pPr>
    <w:r w:rsidRPr="006D4F7E">
      <w:rPr>
        <w:rFonts w:ascii="Simplified Arabic" w:eastAsia="Calibri" w:hAnsi="Simplified Arabic" w:cs="AdvertisingBold"/>
        <w:b/>
        <w:bCs/>
        <w:color w:val="00B0F0"/>
        <w:kern w:val="0"/>
        <w:sz w:val="20"/>
        <w:szCs w:val="20"/>
        <w:rtl/>
        <w:lang w:bidi="ar-IQ"/>
        <w14:ligatures w14:val="none"/>
      </w:rPr>
      <w:t xml:space="preserve">السنة </w:t>
    </w:r>
    <w:r w:rsidRPr="006D4F7E">
      <w:rPr>
        <w:rFonts w:ascii="Simplified Arabic" w:eastAsia="Calibri" w:hAnsi="Simplified Arabic" w:cs="AdvertisingBold" w:hint="cs"/>
        <w:b/>
        <w:bCs/>
        <w:color w:val="00B0F0"/>
        <w:kern w:val="0"/>
        <w:sz w:val="20"/>
        <w:szCs w:val="20"/>
        <w:rtl/>
        <w:lang w:bidi="ar-IQ"/>
        <w14:ligatures w14:val="none"/>
      </w:rPr>
      <w:t xml:space="preserve">(8) </w:t>
    </w:r>
    <w:r w:rsidRPr="006D4F7E">
      <w:rPr>
        <w:rFonts w:ascii="Simplified Arabic" w:eastAsia="Calibri" w:hAnsi="Simplified Arabic" w:cs="AdvertisingBold"/>
        <w:b/>
        <w:bCs/>
        <w:color w:val="00B0F0"/>
        <w:kern w:val="0"/>
        <w:sz w:val="20"/>
        <w:szCs w:val="20"/>
        <w:rtl/>
        <w:lang w:bidi="ar-IQ"/>
        <w14:ligatures w14:val="none"/>
      </w:rPr>
      <w:t xml:space="preserve">المجلد </w:t>
    </w:r>
    <w:r w:rsidRPr="006D4F7E">
      <w:rPr>
        <w:rFonts w:ascii="Simplified Arabic" w:eastAsia="Calibri" w:hAnsi="Simplified Arabic" w:cs="AdvertisingBold" w:hint="cs"/>
        <w:b/>
        <w:bCs/>
        <w:color w:val="00B0F0"/>
        <w:kern w:val="0"/>
        <w:sz w:val="20"/>
        <w:szCs w:val="20"/>
        <w:rtl/>
        <w:lang w:bidi="ar-IQ"/>
        <w14:ligatures w14:val="none"/>
      </w:rPr>
      <w:t xml:space="preserve">(8) </w:t>
    </w:r>
    <w:r w:rsidRPr="006D4F7E">
      <w:rPr>
        <w:rFonts w:ascii="Simplified Arabic" w:eastAsia="Calibri" w:hAnsi="Simplified Arabic" w:cs="AdvertisingBold"/>
        <w:b/>
        <w:bCs/>
        <w:color w:val="00B0F0"/>
        <w:kern w:val="0"/>
        <w:sz w:val="20"/>
        <w:szCs w:val="20"/>
        <w:rtl/>
        <w:lang w:bidi="ar-IQ"/>
        <w14:ligatures w14:val="none"/>
      </w:rPr>
      <w:t xml:space="preserve">العدد </w:t>
    </w:r>
    <w:r w:rsidRPr="006D4F7E">
      <w:rPr>
        <w:rFonts w:ascii="Simplified Arabic" w:eastAsia="Calibri" w:hAnsi="Simplified Arabic" w:cs="AdvertisingBold" w:hint="cs"/>
        <w:b/>
        <w:bCs/>
        <w:color w:val="00B0F0"/>
        <w:kern w:val="0"/>
        <w:sz w:val="20"/>
        <w:szCs w:val="20"/>
        <w:rtl/>
        <w:lang w:bidi="ar-IQ"/>
        <w14:ligatures w14:val="none"/>
      </w:rPr>
      <w:t>(2) نيسان</w:t>
    </w:r>
    <w:r w:rsidRPr="006D4F7E">
      <w:rPr>
        <w:rFonts w:ascii="Simplified Arabic" w:eastAsia="Calibri" w:hAnsi="Simplified Arabic" w:cs="AdvertisingBold"/>
        <w:b/>
        <w:bCs/>
        <w:color w:val="00B0F0"/>
        <w:kern w:val="0"/>
        <w:sz w:val="20"/>
        <w:szCs w:val="20"/>
        <w:rtl/>
        <w:lang w:bidi="ar-IQ"/>
        <w14:ligatures w14:val="none"/>
      </w:rPr>
      <w:t>. لسنة 202</w:t>
    </w:r>
    <w:r w:rsidRPr="006D4F7E">
      <w:rPr>
        <w:rFonts w:ascii="Simplified Arabic" w:eastAsia="Calibri" w:hAnsi="Simplified Arabic" w:cs="AdvertisingBold" w:hint="cs"/>
        <w:b/>
        <w:bCs/>
        <w:color w:val="00B0F0"/>
        <w:kern w:val="0"/>
        <w:sz w:val="20"/>
        <w:szCs w:val="20"/>
        <w:rtl/>
        <w:lang w:bidi="ar-IQ"/>
        <w14:ligatures w14:val="none"/>
      </w:rPr>
      <w:t>6</w:t>
    </w:r>
    <w:r w:rsidRPr="006D4F7E">
      <w:rPr>
        <w:rFonts w:ascii="Simplified Arabic" w:eastAsia="Calibri" w:hAnsi="Simplified Arabic" w:cs="AdvertisingBold"/>
        <w:b/>
        <w:bCs/>
        <w:color w:val="00B0F0"/>
        <w:kern w:val="0"/>
        <w:sz w:val="20"/>
        <w:szCs w:val="20"/>
        <w:rtl/>
        <w:lang w:bidi="ar-IQ"/>
        <w14:ligatures w14:val="none"/>
      </w:rPr>
      <w:t>م -144</w:t>
    </w:r>
    <w:r w:rsidRPr="006D4F7E">
      <w:rPr>
        <w:rFonts w:ascii="Simplified Arabic" w:eastAsia="Calibri" w:hAnsi="Simplified Arabic" w:cs="AdvertisingBold" w:hint="cs"/>
        <w:b/>
        <w:bCs/>
        <w:color w:val="00B0F0"/>
        <w:kern w:val="0"/>
        <w:sz w:val="20"/>
        <w:szCs w:val="20"/>
        <w:rtl/>
        <w:lang w:bidi="ar-IQ"/>
        <w14:ligatures w14:val="none"/>
      </w:rPr>
      <w:t>7</w:t>
    </w:r>
    <w:r w:rsidRPr="006D4F7E">
      <w:rPr>
        <w:rFonts w:ascii="Simplified Arabic" w:eastAsia="Calibri" w:hAnsi="Simplified Arabic" w:cs="AdvertisingBold"/>
        <w:b/>
        <w:bCs/>
        <w:color w:val="00B0F0"/>
        <w:kern w:val="0"/>
        <w:sz w:val="20"/>
        <w:szCs w:val="20"/>
        <w:rtl/>
        <w:lang w:bidi="ar-IQ"/>
        <w14:ligatures w14:val="none"/>
      </w:rPr>
      <w:t>ه</w:t>
    </w:r>
    <w:r w:rsidRPr="006D4F7E">
      <w:rPr>
        <w:rFonts w:ascii="Simplified Arabic" w:eastAsia="Calibri" w:hAnsi="Simplified Arabic" w:cs="AdvertisingBold" w:hint="cs"/>
        <w:b/>
        <w:bCs/>
        <w:color w:val="00B0F0"/>
        <w:kern w:val="0"/>
        <w:sz w:val="20"/>
        <w:szCs w:val="20"/>
        <w:rtl/>
        <w:lang w:bidi="ar-IQ"/>
        <w14:ligatures w14:val="none"/>
      </w:rPr>
      <w:t>ـ</w:t>
    </w:r>
  </w:p>
  <w:p w14:paraId="314D386A" w14:textId="65DA771C" w:rsidR="00F44640" w:rsidRDefault="00547A93" w:rsidP="00F44640">
    <w:pPr>
      <w:pStyle w:val="aa"/>
      <w:rPr>
        <w:lang w:bidi="ar-IQ"/>
      </w:rPr>
    </w:pPr>
    <w:r>
      <w:rPr>
        <w:lang w:bidi="ar-IQ"/>
      </w:rPr>
      <w:pict w14:anchorId="54282188">
        <v:shape id="_x0000_i1025" type="#_x0000_t75" style="width:425.25pt;height:7.1pt" o:hrpct="0" o:hralign="center" o:hr="t">
          <v:imagedata r:id="rId3" o:title="BD10290_"/>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91DF0"/>
    <w:multiLevelType w:val="hybridMultilevel"/>
    <w:tmpl w:val="4A1ECA1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221EED"/>
    <w:multiLevelType w:val="multilevel"/>
    <w:tmpl w:val="4D98564E"/>
    <w:lvl w:ilvl="0">
      <w:start w:val="1"/>
      <w:numFmt w:val="decimal"/>
      <w:lvlText w:val="%1)"/>
      <w:lvlJc w:val="left"/>
      <w:pPr>
        <w:ind w:left="360" w:hanging="360"/>
      </w:pPr>
      <w:rPr>
        <w:rFonts w:hint="default"/>
        <w:sz w:val="20"/>
        <w:szCs w:val="20"/>
      </w:rPr>
    </w:lvl>
    <w:lvl w:ilvl="1">
      <w:start w:val="1"/>
      <w:numFmt w:val="bullet"/>
      <w:lvlText w:val=""/>
      <w:lvlJc w:val="left"/>
      <w:pPr>
        <w:tabs>
          <w:tab w:val="num" w:pos="1080"/>
        </w:tabs>
        <w:ind w:left="1080" w:hanging="360"/>
      </w:pPr>
      <w:rPr>
        <w:rFonts w:ascii="Symbol" w:hAnsi="Symbol" w:hint="default"/>
        <w:sz w:val="20"/>
      </w:rPr>
    </w:lvl>
    <w:lvl w:ilvl="2">
      <w:start w:val="1"/>
      <w:numFmt w:val="bullet"/>
      <w:lvlText w:val=""/>
      <w:lvlJc w:val="left"/>
      <w:pPr>
        <w:tabs>
          <w:tab w:val="num" w:pos="1800"/>
        </w:tabs>
        <w:ind w:left="1800" w:hanging="360"/>
      </w:pPr>
      <w:rPr>
        <w:rFonts w:ascii="Symbol" w:hAnsi="Symbol" w:hint="default"/>
        <w:sz w:val="20"/>
      </w:rPr>
    </w:lvl>
    <w:lvl w:ilvl="3">
      <w:start w:val="1"/>
      <w:numFmt w:val="bullet"/>
      <w:lvlText w:val=""/>
      <w:lvlJc w:val="left"/>
      <w:pPr>
        <w:tabs>
          <w:tab w:val="num" w:pos="2520"/>
        </w:tabs>
        <w:ind w:left="2520" w:hanging="360"/>
      </w:pPr>
      <w:rPr>
        <w:rFonts w:ascii="Symbol" w:hAnsi="Symbol" w:hint="default"/>
        <w:sz w:val="20"/>
      </w:rPr>
    </w:lvl>
    <w:lvl w:ilvl="4">
      <w:start w:val="1"/>
      <w:numFmt w:val="bullet"/>
      <w:lvlText w:val=""/>
      <w:lvlJc w:val="left"/>
      <w:pPr>
        <w:tabs>
          <w:tab w:val="num" w:pos="3240"/>
        </w:tabs>
        <w:ind w:left="3240" w:hanging="360"/>
      </w:pPr>
      <w:rPr>
        <w:rFonts w:ascii="Symbol" w:hAnsi="Symbol" w:hint="default"/>
        <w:sz w:val="20"/>
      </w:rPr>
    </w:lvl>
    <w:lvl w:ilvl="5">
      <w:start w:val="1"/>
      <w:numFmt w:val="bullet"/>
      <w:lvlText w:val=""/>
      <w:lvlJc w:val="left"/>
      <w:pPr>
        <w:tabs>
          <w:tab w:val="num" w:pos="3960"/>
        </w:tabs>
        <w:ind w:left="3960" w:hanging="360"/>
      </w:pPr>
      <w:rPr>
        <w:rFonts w:ascii="Symbol" w:hAnsi="Symbol" w:hint="default"/>
        <w:sz w:val="20"/>
      </w:rPr>
    </w:lvl>
    <w:lvl w:ilvl="6">
      <w:start w:val="1"/>
      <w:numFmt w:val="bullet"/>
      <w:lvlText w:val=""/>
      <w:lvlJc w:val="left"/>
      <w:pPr>
        <w:tabs>
          <w:tab w:val="num" w:pos="4680"/>
        </w:tabs>
        <w:ind w:left="4680" w:hanging="360"/>
      </w:pPr>
      <w:rPr>
        <w:rFonts w:ascii="Symbol" w:hAnsi="Symbol" w:hint="default"/>
        <w:sz w:val="20"/>
      </w:rPr>
    </w:lvl>
    <w:lvl w:ilvl="7">
      <w:start w:val="1"/>
      <w:numFmt w:val="bullet"/>
      <w:lvlText w:val=""/>
      <w:lvlJc w:val="left"/>
      <w:pPr>
        <w:tabs>
          <w:tab w:val="num" w:pos="5400"/>
        </w:tabs>
        <w:ind w:left="5400" w:hanging="360"/>
      </w:pPr>
      <w:rPr>
        <w:rFonts w:ascii="Symbol" w:hAnsi="Symbol" w:hint="default"/>
        <w:sz w:val="20"/>
      </w:rPr>
    </w:lvl>
    <w:lvl w:ilvl="8">
      <w:start w:val="1"/>
      <w:numFmt w:val="bullet"/>
      <w:lvlText w:val=""/>
      <w:lvlJc w:val="left"/>
      <w:pPr>
        <w:tabs>
          <w:tab w:val="num" w:pos="6120"/>
        </w:tabs>
        <w:ind w:left="6120" w:hanging="360"/>
      </w:pPr>
      <w:rPr>
        <w:rFonts w:ascii="Symbol" w:hAnsi="Symbol" w:hint="default"/>
        <w:sz w:val="20"/>
      </w:rPr>
    </w:lvl>
  </w:abstractNum>
  <w:abstractNum w:abstractNumId="2">
    <w:nsid w:val="0CCD4EF8"/>
    <w:multiLevelType w:val="hybridMultilevel"/>
    <w:tmpl w:val="170A3D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D1B737C"/>
    <w:multiLevelType w:val="hybridMultilevel"/>
    <w:tmpl w:val="76620F66"/>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B901F0E"/>
    <w:multiLevelType w:val="hybridMultilevel"/>
    <w:tmpl w:val="A7E0AE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39250DF"/>
    <w:multiLevelType w:val="hybridMultilevel"/>
    <w:tmpl w:val="646E5B0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E5537F8"/>
    <w:multiLevelType w:val="hybridMultilevel"/>
    <w:tmpl w:val="AC629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0B96A2F"/>
    <w:multiLevelType w:val="hybridMultilevel"/>
    <w:tmpl w:val="758047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6E77226"/>
    <w:multiLevelType w:val="hybridMultilevel"/>
    <w:tmpl w:val="CAA47266"/>
    <w:lvl w:ilvl="0" w:tplc="04090011">
      <w:start w:val="1"/>
      <w:numFmt w:val="decimal"/>
      <w:lvlText w:val="%1)"/>
      <w:lvlJc w:val="left"/>
      <w:pPr>
        <w:ind w:left="36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F6D04D1"/>
    <w:multiLevelType w:val="hybridMultilevel"/>
    <w:tmpl w:val="9D3804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9A0975"/>
    <w:multiLevelType w:val="hybridMultilevel"/>
    <w:tmpl w:val="028047F8"/>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2947CFA"/>
    <w:multiLevelType w:val="hybridMultilevel"/>
    <w:tmpl w:val="A232F53A"/>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8FC33AB"/>
    <w:multiLevelType w:val="hybridMultilevel"/>
    <w:tmpl w:val="F326B5A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nsid w:val="49E46159"/>
    <w:multiLevelType w:val="hybridMultilevel"/>
    <w:tmpl w:val="475E4D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1433B7D"/>
    <w:multiLevelType w:val="hybridMultilevel"/>
    <w:tmpl w:val="B09AB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3854E58"/>
    <w:multiLevelType w:val="hybridMultilevel"/>
    <w:tmpl w:val="6BAE4C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4133312"/>
    <w:multiLevelType w:val="hybridMultilevel"/>
    <w:tmpl w:val="4DA898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462797F"/>
    <w:multiLevelType w:val="hybridMultilevel"/>
    <w:tmpl w:val="B994FD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585E611E"/>
    <w:multiLevelType w:val="hybridMultilevel"/>
    <w:tmpl w:val="F9FCF7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8F03E51"/>
    <w:multiLevelType w:val="hybridMultilevel"/>
    <w:tmpl w:val="DF82367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0561A51"/>
    <w:multiLevelType w:val="hybridMultilevel"/>
    <w:tmpl w:val="A3407F4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1CE5871"/>
    <w:multiLevelType w:val="multilevel"/>
    <w:tmpl w:val="7B24AB06"/>
    <w:lvl w:ilvl="0">
      <w:start w:val="1"/>
      <w:numFmt w:val="decimal"/>
      <w:lvlText w:val="%1)"/>
      <w:lvlJc w:val="left"/>
      <w:pPr>
        <w:ind w:left="360" w:hanging="360"/>
      </w:pPr>
      <w:rPr>
        <w:rFonts w:hint="default"/>
        <w:sz w:val="20"/>
        <w:szCs w:val="20"/>
      </w:rPr>
    </w:lvl>
    <w:lvl w:ilvl="1">
      <w:start w:val="1"/>
      <w:numFmt w:val="bullet"/>
      <w:lvlText w:val=""/>
      <w:lvlJc w:val="left"/>
      <w:pPr>
        <w:tabs>
          <w:tab w:val="num" w:pos="1080"/>
        </w:tabs>
        <w:ind w:left="1080" w:hanging="360"/>
      </w:pPr>
      <w:rPr>
        <w:rFonts w:ascii="Symbol" w:hAnsi="Symbol" w:hint="default"/>
        <w:sz w:val="20"/>
      </w:rPr>
    </w:lvl>
    <w:lvl w:ilvl="2">
      <w:start w:val="1"/>
      <w:numFmt w:val="bullet"/>
      <w:lvlText w:val=""/>
      <w:lvlJc w:val="left"/>
      <w:pPr>
        <w:tabs>
          <w:tab w:val="num" w:pos="1800"/>
        </w:tabs>
        <w:ind w:left="1800" w:hanging="360"/>
      </w:pPr>
      <w:rPr>
        <w:rFonts w:ascii="Symbol" w:hAnsi="Symbol" w:hint="default"/>
        <w:sz w:val="20"/>
      </w:rPr>
    </w:lvl>
    <w:lvl w:ilvl="3">
      <w:start w:val="1"/>
      <w:numFmt w:val="bullet"/>
      <w:lvlText w:val=""/>
      <w:lvlJc w:val="left"/>
      <w:pPr>
        <w:tabs>
          <w:tab w:val="num" w:pos="2520"/>
        </w:tabs>
        <w:ind w:left="2520" w:hanging="360"/>
      </w:pPr>
      <w:rPr>
        <w:rFonts w:ascii="Symbol" w:hAnsi="Symbol" w:hint="default"/>
        <w:sz w:val="20"/>
      </w:rPr>
    </w:lvl>
    <w:lvl w:ilvl="4">
      <w:start w:val="1"/>
      <w:numFmt w:val="bullet"/>
      <w:lvlText w:val=""/>
      <w:lvlJc w:val="left"/>
      <w:pPr>
        <w:tabs>
          <w:tab w:val="num" w:pos="3240"/>
        </w:tabs>
        <w:ind w:left="3240" w:hanging="360"/>
      </w:pPr>
      <w:rPr>
        <w:rFonts w:ascii="Symbol" w:hAnsi="Symbol" w:hint="default"/>
        <w:sz w:val="20"/>
      </w:rPr>
    </w:lvl>
    <w:lvl w:ilvl="5">
      <w:start w:val="1"/>
      <w:numFmt w:val="bullet"/>
      <w:lvlText w:val=""/>
      <w:lvlJc w:val="left"/>
      <w:pPr>
        <w:tabs>
          <w:tab w:val="num" w:pos="3960"/>
        </w:tabs>
        <w:ind w:left="3960" w:hanging="360"/>
      </w:pPr>
      <w:rPr>
        <w:rFonts w:ascii="Symbol" w:hAnsi="Symbol" w:hint="default"/>
        <w:sz w:val="20"/>
      </w:rPr>
    </w:lvl>
    <w:lvl w:ilvl="6">
      <w:start w:val="1"/>
      <w:numFmt w:val="bullet"/>
      <w:lvlText w:val=""/>
      <w:lvlJc w:val="left"/>
      <w:pPr>
        <w:tabs>
          <w:tab w:val="num" w:pos="4680"/>
        </w:tabs>
        <w:ind w:left="4680" w:hanging="360"/>
      </w:pPr>
      <w:rPr>
        <w:rFonts w:ascii="Symbol" w:hAnsi="Symbol" w:hint="default"/>
        <w:sz w:val="20"/>
      </w:rPr>
    </w:lvl>
    <w:lvl w:ilvl="7">
      <w:start w:val="1"/>
      <w:numFmt w:val="bullet"/>
      <w:lvlText w:val=""/>
      <w:lvlJc w:val="left"/>
      <w:pPr>
        <w:tabs>
          <w:tab w:val="num" w:pos="5400"/>
        </w:tabs>
        <w:ind w:left="5400" w:hanging="360"/>
      </w:pPr>
      <w:rPr>
        <w:rFonts w:ascii="Symbol" w:hAnsi="Symbol" w:hint="default"/>
        <w:sz w:val="20"/>
      </w:rPr>
    </w:lvl>
    <w:lvl w:ilvl="8">
      <w:start w:val="1"/>
      <w:numFmt w:val="bullet"/>
      <w:lvlText w:val=""/>
      <w:lvlJc w:val="left"/>
      <w:pPr>
        <w:tabs>
          <w:tab w:val="num" w:pos="6120"/>
        </w:tabs>
        <w:ind w:left="6120" w:hanging="360"/>
      </w:pPr>
      <w:rPr>
        <w:rFonts w:ascii="Symbol" w:hAnsi="Symbol" w:hint="default"/>
        <w:sz w:val="20"/>
      </w:rPr>
    </w:lvl>
  </w:abstractNum>
  <w:abstractNum w:abstractNumId="22">
    <w:nsid w:val="64403870"/>
    <w:multiLevelType w:val="hybridMultilevel"/>
    <w:tmpl w:val="1F4861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8612B1E"/>
    <w:multiLevelType w:val="hybridMultilevel"/>
    <w:tmpl w:val="AE8481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8A97107"/>
    <w:multiLevelType w:val="hybridMultilevel"/>
    <w:tmpl w:val="8306EC42"/>
    <w:lvl w:ilvl="0" w:tplc="B9905F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A894C3A"/>
    <w:multiLevelType w:val="hybridMultilevel"/>
    <w:tmpl w:val="4C9EC280"/>
    <w:lvl w:ilvl="0" w:tplc="CAB2CC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8885696"/>
    <w:multiLevelType w:val="hybridMultilevel"/>
    <w:tmpl w:val="DA5E09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CA63377"/>
    <w:multiLevelType w:val="hybridMultilevel"/>
    <w:tmpl w:val="0ED2D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D266399"/>
    <w:multiLevelType w:val="hybridMultilevel"/>
    <w:tmpl w:val="93582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D284428"/>
    <w:multiLevelType w:val="hybridMultilevel"/>
    <w:tmpl w:val="B4A239AA"/>
    <w:lvl w:ilvl="0" w:tplc="9DDEF5AE">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0"/>
  </w:num>
  <w:num w:numId="2">
    <w:abstractNumId w:val="3"/>
  </w:num>
  <w:num w:numId="3">
    <w:abstractNumId w:val="11"/>
  </w:num>
  <w:num w:numId="4">
    <w:abstractNumId w:val="28"/>
  </w:num>
  <w:num w:numId="5">
    <w:abstractNumId w:val="22"/>
  </w:num>
  <w:num w:numId="6">
    <w:abstractNumId w:val="9"/>
  </w:num>
  <w:num w:numId="7">
    <w:abstractNumId w:val="15"/>
  </w:num>
  <w:num w:numId="8">
    <w:abstractNumId w:val="1"/>
  </w:num>
  <w:num w:numId="9">
    <w:abstractNumId w:val="21"/>
  </w:num>
  <w:num w:numId="10">
    <w:abstractNumId w:val="0"/>
  </w:num>
  <w:num w:numId="11">
    <w:abstractNumId w:val="19"/>
  </w:num>
  <w:num w:numId="12">
    <w:abstractNumId w:val="8"/>
  </w:num>
  <w:num w:numId="13">
    <w:abstractNumId w:val="17"/>
  </w:num>
  <w:num w:numId="14">
    <w:abstractNumId w:val="14"/>
  </w:num>
  <w:num w:numId="15">
    <w:abstractNumId w:val="18"/>
  </w:num>
  <w:num w:numId="16">
    <w:abstractNumId w:val="24"/>
  </w:num>
  <w:num w:numId="17">
    <w:abstractNumId w:val="7"/>
  </w:num>
  <w:num w:numId="18">
    <w:abstractNumId w:val="23"/>
  </w:num>
  <w:num w:numId="19">
    <w:abstractNumId w:val="26"/>
  </w:num>
  <w:num w:numId="20">
    <w:abstractNumId w:val="2"/>
  </w:num>
  <w:num w:numId="21">
    <w:abstractNumId w:val="13"/>
  </w:num>
  <w:num w:numId="22">
    <w:abstractNumId w:val="16"/>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num>
  <w:num w:numId="25">
    <w:abstractNumId w:val="27"/>
  </w:num>
  <w:num w:numId="26">
    <w:abstractNumId w:val="25"/>
  </w:num>
  <w:num w:numId="27">
    <w:abstractNumId w:val="4"/>
  </w:num>
  <w:num w:numId="28">
    <w:abstractNumId w:val="29"/>
  </w:num>
  <w:num w:numId="29">
    <w:abstractNumId w:val="5"/>
  </w:num>
  <w:num w:numId="3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hdrShapeDefaults>
    <o:shapedefaults v:ext="edit" spidmax="2053"/>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5CB9"/>
    <w:rsid w:val="00014400"/>
    <w:rsid w:val="0005077D"/>
    <w:rsid w:val="00060ED9"/>
    <w:rsid w:val="00070051"/>
    <w:rsid w:val="00082D61"/>
    <w:rsid w:val="000878CD"/>
    <w:rsid w:val="00092E08"/>
    <w:rsid w:val="001012E0"/>
    <w:rsid w:val="00101ADC"/>
    <w:rsid w:val="00135B86"/>
    <w:rsid w:val="00155D96"/>
    <w:rsid w:val="00173B54"/>
    <w:rsid w:val="001743F6"/>
    <w:rsid w:val="00194C32"/>
    <w:rsid w:val="001C0396"/>
    <w:rsid w:val="00254FEA"/>
    <w:rsid w:val="00266CA3"/>
    <w:rsid w:val="002B5E34"/>
    <w:rsid w:val="002B6A6E"/>
    <w:rsid w:val="002C1227"/>
    <w:rsid w:val="002D613D"/>
    <w:rsid w:val="002E2363"/>
    <w:rsid w:val="002E56D2"/>
    <w:rsid w:val="0043581E"/>
    <w:rsid w:val="004728AC"/>
    <w:rsid w:val="004A2FB4"/>
    <w:rsid w:val="004A4C12"/>
    <w:rsid w:val="004C26FE"/>
    <w:rsid w:val="004F1052"/>
    <w:rsid w:val="00507AF1"/>
    <w:rsid w:val="00511C6F"/>
    <w:rsid w:val="00547A93"/>
    <w:rsid w:val="00555CB9"/>
    <w:rsid w:val="005643B0"/>
    <w:rsid w:val="005A6396"/>
    <w:rsid w:val="005C03AD"/>
    <w:rsid w:val="00682F1B"/>
    <w:rsid w:val="00692CCA"/>
    <w:rsid w:val="006D4F7E"/>
    <w:rsid w:val="0072675E"/>
    <w:rsid w:val="00790289"/>
    <w:rsid w:val="007A2AC5"/>
    <w:rsid w:val="00800409"/>
    <w:rsid w:val="0088494C"/>
    <w:rsid w:val="0089211D"/>
    <w:rsid w:val="00953ED2"/>
    <w:rsid w:val="0095532C"/>
    <w:rsid w:val="009A2A6E"/>
    <w:rsid w:val="009E1D95"/>
    <w:rsid w:val="00A2543A"/>
    <w:rsid w:val="00A42557"/>
    <w:rsid w:val="00AB5C73"/>
    <w:rsid w:val="00AD67F0"/>
    <w:rsid w:val="00B102D2"/>
    <w:rsid w:val="00B11BE1"/>
    <w:rsid w:val="00B51C48"/>
    <w:rsid w:val="00BA3DF9"/>
    <w:rsid w:val="00C1192D"/>
    <w:rsid w:val="00C24AF6"/>
    <w:rsid w:val="00C57AD9"/>
    <w:rsid w:val="00CE18A9"/>
    <w:rsid w:val="00D51FC7"/>
    <w:rsid w:val="00DD7700"/>
    <w:rsid w:val="00E16C71"/>
    <w:rsid w:val="00EA0131"/>
    <w:rsid w:val="00EC0A6E"/>
    <w:rsid w:val="00EF5539"/>
    <w:rsid w:val="00F44640"/>
    <w:rsid w:val="00F45CF7"/>
    <w:rsid w:val="00FA018B"/>
    <w:rsid w:val="00FB68D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2588D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1">
    <w:name w:val="heading 1"/>
    <w:basedOn w:val="a"/>
    <w:next w:val="a"/>
    <w:link w:val="1Char"/>
    <w:uiPriority w:val="9"/>
    <w:qFormat/>
    <w:rsid w:val="00555CB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555CB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555CB9"/>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555CB9"/>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555CB9"/>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555CB9"/>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555CB9"/>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555CB9"/>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555CB9"/>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555CB9"/>
    <w:rPr>
      <w:rFonts w:asciiTheme="majorHAnsi" w:eastAsiaTheme="majorEastAsia" w:hAnsiTheme="majorHAnsi" w:cstheme="majorBidi"/>
      <w:color w:val="0F4761" w:themeColor="accent1" w:themeShade="BF"/>
      <w:sz w:val="40"/>
      <w:szCs w:val="40"/>
    </w:rPr>
  </w:style>
  <w:style w:type="character" w:customStyle="1" w:styleId="2Char">
    <w:name w:val="عنوان 2 Char"/>
    <w:basedOn w:val="a0"/>
    <w:link w:val="2"/>
    <w:uiPriority w:val="9"/>
    <w:semiHidden/>
    <w:rsid w:val="00555CB9"/>
    <w:rPr>
      <w:rFonts w:asciiTheme="majorHAnsi" w:eastAsiaTheme="majorEastAsia" w:hAnsiTheme="majorHAnsi" w:cstheme="majorBidi"/>
      <w:color w:val="0F4761" w:themeColor="accent1" w:themeShade="BF"/>
      <w:sz w:val="32"/>
      <w:szCs w:val="32"/>
    </w:rPr>
  </w:style>
  <w:style w:type="character" w:customStyle="1" w:styleId="3Char">
    <w:name w:val="عنوان 3 Char"/>
    <w:basedOn w:val="a0"/>
    <w:link w:val="3"/>
    <w:uiPriority w:val="9"/>
    <w:semiHidden/>
    <w:rsid w:val="00555CB9"/>
    <w:rPr>
      <w:rFonts w:eastAsiaTheme="majorEastAsia" w:cstheme="majorBidi"/>
      <w:color w:val="0F4761" w:themeColor="accent1" w:themeShade="BF"/>
      <w:sz w:val="28"/>
      <w:szCs w:val="28"/>
    </w:rPr>
  </w:style>
  <w:style w:type="character" w:customStyle="1" w:styleId="4Char">
    <w:name w:val="عنوان 4 Char"/>
    <w:basedOn w:val="a0"/>
    <w:link w:val="4"/>
    <w:uiPriority w:val="9"/>
    <w:semiHidden/>
    <w:rsid w:val="00555CB9"/>
    <w:rPr>
      <w:rFonts w:eastAsiaTheme="majorEastAsia" w:cstheme="majorBidi"/>
      <w:i/>
      <w:iCs/>
      <w:color w:val="0F4761" w:themeColor="accent1" w:themeShade="BF"/>
    </w:rPr>
  </w:style>
  <w:style w:type="character" w:customStyle="1" w:styleId="5Char">
    <w:name w:val="عنوان 5 Char"/>
    <w:basedOn w:val="a0"/>
    <w:link w:val="5"/>
    <w:uiPriority w:val="9"/>
    <w:semiHidden/>
    <w:rsid w:val="00555CB9"/>
    <w:rPr>
      <w:rFonts w:eastAsiaTheme="majorEastAsia" w:cstheme="majorBidi"/>
      <w:color w:val="0F4761" w:themeColor="accent1" w:themeShade="BF"/>
    </w:rPr>
  </w:style>
  <w:style w:type="character" w:customStyle="1" w:styleId="6Char">
    <w:name w:val="عنوان 6 Char"/>
    <w:basedOn w:val="a0"/>
    <w:link w:val="6"/>
    <w:uiPriority w:val="9"/>
    <w:semiHidden/>
    <w:rsid w:val="00555CB9"/>
    <w:rPr>
      <w:rFonts w:eastAsiaTheme="majorEastAsia" w:cstheme="majorBidi"/>
      <w:i/>
      <w:iCs/>
      <w:color w:val="595959" w:themeColor="text1" w:themeTint="A6"/>
    </w:rPr>
  </w:style>
  <w:style w:type="character" w:customStyle="1" w:styleId="7Char">
    <w:name w:val="عنوان 7 Char"/>
    <w:basedOn w:val="a0"/>
    <w:link w:val="7"/>
    <w:uiPriority w:val="9"/>
    <w:semiHidden/>
    <w:rsid w:val="00555CB9"/>
    <w:rPr>
      <w:rFonts w:eastAsiaTheme="majorEastAsia" w:cstheme="majorBidi"/>
      <w:color w:val="595959" w:themeColor="text1" w:themeTint="A6"/>
    </w:rPr>
  </w:style>
  <w:style w:type="character" w:customStyle="1" w:styleId="8Char">
    <w:name w:val="عنوان 8 Char"/>
    <w:basedOn w:val="a0"/>
    <w:link w:val="8"/>
    <w:uiPriority w:val="9"/>
    <w:semiHidden/>
    <w:rsid w:val="00555CB9"/>
    <w:rPr>
      <w:rFonts w:eastAsiaTheme="majorEastAsia" w:cstheme="majorBidi"/>
      <w:i/>
      <w:iCs/>
      <w:color w:val="272727" w:themeColor="text1" w:themeTint="D8"/>
    </w:rPr>
  </w:style>
  <w:style w:type="character" w:customStyle="1" w:styleId="9Char">
    <w:name w:val="عنوان 9 Char"/>
    <w:basedOn w:val="a0"/>
    <w:link w:val="9"/>
    <w:uiPriority w:val="9"/>
    <w:semiHidden/>
    <w:rsid w:val="00555CB9"/>
    <w:rPr>
      <w:rFonts w:eastAsiaTheme="majorEastAsia" w:cstheme="majorBidi"/>
      <w:color w:val="272727" w:themeColor="text1" w:themeTint="D8"/>
    </w:rPr>
  </w:style>
  <w:style w:type="paragraph" w:styleId="a3">
    <w:name w:val="Title"/>
    <w:basedOn w:val="a"/>
    <w:next w:val="a"/>
    <w:link w:val="Char"/>
    <w:uiPriority w:val="10"/>
    <w:qFormat/>
    <w:rsid w:val="00555CB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العنوان Char"/>
    <w:basedOn w:val="a0"/>
    <w:link w:val="a3"/>
    <w:uiPriority w:val="10"/>
    <w:rsid w:val="00555CB9"/>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555CB9"/>
    <w:pPr>
      <w:numPr>
        <w:ilvl w:val="1"/>
      </w:numPr>
    </w:pPr>
    <w:rPr>
      <w:rFonts w:eastAsiaTheme="majorEastAsia" w:cstheme="majorBidi"/>
      <w:color w:val="595959" w:themeColor="text1" w:themeTint="A6"/>
      <w:spacing w:val="15"/>
      <w:sz w:val="28"/>
      <w:szCs w:val="28"/>
    </w:rPr>
  </w:style>
  <w:style w:type="character" w:customStyle="1" w:styleId="Char0">
    <w:name w:val="عنوان فرعي Char"/>
    <w:basedOn w:val="a0"/>
    <w:link w:val="a4"/>
    <w:uiPriority w:val="11"/>
    <w:rsid w:val="00555CB9"/>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555CB9"/>
    <w:pPr>
      <w:spacing w:before="160"/>
      <w:jc w:val="center"/>
    </w:pPr>
    <w:rPr>
      <w:i/>
      <w:iCs/>
      <w:color w:val="404040" w:themeColor="text1" w:themeTint="BF"/>
    </w:rPr>
  </w:style>
  <w:style w:type="character" w:customStyle="1" w:styleId="Char1">
    <w:name w:val="اقتباس Char"/>
    <w:basedOn w:val="a0"/>
    <w:link w:val="a5"/>
    <w:uiPriority w:val="29"/>
    <w:rsid w:val="00555CB9"/>
    <w:rPr>
      <w:i/>
      <w:iCs/>
      <w:color w:val="404040" w:themeColor="text1" w:themeTint="BF"/>
    </w:rPr>
  </w:style>
  <w:style w:type="paragraph" w:styleId="a6">
    <w:name w:val="List Paragraph"/>
    <w:basedOn w:val="a"/>
    <w:uiPriority w:val="34"/>
    <w:qFormat/>
    <w:rsid w:val="00555CB9"/>
    <w:pPr>
      <w:ind w:left="720"/>
      <w:contextualSpacing/>
    </w:pPr>
  </w:style>
  <w:style w:type="character" w:styleId="a7">
    <w:name w:val="Intense Emphasis"/>
    <w:basedOn w:val="a0"/>
    <w:uiPriority w:val="21"/>
    <w:qFormat/>
    <w:rsid w:val="00555CB9"/>
    <w:rPr>
      <w:i/>
      <w:iCs/>
      <w:color w:val="0F4761" w:themeColor="accent1" w:themeShade="BF"/>
    </w:rPr>
  </w:style>
  <w:style w:type="paragraph" w:styleId="a8">
    <w:name w:val="Intense Quote"/>
    <w:basedOn w:val="a"/>
    <w:next w:val="a"/>
    <w:link w:val="Char2"/>
    <w:uiPriority w:val="30"/>
    <w:qFormat/>
    <w:rsid w:val="00555CB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اقتباس مكثف Char"/>
    <w:basedOn w:val="a0"/>
    <w:link w:val="a8"/>
    <w:uiPriority w:val="30"/>
    <w:rsid w:val="00555CB9"/>
    <w:rPr>
      <w:i/>
      <w:iCs/>
      <w:color w:val="0F4761" w:themeColor="accent1" w:themeShade="BF"/>
    </w:rPr>
  </w:style>
  <w:style w:type="character" w:styleId="a9">
    <w:name w:val="Intense Reference"/>
    <w:basedOn w:val="a0"/>
    <w:uiPriority w:val="32"/>
    <w:qFormat/>
    <w:rsid w:val="00555CB9"/>
    <w:rPr>
      <w:b/>
      <w:bCs/>
      <w:smallCaps/>
      <w:color w:val="0F4761" w:themeColor="accent1" w:themeShade="BF"/>
      <w:spacing w:val="5"/>
    </w:rPr>
  </w:style>
  <w:style w:type="paragraph" w:styleId="aa">
    <w:name w:val="header"/>
    <w:basedOn w:val="a"/>
    <w:link w:val="Char3"/>
    <w:uiPriority w:val="99"/>
    <w:unhideWhenUsed/>
    <w:rsid w:val="00014400"/>
    <w:pPr>
      <w:tabs>
        <w:tab w:val="center" w:pos="4153"/>
        <w:tab w:val="right" w:pos="8306"/>
      </w:tabs>
      <w:spacing w:after="0" w:line="240" w:lineRule="auto"/>
    </w:pPr>
  </w:style>
  <w:style w:type="character" w:customStyle="1" w:styleId="Char3">
    <w:name w:val="رأس الصفحة Char"/>
    <w:basedOn w:val="a0"/>
    <w:link w:val="aa"/>
    <w:uiPriority w:val="99"/>
    <w:rsid w:val="00014400"/>
  </w:style>
  <w:style w:type="paragraph" w:styleId="ab">
    <w:name w:val="footer"/>
    <w:basedOn w:val="a"/>
    <w:link w:val="Char4"/>
    <w:uiPriority w:val="99"/>
    <w:unhideWhenUsed/>
    <w:rsid w:val="00014400"/>
    <w:pPr>
      <w:tabs>
        <w:tab w:val="center" w:pos="4153"/>
        <w:tab w:val="right" w:pos="8306"/>
      </w:tabs>
      <w:spacing w:after="0" w:line="240" w:lineRule="auto"/>
    </w:pPr>
  </w:style>
  <w:style w:type="character" w:customStyle="1" w:styleId="Char4">
    <w:name w:val="تذييل الصفحة Char"/>
    <w:basedOn w:val="a0"/>
    <w:link w:val="ab"/>
    <w:uiPriority w:val="99"/>
    <w:rsid w:val="00014400"/>
  </w:style>
  <w:style w:type="numbering" w:customStyle="1" w:styleId="10">
    <w:name w:val="بلا قائمة1"/>
    <w:next w:val="a2"/>
    <w:uiPriority w:val="99"/>
    <w:semiHidden/>
    <w:unhideWhenUsed/>
    <w:rsid w:val="00682F1B"/>
  </w:style>
  <w:style w:type="character" w:customStyle="1" w:styleId="Hyperlink1">
    <w:name w:val="Hyperlink1"/>
    <w:basedOn w:val="a0"/>
    <w:uiPriority w:val="99"/>
    <w:unhideWhenUsed/>
    <w:rsid w:val="00682F1B"/>
    <w:rPr>
      <w:color w:val="0000FF"/>
      <w:u w:val="single"/>
    </w:rPr>
  </w:style>
  <w:style w:type="character" w:styleId="Hyperlink">
    <w:name w:val="Hyperlink"/>
    <w:basedOn w:val="a0"/>
    <w:uiPriority w:val="99"/>
    <w:semiHidden/>
    <w:unhideWhenUsed/>
    <w:rsid w:val="00682F1B"/>
    <w:rPr>
      <w:color w:val="467886" w:themeColor="hyperlink"/>
      <w:u w:val="single"/>
    </w:rPr>
  </w:style>
  <w:style w:type="paragraph" w:styleId="ac">
    <w:name w:val="Balloon Text"/>
    <w:basedOn w:val="a"/>
    <w:link w:val="Char5"/>
    <w:uiPriority w:val="99"/>
    <w:semiHidden/>
    <w:unhideWhenUsed/>
    <w:rsid w:val="006D4F7E"/>
    <w:pPr>
      <w:spacing w:after="0" w:line="240" w:lineRule="auto"/>
    </w:pPr>
    <w:rPr>
      <w:rFonts w:ascii="Tahoma" w:hAnsi="Tahoma" w:cs="Tahoma"/>
      <w:sz w:val="16"/>
      <w:szCs w:val="16"/>
    </w:rPr>
  </w:style>
  <w:style w:type="character" w:customStyle="1" w:styleId="Char5">
    <w:name w:val="نص في بالون Char"/>
    <w:basedOn w:val="a0"/>
    <w:link w:val="ac"/>
    <w:uiPriority w:val="99"/>
    <w:semiHidden/>
    <w:rsid w:val="006D4F7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1">
    <w:name w:val="heading 1"/>
    <w:basedOn w:val="a"/>
    <w:next w:val="a"/>
    <w:link w:val="1Char"/>
    <w:uiPriority w:val="9"/>
    <w:qFormat/>
    <w:rsid w:val="00555CB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555CB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555CB9"/>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555CB9"/>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555CB9"/>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555CB9"/>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555CB9"/>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555CB9"/>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555CB9"/>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555CB9"/>
    <w:rPr>
      <w:rFonts w:asciiTheme="majorHAnsi" w:eastAsiaTheme="majorEastAsia" w:hAnsiTheme="majorHAnsi" w:cstheme="majorBidi"/>
      <w:color w:val="0F4761" w:themeColor="accent1" w:themeShade="BF"/>
      <w:sz w:val="40"/>
      <w:szCs w:val="40"/>
    </w:rPr>
  </w:style>
  <w:style w:type="character" w:customStyle="1" w:styleId="2Char">
    <w:name w:val="عنوان 2 Char"/>
    <w:basedOn w:val="a0"/>
    <w:link w:val="2"/>
    <w:uiPriority w:val="9"/>
    <w:semiHidden/>
    <w:rsid w:val="00555CB9"/>
    <w:rPr>
      <w:rFonts w:asciiTheme="majorHAnsi" w:eastAsiaTheme="majorEastAsia" w:hAnsiTheme="majorHAnsi" w:cstheme="majorBidi"/>
      <w:color w:val="0F4761" w:themeColor="accent1" w:themeShade="BF"/>
      <w:sz w:val="32"/>
      <w:szCs w:val="32"/>
    </w:rPr>
  </w:style>
  <w:style w:type="character" w:customStyle="1" w:styleId="3Char">
    <w:name w:val="عنوان 3 Char"/>
    <w:basedOn w:val="a0"/>
    <w:link w:val="3"/>
    <w:uiPriority w:val="9"/>
    <w:semiHidden/>
    <w:rsid w:val="00555CB9"/>
    <w:rPr>
      <w:rFonts w:eastAsiaTheme="majorEastAsia" w:cstheme="majorBidi"/>
      <w:color w:val="0F4761" w:themeColor="accent1" w:themeShade="BF"/>
      <w:sz w:val="28"/>
      <w:szCs w:val="28"/>
    </w:rPr>
  </w:style>
  <w:style w:type="character" w:customStyle="1" w:styleId="4Char">
    <w:name w:val="عنوان 4 Char"/>
    <w:basedOn w:val="a0"/>
    <w:link w:val="4"/>
    <w:uiPriority w:val="9"/>
    <w:semiHidden/>
    <w:rsid w:val="00555CB9"/>
    <w:rPr>
      <w:rFonts w:eastAsiaTheme="majorEastAsia" w:cstheme="majorBidi"/>
      <w:i/>
      <w:iCs/>
      <w:color w:val="0F4761" w:themeColor="accent1" w:themeShade="BF"/>
    </w:rPr>
  </w:style>
  <w:style w:type="character" w:customStyle="1" w:styleId="5Char">
    <w:name w:val="عنوان 5 Char"/>
    <w:basedOn w:val="a0"/>
    <w:link w:val="5"/>
    <w:uiPriority w:val="9"/>
    <w:semiHidden/>
    <w:rsid w:val="00555CB9"/>
    <w:rPr>
      <w:rFonts w:eastAsiaTheme="majorEastAsia" w:cstheme="majorBidi"/>
      <w:color w:val="0F4761" w:themeColor="accent1" w:themeShade="BF"/>
    </w:rPr>
  </w:style>
  <w:style w:type="character" w:customStyle="1" w:styleId="6Char">
    <w:name w:val="عنوان 6 Char"/>
    <w:basedOn w:val="a0"/>
    <w:link w:val="6"/>
    <w:uiPriority w:val="9"/>
    <w:semiHidden/>
    <w:rsid w:val="00555CB9"/>
    <w:rPr>
      <w:rFonts w:eastAsiaTheme="majorEastAsia" w:cstheme="majorBidi"/>
      <w:i/>
      <w:iCs/>
      <w:color w:val="595959" w:themeColor="text1" w:themeTint="A6"/>
    </w:rPr>
  </w:style>
  <w:style w:type="character" w:customStyle="1" w:styleId="7Char">
    <w:name w:val="عنوان 7 Char"/>
    <w:basedOn w:val="a0"/>
    <w:link w:val="7"/>
    <w:uiPriority w:val="9"/>
    <w:semiHidden/>
    <w:rsid w:val="00555CB9"/>
    <w:rPr>
      <w:rFonts w:eastAsiaTheme="majorEastAsia" w:cstheme="majorBidi"/>
      <w:color w:val="595959" w:themeColor="text1" w:themeTint="A6"/>
    </w:rPr>
  </w:style>
  <w:style w:type="character" w:customStyle="1" w:styleId="8Char">
    <w:name w:val="عنوان 8 Char"/>
    <w:basedOn w:val="a0"/>
    <w:link w:val="8"/>
    <w:uiPriority w:val="9"/>
    <w:semiHidden/>
    <w:rsid w:val="00555CB9"/>
    <w:rPr>
      <w:rFonts w:eastAsiaTheme="majorEastAsia" w:cstheme="majorBidi"/>
      <w:i/>
      <w:iCs/>
      <w:color w:val="272727" w:themeColor="text1" w:themeTint="D8"/>
    </w:rPr>
  </w:style>
  <w:style w:type="character" w:customStyle="1" w:styleId="9Char">
    <w:name w:val="عنوان 9 Char"/>
    <w:basedOn w:val="a0"/>
    <w:link w:val="9"/>
    <w:uiPriority w:val="9"/>
    <w:semiHidden/>
    <w:rsid w:val="00555CB9"/>
    <w:rPr>
      <w:rFonts w:eastAsiaTheme="majorEastAsia" w:cstheme="majorBidi"/>
      <w:color w:val="272727" w:themeColor="text1" w:themeTint="D8"/>
    </w:rPr>
  </w:style>
  <w:style w:type="paragraph" w:styleId="a3">
    <w:name w:val="Title"/>
    <w:basedOn w:val="a"/>
    <w:next w:val="a"/>
    <w:link w:val="Char"/>
    <w:uiPriority w:val="10"/>
    <w:qFormat/>
    <w:rsid w:val="00555CB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العنوان Char"/>
    <w:basedOn w:val="a0"/>
    <w:link w:val="a3"/>
    <w:uiPriority w:val="10"/>
    <w:rsid w:val="00555CB9"/>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555CB9"/>
    <w:pPr>
      <w:numPr>
        <w:ilvl w:val="1"/>
      </w:numPr>
    </w:pPr>
    <w:rPr>
      <w:rFonts w:eastAsiaTheme="majorEastAsia" w:cstheme="majorBidi"/>
      <w:color w:val="595959" w:themeColor="text1" w:themeTint="A6"/>
      <w:spacing w:val="15"/>
      <w:sz w:val="28"/>
      <w:szCs w:val="28"/>
    </w:rPr>
  </w:style>
  <w:style w:type="character" w:customStyle="1" w:styleId="Char0">
    <w:name w:val="عنوان فرعي Char"/>
    <w:basedOn w:val="a0"/>
    <w:link w:val="a4"/>
    <w:uiPriority w:val="11"/>
    <w:rsid w:val="00555CB9"/>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555CB9"/>
    <w:pPr>
      <w:spacing w:before="160"/>
      <w:jc w:val="center"/>
    </w:pPr>
    <w:rPr>
      <w:i/>
      <w:iCs/>
      <w:color w:val="404040" w:themeColor="text1" w:themeTint="BF"/>
    </w:rPr>
  </w:style>
  <w:style w:type="character" w:customStyle="1" w:styleId="Char1">
    <w:name w:val="اقتباس Char"/>
    <w:basedOn w:val="a0"/>
    <w:link w:val="a5"/>
    <w:uiPriority w:val="29"/>
    <w:rsid w:val="00555CB9"/>
    <w:rPr>
      <w:i/>
      <w:iCs/>
      <w:color w:val="404040" w:themeColor="text1" w:themeTint="BF"/>
    </w:rPr>
  </w:style>
  <w:style w:type="paragraph" w:styleId="a6">
    <w:name w:val="List Paragraph"/>
    <w:basedOn w:val="a"/>
    <w:uiPriority w:val="34"/>
    <w:qFormat/>
    <w:rsid w:val="00555CB9"/>
    <w:pPr>
      <w:ind w:left="720"/>
      <w:contextualSpacing/>
    </w:pPr>
  </w:style>
  <w:style w:type="character" w:styleId="a7">
    <w:name w:val="Intense Emphasis"/>
    <w:basedOn w:val="a0"/>
    <w:uiPriority w:val="21"/>
    <w:qFormat/>
    <w:rsid w:val="00555CB9"/>
    <w:rPr>
      <w:i/>
      <w:iCs/>
      <w:color w:val="0F4761" w:themeColor="accent1" w:themeShade="BF"/>
    </w:rPr>
  </w:style>
  <w:style w:type="paragraph" w:styleId="a8">
    <w:name w:val="Intense Quote"/>
    <w:basedOn w:val="a"/>
    <w:next w:val="a"/>
    <w:link w:val="Char2"/>
    <w:uiPriority w:val="30"/>
    <w:qFormat/>
    <w:rsid w:val="00555CB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اقتباس مكثف Char"/>
    <w:basedOn w:val="a0"/>
    <w:link w:val="a8"/>
    <w:uiPriority w:val="30"/>
    <w:rsid w:val="00555CB9"/>
    <w:rPr>
      <w:i/>
      <w:iCs/>
      <w:color w:val="0F4761" w:themeColor="accent1" w:themeShade="BF"/>
    </w:rPr>
  </w:style>
  <w:style w:type="character" w:styleId="a9">
    <w:name w:val="Intense Reference"/>
    <w:basedOn w:val="a0"/>
    <w:uiPriority w:val="32"/>
    <w:qFormat/>
    <w:rsid w:val="00555CB9"/>
    <w:rPr>
      <w:b/>
      <w:bCs/>
      <w:smallCaps/>
      <w:color w:val="0F4761" w:themeColor="accent1" w:themeShade="BF"/>
      <w:spacing w:val="5"/>
    </w:rPr>
  </w:style>
  <w:style w:type="paragraph" w:styleId="aa">
    <w:name w:val="header"/>
    <w:basedOn w:val="a"/>
    <w:link w:val="Char3"/>
    <w:uiPriority w:val="99"/>
    <w:unhideWhenUsed/>
    <w:rsid w:val="00014400"/>
    <w:pPr>
      <w:tabs>
        <w:tab w:val="center" w:pos="4153"/>
        <w:tab w:val="right" w:pos="8306"/>
      </w:tabs>
      <w:spacing w:after="0" w:line="240" w:lineRule="auto"/>
    </w:pPr>
  </w:style>
  <w:style w:type="character" w:customStyle="1" w:styleId="Char3">
    <w:name w:val="رأس الصفحة Char"/>
    <w:basedOn w:val="a0"/>
    <w:link w:val="aa"/>
    <w:uiPriority w:val="99"/>
    <w:rsid w:val="00014400"/>
  </w:style>
  <w:style w:type="paragraph" w:styleId="ab">
    <w:name w:val="footer"/>
    <w:basedOn w:val="a"/>
    <w:link w:val="Char4"/>
    <w:uiPriority w:val="99"/>
    <w:unhideWhenUsed/>
    <w:rsid w:val="00014400"/>
    <w:pPr>
      <w:tabs>
        <w:tab w:val="center" w:pos="4153"/>
        <w:tab w:val="right" w:pos="8306"/>
      </w:tabs>
      <w:spacing w:after="0" w:line="240" w:lineRule="auto"/>
    </w:pPr>
  </w:style>
  <w:style w:type="character" w:customStyle="1" w:styleId="Char4">
    <w:name w:val="تذييل الصفحة Char"/>
    <w:basedOn w:val="a0"/>
    <w:link w:val="ab"/>
    <w:uiPriority w:val="99"/>
    <w:rsid w:val="00014400"/>
  </w:style>
  <w:style w:type="numbering" w:customStyle="1" w:styleId="10">
    <w:name w:val="بلا قائمة1"/>
    <w:next w:val="a2"/>
    <w:uiPriority w:val="99"/>
    <w:semiHidden/>
    <w:unhideWhenUsed/>
    <w:rsid w:val="00682F1B"/>
  </w:style>
  <w:style w:type="character" w:customStyle="1" w:styleId="Hyperlink1">
    <w:name w:val="Hyperlink1"/>
    <w:basedOn w:val="a0"/>
    <w:uiPriority w:val="99"/>
    <w:unhideWhenUsed/>
    <w:rsid w:val="00682F1B"/>
    <w:rPr>
      <w:color w:val="0000FF"/>
      <w:u w:val="single"/>
    </w:rPr>
  </w:style>
  <w:style w:type="character" w:styleId="Hyperlink">
    <w:name w:val="Hyperlink"/>
    <w:basedOn w:val="a0"/>
    <w:uiPriority w:val="99"/>
    <w:semiHidden/>
    <w:unhideWhenUsed/>
    <w:rsid w:val="00682F1B"/>
    <w:rPr>
      <w:color w:val="467886" w:themeColor="hyperlink"/>
      <w:u w:val="single"/>
    </w:rPr>
  </w:style>
  <w:style w:type="paragraph" w:styleId="ac">
    <w:name w:val="Balloon Text"/>
    <w:basedOn w:val="a"/>
    <w:link w:val="Char5"/>
    <w:uiPriority w:val="99"/>
    <w:semiHidden/>
    <w:unhideWhenUsed/>
    <w:rsid w:val="006D4F7E"/>
    <w:pPr>
      <w:spacing w:after="0" w:line="240" w:lineRule="auto"/>
    </w:pPr>
    <w:rPr>
      <w:rFonts w:ascii="Tahoma" w:hAnsi="Tahoma" w:cs="Tahoma"/>
      <w:sz w:val="16"/>
      <w:szCs w:val="16"/>
    </w:rPr>
  </w:style>
  <w:style w:type="character" w:customStyle="1" w:styleId="Char5">
    <w:name w:val="نص في بالون Char"/>
    <w:basedOn w:val="a0"/>
    <w:link w:val="ac"/>
    <w:uiPriority w:val="99"/>
    <w:semiHidden/>
    <w:rsid w:val="006D4F7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la.bader@tu.edu.iq"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gif"/><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290</TotalTime>
  <Pages>1</Pages>
  <Words>3174</Words>
  <Characters>18096</Characters>
  <Application>Microsoft Office Word</Application>
  <DocSecurity>0</DocSecurity>
  <Lines>150</Lines>
  <Paragraphs>42</Paragraphs>
  <ScaleCrop>false</ScaleCrop>
  <HeadingPairs>
    <vt:vector size="2" baseType="variant">
      <vt:variant>
        <vt:lpstr>العنوان</vt:lpstr>
      </vt:variant>
      <vt:variant>
        <vt:i4>1</vt:i4>
      </vt:variant>
    </vt:vector>
  </HeadingPairs>
  <TitlesOfParts>
    <vt:vector size="1" baseType="lpstr">
      <vt:lpstr/>
    </vt:vector>
  </TitlesOfParts>
  <Company>SACC</Company>
  <LinksUpToDate>false</LinksUpToDate>
  <CharactersWithSpaces>21228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فلور فلور</dc:creator>
  <cp:lastModifiedBy>eng</cp:lastModifiedBy>
  <cp:revision>54</cp:revision>
  <cp:lastPrinted>2025-12-31T18:27:00Z</cp:lastPrinted>
  <dcterms:created xsi:type="dcterms:W3CDTF">2025-08-16T10:30:00Z</dcterms:created>
  <dcterms:modified xsi:type="dcterms:W3CDTF">2025-12-31T18:27:00Z</dcterms:modified>
</cp:coreProperties>
</file>