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21" w:rsidRPr="00607A26" w:rsidRDefault="00075721" w:rsidP="00607A26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07A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التعصب</w:t>
      </w:r>
      <w:r w:rsidRPr="00607A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07A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ودوره</w:t>
      </w:r>
      <w:r w:rsidRPr="00607A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07A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</w:t>
      </w:r>
      <w:r w:rsidRPr="00607A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07A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الـتأثير</w:t>
      </w:r>
      <w:r w:rsidRPr="00607A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07A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على</w:t>
      </w:r>
      <w:r w:rsidRPr="00607A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07A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المجتمعات</w:t>
      </w:r>
    </w:p>
    <w:p w:rsidR="00075721" w:rsidRDefault="00075721" w:rsidP="00607A26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607A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</w:t>
      </w:r>
      <w:r w:rsidRPr="00607A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  <w:r w:rsidRPr="00607A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</w:t>
      </w:r>
      <w:r w:rsidRPr="00607A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07A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هديل</w:t>
      </w:r>
      <w:r w:rsidRPr="00607A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07A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حسن</w:t>
      </w:r>
      <w:r w:rsidRPr="00607A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07A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عباس</w:t>
      </w:r>
    </w:p>
    <w:p w:rsidR="00607A26" w:rsidRPr="00607A26" w:rsidRDefault="00607A26" w:rsidP="00607A26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07A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كلية</w:t>
      </w:r>
      <w:r w:rsidRPr="00607A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07A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الإمام</w:t>
      </w:r>
      <w:r w:rsidRPr="00607A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07A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الكاظم</w:t>
      </w:r>
      <w:r w:rsidRPr="00607A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( </w:t>
      </w:r>
      <w:r w:rsidRPr="00607A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عليه</w:t>
      </w:r>
      <w:r w:rsidRPr="00607A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07A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السلام</w:t>
      </w:r>
      <w:r w:rsidRPr="00607A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)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/ قسم اللغة العربية</w:t>
      </w:r>
    </w:p>
    <w:p w:rsidR="0045565B" w:rsidRPr="00607A26" w:rsidRDefault="001E6610" w:rsidP="00607A26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hyperlink r:id="rId9" w:history="1">
        <w:r w:rsidR="00075721" w:rsidRPr="00607A26">
          <w:rPr>
            <w:rStyle w:val="Hyperlink"/>
            <w:rFonts w:ascii="Simplified Arabic" w:hAnsi="Simplified Arabic" w:cs="Simplified Arabic"/>
            <w:b/>
            <w:bCs/>
            <w:color w:val="auto"/>
            <w:sz w:val="28"/>
            <w:szCs w:val="28"/>
            <w:u w:val="none"/>
            <w:lang w:bidi="ar-IQ"/>
          </w:rPr>
          <w:t>hhadeel549@gmail.com</w:t>
        </w:r>
      </w:hyperlink>
    </w:p>
    <w:p w:rsidR="00075721" w:rsidRPr="00B357C0" w:rsidRDefault="00607A26" w:rsidP="00CE628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المستخلص:</w:t>
      </w:r>
    </w:p>
    <w:p w:rsidR="00607A26" w:rsidRPr="00607A26" w:rsidRDefault="00075721" w:rsidP="00607A26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إنّ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مشكلة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التعصب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لدى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الإنسان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هي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مشكلة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جوهر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وجود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الكيان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الإنساني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السوي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؛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فإذا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آمن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الفرد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بهذا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النمط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السلوك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التعامل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مع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فردٍ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بعينه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أو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مجموعة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بعينها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فهو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يعدّ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اضطرابًا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معيار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الصحة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07572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النفسية</w:t>
      </w:r>
      <w:r w:rsidRPr="00075721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والتعصب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ليس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شيئًا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وراثيًا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لكنّه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يُكتسب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ويُتعلّم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البيئة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وهذا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يعني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أنّ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الإنسان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كما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يتعلّم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التعصب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يمكنه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أن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يتعلّم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التساهل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والتسامح،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وقد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دلّت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الدراسات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أنّ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الشعوب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والجماعات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تتغير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اتجاهاتها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عبر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الأجيال،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كما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تتغير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أنماط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التفكير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فالإنسان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كائن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متغير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607A26"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باستمرار</w:t>
      </w:r>
      <w:r w:rsidR="00607A26" w:rsidRPr="00607A26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.</w:t>
      </w:r>
    </w:p>
    <w:p w:rsidR="00607A26" w:rsidRPr="00607A26" w:rsidRDefault="00607A26" w:rsidP="00607A26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013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الكلمات المفتاحية :</w:t>
      </w:r>
      <w:r w:rsidRPr="00607A26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(التعصب، الأثر، المجتمعات).</w:t>
      </w:r>
    </w:p>
    <w:p w:rsidR="00607A26" w:rsidRPr="00601350" w:rsidRDefault="00607A26" w:rsidP="00607A26">
      <w:pPr>
        <w:bidi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1350">
        <w:rPr>
          <w:rFonts w:asciiTheme="majorBidi" w:hAnsiTheme="majorBidi" w:cstheme="majorBidi"/>
          <w:b/>
          <w:bCs/>
          <w:sz w:val="28"/>
          <w:szCs w:val="28"/>
          <w:lang w:bidi="ar-IQ"/>
        </w:rPr>
        <w:t>Intolerance and its role in influencing societies</w:t>
      </w:r>
    </w:p>
    <w:p w:rsidR="00607A26" w:rsidRPr="00601350" w:rsidRDefault="00607A26" w:rsidP="00607A26">
      <w:pPr>
        <w:bidi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13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M. Dr. </w:t>
      </w:r>
      <w:proofErr w:type="spellStart"/>
      <w:r w:rsidRPr="00601350">
        <w:rPr>
          <w:rFonts w:asciiTheme="majorBidi" w:hAnsiTheme="majorBidi" w:cstheme="majorBidi"/>
          <w:b/>
          <w:bCs/>
          <w:sz w:val="28"/>
          <w:szCs w:val="28"/>
          <w:lang w:bidi="ar-IQ"/>
        </w:rPr>
        <w:t>Hadeel</w:t>
      </w:r>
      <w:proofErr w:type="spellEnd"/>
      <w:r w:rsidRPr="006013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Hassan Abbas</w:t>
      </w:r>
    </w:p>
    <w:p w:rsidR="00607A26" w:rsidRPr="00601350" w:rsidRDefault="00607A26" w:rsidP="00607A26">
      <w:pPr>
        <w:bidi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1350">
        <w:rPr>
          <w:rFonts w:asciiTheme="majorBidi" w:hAnsiTheme="majorBidi" w:cstheme="majorBidi"/>
          <w:b/>
          <w:bCs/>
          <w:sz w:val="28"/>
          <w:szCs w:val="28"/>
          <w:lang w:bidi="ar-IQ"/>
        </w:rPr>
        <w:t>Imam Al-</w:t>
      </w:r>
      <w:proofErr w:type="spellStart"/>
      <w:r w:rsidRPr="00601350">
        <w:rPr>
          <w:rFonts w:asciiTheme="majorBidi" w:hAnsiTheme="majorBidi" w:cstheme="majorBidi"/>
          <w:b/>
          <w:bCs/>
          <w:sz w:val="28"/>
          <w:szCs w:val="28"/>
          <w:lang w:bidi="ar-IQ"/>
        </w:rPr>
        <w:t>Kazim</w:t>
      </w:r>
      <w:proofErr w:type="spellEnd"/>
      <w:r w:rsidRPr="006013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College (peace </w:t>
      </w:r>
      <w:proofErr w:type="gramStart"/>
      <w:r w:rsidRPr="00601350">
        <w:rPr>
          <w:rFonts w:asciiTheme="majorBidi" w:hAnsiTheme="majorBidi" w:cstheme="majorBidi"/>
          <w:b/>
          <w:bCs/>
          <w:sz w:val="28"/>
          <w:szCs w:val="28"/>
          <w:lang w:bidi="ar-IQ"/>
        </w:rPr>
        <w:t>be</w:t>
      </w:r>
      <w:proofErr w:type="gramEnd"/>
      <w:r w:rsidRPr="006013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upon him) / Department of Arabic Language</w:t>
      </w:r>
    </w:p>
    <w:p w:rsidR="00607A26" w:rsidRPr="00601350" w:rsidRDefault="00607A26" w:rsidP="00607A26">
      <w:pPr>
        <w:bidi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1350">
        <w:rPr>
          <w:rFonts w:asciiTheme="majorBidi" w:hAnsiTheme="majorBidi" w:cstheme="majorBidi"/>
          <w:b/>
          <w:bCs/>
          <w:sz w:val="28"/>
          <w:szCs w:val="28"/>
          <w:lang w:bidi="ar-IQ"/>
        </w:rPr>
        <w:t>hhadeel549@gmail.com</w:t>
      </w:r>
    </w:p>
    <w:p w:rsidR="00607A26" w:rsidRDefault="00607A26" w:rsidP="00607A26">
      <w:pPr>
        <w:bidi w:val="0"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607A26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Abstract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:</w:t>
      </w:r>
    </w:p>
    <w:p w:rsidR="00607A26" w:rsidRPr="00601350" w:rsidRDefault="00607A26" w:rsidP="00607A26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013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r w:rsidR="00075721" w:rsidRPr="00601350">
        <w:rPr>
          <w:rFonts w:asciiTheme="majorBidi" w:hAnsiTheme="majorBidi" w:cstheme="majorBidi"/>
          <w:sz w:val="24"/>
          <w:szCs w:val="24"/>
          <w:lang w:bidi="ar-IQ"/>
        </w:rPr>
        <w:t>The problem of intolerance in a person is the problem of the essence of the existence of the normal human entity. If an individual believes in this type of behavior in dealing with a specific individual or group, it is considered a disorder in the mental health standard</w:t>
      </w:r>
      <w:r w:rsidR="00075721" w:rsidRPr="0060135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                                           </w:t>
      </w:r>
      <w:r w:rsidRPr="0060135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9310D" w:rsidRPr="0060135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</w:t>
      </w:r>
      <w:r w:rsidRPr="00601350">
        <w:rPr>
          <w:rFonts w:asciiTheme="majorBidi" w:hAnsiTheme="majorBidi" w:cstheme="majorBidi"/>
          <w:sz w:val="24"/>
          <w:szCs w:val="24"/>
          <w:lang w:bidi="ar-IQ"/>
        </w:rPr>
        <w:t>Intolerance is not a hereditary thing, but it is acquired and learned from the environment. This means that a person, as well as fanaticism, can learn tolerance and tolerance. Studies have shown that peoples and groups change their attitudes across generations, just as patterns of thinking change as humans are a constantly changing being.</w:t>
      </w:r>
    </w:p>
    <w:p w:rsidR="00607A26" w:rsidRPr="00601350" w:rsidRDefault="00607A26" w:rsidP="00607A26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601350">
        <w:rPr>
          <w:rFonts w:asciiTheme="majorBidi" w:hAnsiTheme="majorBidi" w:cstheme="majorBidi"/>
          <w:b/>
          <w:bCs/>
          <w:sz w:val="24"/>
          <w:szCs w:val="24"/>
          <w:lang w:bidi="ar-IQ"/>
        </w:rPr>
        <w:t>Key words:</w:t>
      </w:r>
      <w:r w:rsidRPr="00601350">
        <w:rPr>
          <w:rFonts w:asciiTheme="majorBidi" w:hAnsiTheme="majorBidi" w:cstheme="majorBidi"/>
          <w:sz w:val="24"/>
          <w:szCs w:val="24"/>
          <w:lang w:bidi="ar-IQ"/>
        </w:rPr>
        <w:t xml:space="preserve"> (bigotry, impact, societies).</w:t>
      </w:r>
    </w:p>
    <w:p w:rsidR="00601350" w:rsidRDefault="00601350" w:rsidP="00E9310D">
      <w:pPr>
        <w:spacing w:after="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AD7132" w:rsidRPr="00B357C0" w:rsidRDefault="00AD7132" w:rsidP="00E9310D">
      <w:pPr>
        <w:spacing w:after="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B357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المقدمة</w:t>
      </w:r>
      <w:r w:rsidRPr="00B357C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: </w:t>
      </w:r>
    </w:p>
    <w:p w:rsidR="00AD7132" w:rsidRPr="00AD7132" w:rsidRDefault="00AD7132" w:rsidP="00E9310D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بسم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الرحمن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الرحيم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والصلاة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والسلام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سيدنا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محمد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وعلى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آله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الطيبين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الطاهرين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وأصحابه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المنتجبين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</w:p>
    <w:p w:rsidR="00AD7132" w:rsidRPr="00AD7132" w:rsidRDefault="00AD7132" w:rsidP="00E9310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لقد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تضمن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البحث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التعصب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ودوره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التأثير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المجتمعات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كافة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استوجبت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البحث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تقسيمه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موضوعات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لِصغر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حجمه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. </w:t>
      </w:r>
    </w:p>
    <w:p w:rsidR="00AD7132" w:rsidRPr="00AD7132" w:rsidRDefault="00AD7132" w:rsidP="00E9310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تقسيم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البحث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ستة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موضوعات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مسبوقة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بمقدمة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ومنتهية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بخاتمة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تناول </w:t>
      </w:r>
      <w:r w:rsidR="00E9310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الموضوع الأول تمهيدًا عن التعصب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وال</w:t>
      </w:r>
      <w:r w:rsidR="00E9310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ثاني تناول الحديث عن صور التعصب، ثمّ الثالث تناول أسباب التعصب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ثمّ الرابع التعصب من وجهة نظر الإسلام ، والخامس التعصب من وجهة نظر علم النفس الاجتم</w:t>
      </w:r>
      <w:r w:rsidR="00E9310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اعي ، وأخيرًا دراسات حول التعصب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</w:p>
    <w:p w:rsidR="00AD7132" w:rsidRPr="00AD7132" w:rsidRDefault="00AD7132" w:rsidP="00E9310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بيّنت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الباحثة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الموضوعات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المذكورة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آنفًا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التعصب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التأثير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والمجتمع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أخرى،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وبيان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الأسباب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والعوامل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تؤدي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نشوء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التعصب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والعنصرية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الأفراد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والمجتمعات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وكذلك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بيان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العوامل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النفسية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والاجتماعية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تؤدي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التعصب؛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فالتعصب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ظاهرة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حضارية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تعود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الجاهلية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والفكر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الجاهلي؛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إنّ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المتحضر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بحال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يميز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فرد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وآخر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اللون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الجنس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العرق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..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إلخ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وبعد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يجوز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التفريق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بحال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الأفراد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؛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لأنها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تؤدي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الدمار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والخراب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AD7132" w:rsidRDefault="00AD7132" w:rsidP="00B8217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والإسلام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يبيّن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الرسول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وآله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: (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كلكم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لآدم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وآدم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تراب</w:t>
      </w:r>
      <w:r w:rsidR="00E9310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فالناس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سواسية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كأسنان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المشط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فرق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إنسان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وآخر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بالتقوى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والعمل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الصالح</w:t>
      </w:r>
      <w:r w:rsidRPr="00AD71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B82172" w:rsidRDefault="00075721" w:rsidP="00E9310D">
      <w:pPr>
        <w:tabs>
          <w:tab w:val="right" w:pos="0"/>
        </w:tabs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</w:p>
    <w:p w:rsidR="00AD7132" w:rsidRPr="00871005" w:rsidRDefault="00B82172" w:rsidP="00E9310D">
      <w:pPr>
        <w:tabs>
          <w:tab w:val="right" w:pos="0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</w:t>
      </w:r>
      <w:r w:rsidR="0007572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D7132" w:rsidRPr="008710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تمهيد عن التعصب : </w:t>
      </w:r>
    </w:p>
    <w:p w:rsidR="00075721" w:rsidRDefault="00075721" w:rsidP="00E9310D">
      <w:pPr>
        <w:tabs>
          <w:tab w:val="right" w:pos="0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لقد وردت عدة تعريفات حول موضوع التعصب ، يُذكر منها الآتي : </w:t>
      </w:r>
    </w:p>
    <w:p w:rsidR="00206A4B" w:rsidRPr="00206A4B" w:rsidRDefault="00206A4B" w:rsidP="00E9310D">
      <w:pPr>
        <w:pStyle w:val="ListParagraph"/>
        <w:numPr>
          <w:ilvl w:val="0"/>
          <w:numId w:val="1"/>
        </w:numPr>
        <w:tabs>
          <w:tab w:val="right" w:pos="0"/>
          <w:tab w:val="right" w:pos="27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عرّفه ابن خلدون : (( النعرة على ذوي القربى وأصل الأرحام أن ينالهم ضيم أو تصيبهم هلكة )) .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"/>
      </w:r>
    </w:p>
    <w:p w:rsidR="00527D3E" w:rsidRDefault="00075721" w:rsidP="00E9310D">
      <w:pPr>
        <w:pStyle w:val="ListParagraph"/>
        <w:numPr>
          <w:ilvl w:val="0"/>
          <w:numId w:val="1"/>
        </w:numPr>
        <w:tabs>
          <w:tab w:val="right" w:pos="0"/>
          <w:tab w:val="right" w:pos="27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 استعداد مكتسب وليس فطري ، هذا الاستعداد يحدد سلوك الأفراد تجاه بعضهم ؛ إذ تقوم هذه الأفراد المتعصبة برفض أو تفضيل جماعة دون أخرى على وفق الانتماء والتبعية .</w:t>
      </w:r>
      <w:r w:rsidR="00527D3E"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"/>
      </w:r>
      <w:r w:rsidR="00527D3E" w:rsidRPr="000757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</w:t>
      </w:r>
    </w:p>
    <w:p w:rsidR="00572CEA" w:rsidRDefault="00527D3E" w:rsidP="00E9310D">
      <w:pPr>
        <w:pStyle w:val="ListParagraph"/>
        <w:numPr>
          <w:ilvl w:val="0"/>
          <w:numId w:val="1"/>
        </w:numPr>
        <w:tabs>
          <w:tab w:val="right" w:pos="0"/>
          <w:tab w:val="right" w:pos="27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التعصب يقوم على الأنانية ؛إذ يتكون من طريق تجارب متراكمة داخل النفس ، لأنّه لا يعرف المحبة مطلقًا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"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ولا يستطيع المتعصب أن يرى الأشياء الجميلة أو التي تجلب الإيجابية في الأشياء الأخرى التي لا ينتمي إليها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4"/>
      </w:r>
      <w:r w:rsidRPr="000757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EB1A9A" w:rsidRDefault="000E09A6" w:rsidP="00E9310D">
      <w:pPr>
        <w:pStyle w:val="ListParagraph"/>
        <w:numPr>
          <w:ilvl w:val="0"/>
          <w:numId w:val="1"/>
        </w:numPr>
        <w:tabs>
          <w:tab w:val="right" w:pos="0"/>
          <w:tab w:val="right" w:pos="27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إنّ (( المتعصب لا يتحمل الفكرة العلمية ، .. لا يقبل أن يرى دوره الحقيقي في جماعة بشرية وفي العالم ، ولأنّه يرى حدود إمكاناته ، لا سيما الموت )) . </w:t>
      </w:r>
      <w:r w:rsidR="00416944"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5"/>
      </w:r>
      <w:r w:rsidR="00416944" w:rsidRPr="000757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27D3E" w:rsidRPr="000757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</w:p>
    <w:p w:rsidR="00527D3E" w:rsidRDefault="00EB1A9A" w:rsidP="00E9310D">
      <w:pPr>
        <w:pStyle w:val="ListParagraph"/>
        <w:numPr>
          <w:ilvl w:val="0"/>
          <w:numId w:val="1"/>
        </w:numPr>
        <w:tabs>
          <w:tab w:val="right" w:pos="0"/>
          <w:tab w:val="right" w:pos="27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عرفّها بعضهم (( إنّها رابطة اجتماعية سيكولوجية نفسية شعورية ولا شعورية معًا ،تربط أفراد جماعة ما ، قائمة على القرابة ، ربطًا مستمرًا ، يبرز ويشتد عندما يكون هناك خطر يهدد أؤلئك الأفراد كأفراد وجماعات ))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6"/>
      </w:r>
      <w:r w:rsidRPr="000757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27D3E" w:rsidRPr="000757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EB1A9A" w:rsidRDefault="00EB1A9A" w:rsidP="00E9310D">
      <w:pPr>
        <w:pStyle w:val="ListParagraph"/>
        <w:tabs>
          <w:tab w:val="right" w:pos="0"/>
        </w:tabs>
        <w:ind w:left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وُجد مفهوم التعصب منذ القرن الثامن عشر ، كانت بدايته دينية وسار الاعتقاد أنّ هذا الأمر سيزول بمرور الوقت ، لكنّه اسمر إلى وقتنا الحالي واتخذّ اشكالًا مختلفة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7"/>
      </w:r>
    </w:p>
    <w:p w:rsidR="00527D3E" w:rsidRPr="00AD7132" w:rsidRDefault="00527D3E" w:rsidP="00E9310D">
      <w:pPr>
        <w:pStyle w:val="ListParagraph"/>
        <w:tabs>
          <w:tab w:val="right" w:pos="0"/>
        </w:tabs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 w:rsidR="00AD7132"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يعدّ التعصب من أسباب التفكك الأسري والاجتماعي ؛ وهو من المشكلات الخطيرة فيما يخص الإنسان والمجتمع على السواء ، ومن أشكال التعصب ما يحدث </w:t>
      </w:r>
      <w:r w:rsidRPr="00AD7132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في المجتمع الأمريكي ؛ إذ الأمريكان يتعصبون للأمريكان من الأصل الإيرلندي إذا تعلّق الأمر بتعيينهم في سلك الشرطة على الرغم من عدم كفاءتهم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8"/>
      </w:r>
    </w:p>
    <w:p w:rsidR="00527D3E" w:rsidRDefault="00527D3E" w:rsidP="00E9310D">
      <w:pPr>
        <w:pStyle w:val="ListParagraph"/>
        <w:tabs>
          <w:tab w:val="right" w:pos="0"/>
        </w:tabs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والتعصب يعدّ اضطرابًا في الصحة النفسية والعقلية ، وينم عن اختلال التوازن ، والمتعصب هو كالمريض النفسي ؛ لكونه متصلب الرأي والمعتقد ، وهذه المشكلة هي مشكلة وجود الكيان الإنساني السوي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9"/>
      </w:r>
    </w:p>
    <w:p w:rsidR="00527D3E" w:rsidRDefault="00527D3E" w:rsidP="00E9310D">
      <w:pPr>
        <w:pStyle w:val="ListParagraph"/>
        <w:tabs>
          <w:tab w:val="right" w:pos="0"/>
        </w:tabs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والتعصب يؤدي إلى أفهام خاطئة سلبية فيما يخص الفئات التي تنتمي إلى جنسٍ معين ويتمثل ذلك بالمعتقد والمذهب والجنس والدين ؛ فكما يعلم الغالب أنّ الطفل عند ولادته لا تولد معه هذه النزعة العنصرية ؛ إنّما تكون مكتسبة من المحيط الذي يعيش فيه والمتمثل بالأب والأم والمجتمع .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0"/>
      </w:r>
    </w:p>
    <w:p w:rsidR="00EB1A9A" w:rsidRDefault="00527D3E" w:rsidP="00E9310D">
      <w:pPr>
        <w:pStyle w:val="ListParagraph"/>
        <w:tabs>
          <w:tab w:val="right" w:pos="0"/>
        </w:tabs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والتعصب يُكتسب من المجتمع وليس وراثيًا ، إذ كما يتعلّم الإنسان التعصب يمكنه تعلّم التسامح والتساهل ، إذ كما هو معلوم أنّ الإنسان يتغير باستمرار عبر تغيّر الأجيال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1"/>
      </w:r>
      <w:r w:rsidRPr="000757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527D3E" w:rsidRDefault="00EB1A9A" w:rsidP="00E9310D">
      <w:pPr>
        <w:pStyle w:val="ListParagraph"/>
        <w:tabs>
          <w:tab w:val="right" w:pos="0"/>
        </w:tabs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هناك نوعان من المتعصبين : المتعصب الأصلي والمتمثل بـ ( السلطان ) والمتعصب المنقاد ، يتمثل الأول بصاحب القرار ، أمّا الثاني فيتمثل بالانقياد خلف المتسلط للحصول على الأمان والقوة في الوقت نفسه . </w:t>
      </w:r>
      <w:r w:rsidR="00CA1F85"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2"/>
      </w:r>
      <w:r w:rsidR="00CA1F85" w:rsidRPr="000757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27D3E" w:rsidRPr="000757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</w:t>
      </w:r>
    </w:p>
    <w:p w:rsidR="00527D3E" w:rsidRDefault="00E9310D" w:rsidP="00E9310D">
      <w:pPr>
        <w:pStyle w:val="ListParagraph"/>
        <w:tabs>
          <w:tab w:val="right" w:pos="0"/>
        </w:tabs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527D3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لم يتوقف التعصب بسبب التقدم التكنولوجي ؛ لأنّه موجود على مرّ العصور ، وإذا ما قارنا المجتمعات السابقة بمجتمعنا لا نلاحظ الفرق بينهما ؛ إذ كلاهما يميل إلى التعصب والعنصرية ، والتقدم التكنولوجي لم يحدّ من ذلك الأمر . </w:t>
      </w:r>
      <w:r w:rsidR="00527D3E"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3"/>
      </w:r>
    </w:p>
    <w:p w:rsidR="00527D3E" w:rsidRDefault="00527D3E" w:rsidP="00E9310D">
      <w:pPr>
        <w:pStyle w:val="ListParagraph"/>
        <w:tabs>
          <w:tab w:val="right" w:pos="0"/>
        </w:tabs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التعصب والتساهل ضدّان لا يجتمعان ؛ إذ إنّ المتعصب يرى الكمال بكل ما يعمله أو ينتمي إليه وكذلك اعتقاده بالكمال وما يخالفه النقص ، أمّا المتساهل فهو عكسه ؛ إذ يُراعي الناس في أفكارهم وما يعتقدون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4"/>
      </w:r>
    </w:p>
    <w:p w:rsidR="00527D3E" w:rsidRPr="00871005" w:rsidRDefault="00527D3E" w:rsidP="00CE6289">
      <w:pPr>
        <w:pStyle w:val="ListParagraph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710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صور التعصب : </w:t>
      </w:r>
    </w:p>
    <w:p w:rsidR="00527D3E" w:rsidRDefault="00527D3E" w:rsidP="00E9310D">
      <w:pPr>
        <w:pStyle w:val="ListParagraph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التعصب العِرقي يعدّ من أخطر أنواع التعصب ؛ لأنّ العِرقية تُطلق ويُراد بها تفضيل الفرد لجماعة ينتمي إليها على باقي الجماعات ، والجماعات العِرقية تضع جماعتها فوق الكل ، وتتصور أنّ طريقتها وكلّ من ينتمي إليها هو الأفضل دائمًا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5"/>
      </w:r>
      <w:r w:rsidRPr="000757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527D3E" w:rsidRDefault="00527D3E" w:rsidP="00E9310D">
      <w:pPr>
        <w:pStyle w:val="ListParagraph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والجماعة العرقية تشترك في واحدة أو أكثر من النقاط الآتية :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6"/>
      </w:r>
    </w:p>
    <w:p w:rsidR="00527D3E" w:rsidRDefault="00527D3E" w:rsidP="00B82172">
      <w:pPr>
        <w:pStyle w:val="ListParagraph"/>
        <w:numPr>
          <w:ilvl w:val="0"/>
          <w:numId w:val="2"/>
        </w:numPr>
        <w:ind w:left="330" w:hanging="33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اللغة والتقاليد الثقافية . </w:t>
      </w:r>
    </w:p>
    <w:p w:rsidR="00527D3E" w:rsidRDefault="00527D3E" w:rsidP="00B82172">
      <w:pPr>
        <w:pStyle w:val="ListParagraph"/>
        <w:numPr>
          <w:ilvl w:val="0"/>
          <w:numId w:val="2"/>
        </w:numPr>
        <w:ind w:left="330" w:hanging="33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الأصل القومي . </w:t>
      </w:r>
    </w:p>
    <w:p w:rsidR="00527D3E" w:rsidRDefault="00527D3E" w:rsidP="00B82172">
      <w:pPr>
        <w:pStyle w:val="ListParagraph"/>
        <w:numPr>
          <w:ilvl w:val="0"/>
          <w:numId w:val="2"/>
        </w:numPr>
        <w:ind w:left="330" w:hanging="33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الأصل العنصري الذي يشير إلى ملامح جسمية يميز جماعة بشرية عن أخرى . </w:t>
      </w:r>
    </w:p>
    <w:p w:rsidR="00527D3E" w:rsidRDefault="00527D3E" w:rsidP="00B82172">
      <w:pPr>
        <w:pStyle w:val="ListParagraph"/>
        <w:numPr>
          <w:ilvl w:val="0"/>
          <w:numId w:val="2"/>
        </w:numPr>
        <w:ind w:left="330" w:hanging="33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الديانة . </w:t>
      </w:r>
    </w:p>
    <w:p w:rsidR="00527D3E" w:rsidRDefault="00527D3E" w:rsidP="00E9310D">
      <w:pPr>
        <w:pStyle w:val="ListParagraph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ومن أبرز الصور القائمة على التعصب العِرقي تعصب البيض ضد السود في الولايات المتحدة الأمريكية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7"/>
      </w:r>
    </w:p>
    <w:p w:rsidR="00527D3E" w:rsidRDefault="00527D3E" w:rsidP="00E9310D">
      <w:pPr>
        <w:pStyle w:val="ListParagraph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ومن أهم صور التعصب الأخرى أشكال التعصب ضدّ المرأة ، هذا النوع من التعصب يتكون بسبب التمييز بين الجنسين ، فالمرأة تعاني بكل نواحي حياتها من ناحية التعليم والمهنة ؛ لأنّها محاربة دائمًا ومنذ الأزل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8"/>
      </w:r>
      <w:r w:rsidRPr="000757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527D3E" w:rsidRDefault="00527D3E" w:rsidP="00E9310D">
      <w:pPr>
        <w:pStyle w:val="ListParagraph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ومن صور التعصب أشكال التعصب السياسية ؛ إذ يندمج شخص في حزب سياسي معين عندها يتقبل الشخص كل ما يخص هذا الحزب ويُعادي غيره من الأحزاب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9"/>
      </w:r>
      <w:r w:rsidRPr="000757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</w:t>
      </w:r>
    </w:p>
    <w:p w:rsidR="00527D3E" w:rsidRDefault="00527D3E" w:rsidP="00E9310D">
      <w:pPr>
        <w:pStyle w:val="ListParagraph"/>
        <w:tabs>
          <w:tab w:val="left" w:pos="4478"/>
        </w:tabs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والتمييز بين الطبقات الاجتماعية تعصب من نوعٍ آخر أيضًا ، وكل ما يؤثر على ذلك من الناحية المادية </w:t>
      </w:r>
      <w:r w:rsidR="00206A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والاجتماعية ، كالصداقة والزواج ، وهذا التمييز كان من الصفات الجاهلية الأساسية وهي الطبقية .</w:t>
      </w:r>
      <w:r w:rsidR="00206A4B"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0"/>
      </w:r>
      <w:r w:rsidR="00206A4B" w:rsidRPr="000757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C02DE8" w:rsidRDefault="00C02DE8" w:rsidP="00CE6289">
      <w:pPr>
        <w:pStyle w:val="ListParagraph"/>
        <w:tabs>
          <w:tab w:val="left" w:pos="4478"/>
        </w:tabs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527D3E" w:rsidRPr="00871005" w:rsidRDefault="00527D3E" w:rsidP="00CE6289">
      <w:pPr>
        <w:pStyle w:val="ListParagraph"/>
        <w:tabs>
          <w:tab w:val="left" w:pos="4478"/>
        </w:tabs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710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أسباب التعصب : </w:t>
      </w:r>
    </w:p>
    <w:p w:rsidR="00527D3E" w:rsidRDefault="00527D3E" w:rsidP="00E9310D">
      <w:pPr>
        <w:pStyle w:val="ListParagraph"/>
        <w:tabs>
          <w:tab w:val="left" w:pos="4478"/>
        </w:tabs>
        <w:ind w:left="9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هناك سببان رئيسان للتعصب ، يمكن توضيحا في الآتي : </w:t>
      </w:r>
    </w:p>
    <w:p w:rsidR="00527D3E" w:rsidRDefault="00527D3E" w:rsidP="00E9310D">
      <w:pPr>
        <w:pStyle w:val="ListParagraph"/>
        <w:numPr>
          <w:ilvl w:val="0"/>
          <w:numId w:val="3"/>
        </w:numPr>
        <w:tabs>
          <w:tab w:val="left" w:pos="450"/>
        </w:tabs>
        <w:ind w:left="90" w:firstLine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الأسباب الشخصية : كالعدوان والإحباط </w:t>
      </w:r>
      <w:r w:rsidR="00572C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والعوامل المحيطة التربوية </w:t>
      </w:r>
      <w:r w:rsidR="00572CEA"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1"/>
      </w:r>
      <w:r w:rsidR="00572C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والحاجات الفردية للأمن والأمان ، قد ينتمي إلى فئة محددة فيتعصب لها دون غيرها . </w:t>
      </w:r>
      <w:r>
        <w:rPr>
          <w:rStyle w:val="EndnoteReference"/>
          <w:rFonts w:ascii="Simplified Arabic" w:hAnsi="Simplified Arabic" w:cs="Simplified Arabic"/>
          <w:sz w:val="28"/>
          <w:szCs w:val="28"/>
          <w:lang w:bidi="ar-IQ"/>
        </w:rPr>
        <w:endnoteReference w:id="22"/>
      </w:r>
    </w:p>
    <w:p w:rsidR="00527D3E" w:rsidRDefault="00527D3E" w:rsidP="00E9310D">
      <w:pPr>
        <w:pStyle w:val="ListParagraph"/>
        <w:numPr>
          <w:ilvl w:val="0"/>
          <w:numId w:val="3"/>
        </w:numPr>
        <w:tabs>
          <w:tab w:val="left" w:pos="450"/>
        </w:tabs>
        <w:ind w:left="90" w:firstLine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العوامل الاجتماعية المتمثلة بالجهل وعدم ا</w:t>
      </w:r>
      <w:r w:rsidR="00E9310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لثقة والتنافس، والمظهر الخارجي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3"/>
      </w:r>
    </w:p>
    <w:p w:rsidR="00527D3E" w:rsidRDefault="00527D3E" w:rsidP="00E9310D">
      <w:pPr>
        <w:pStyle w:val="ListParagraph"/>
        <w:tabs>
          <w:tab w:val="left" w:pos="450"/>
        </w:tabs>
        <w:ind w:left="9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يتضح من ذلك انّ نشوء التعصب قد يكون لأسباب شخصية تخص الفرد نف</w:t>
      </w:r>
      <w:r w:rsidR="00E9310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سه وحياته الشخصية وعوامل تنشئته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وقد تكون عوامل اجتماعية تنجم  من تعامل المجتمع مع الفرد من ناحية تقديره أو ازدرائه ؛إذ إنّ كل هذه العوامل تؤدي بالفر</w:t>
      </w:r>
      <w:r w:rsidR="00E9310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 إلى التعصب أو تجعله غير متعصب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على وفق العوامل المحيطة به من تعامل حسن أو من خلا التعامل السيء ؛ فالإنسان وليد بيئته ، كما يقول </w:t>
      </w:r>
    </w:p>
    <w:p w:rsidR="00527D3E" w:rsidRDefault="00527D3E" w:rsidP="00E9310D">
      <w:pPr>
        <w:pStyle w:val="ListParagraph"/>
        <w:tabs>
          <w:tab w:val="left" w:pos="450"/>
        </w:tabs>
        <w:ind w:left="9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(( يولد الإنسان حرًا ، لكنّه مقيد بالأغلال من كلّ مكان )) . </w:t>
      </w:r>
    </w:p>
    <w:p w:rsidR="00527D3E" w:rsidRDefault="00527D3E" w:rsidP="00E9310D">
      <w:pPr>
        <w:pStyle w:val="ListParagraph"/>
        <w:tabs>
          <w:tab w:val="left" w:pos="4478"/>
        </w:tabs>
        <w:ind w:left="9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E9310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كلّ واحد منا مقيد بالدين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 والعقيدة ، والقومية ، واللغة ، وما إلى ذلك من أمور تكون خاصة بالفرد والمجتمع الذي ينتمي إليه ، أمّا لو تعامل كلّ واحدٍ منا مع الإنسان كإنسان بعيدًا عن دينه وعِرقه وجنسه ، لانتهت كثير من الأمور التعصبية بين المجتمعات . </w:t>
      </w:r>
    </w:p>
    <w:p w:rsidR="00527D3E" w:rsidRPr="00871005" w:rsidRDefault="00527D3E" w:rsidP="00E9310D">
      <w:pPr>
        <w:pStyle w:val="ListParagraph"/>
        <w:tabs>
          <w:tab w:val="left" w:pos="360"/>
        </w:tabs>
        <w:ind w:left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710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التعصب من وجهة نظرة الإسلام : </w:t>
      </w:r>
    </w:p>
    <w:p w:rsidR="00527D3E" w:rsidRDefault="00527D3E" w:rsidP="00E9310D">
      <w:pPr>
        <w:pStyle w:val="ListParagraph"/>
        <w:tabs>
          <w:tab w:val="left" w:pos="360"/>
        </w:tabs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لقد ساوى الرسول ( ص ) بين عبيد مكة والأشراف والعرب وغيرهم ؛والعرب وغيرهم ؛ذ لم يميّز بين أحدٍ منهم ؛لأنّ الدعوة الإسلامية قائمة على العدالة والمساواة بين جميع الناس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4"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527D3E" w:rsidRDefault="00527D3E" w:rsidP="00E9310D">
      <w:pPr>
        <w:pStyle w:val="ListParagraph"/>
        <w:tabs>
          <w:tab w:val="left" w:pos="360"/>
        </w:tabs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و(( الأحقاد الطائفية والحروب الدينية غريبة على أرض الإسلام . فقد أُلّف هذا الدين منذ أن بدأ يعاشر غيره من الأديان على المسايرة واللطف ، يرعى حسن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الجوار فيما يشرّع من قوانين ويضع من تقاليد  .. وهو في ميدان الحياة العامة حريص على احترام شخصية الآخر المُخالف له . ومن ثمّ يفرض عليه حكمه أو يقهره على الخضوع لشرائعه ،بل ترك أهل الأديان وما يدينون ))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5"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527D3E" w:rsidRDefault="00527D3E" w:rsidP="00E9310D">
      <w:pPr>
        <w:pStyle w:val="ListParagraph"/>
        <w:tabs>
          <w:tab w:val="left" w:pos="360"/>
        </w:tabs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العقيدة هي رباط الإسلام والمعيار الأساس فيما بين الناس ؛ إذ عن طريق هذا التوحد ستوحد العلاقة الإنسانية بين جميع فئات المجتمع ، وبعد ذلك سيسعى الجميع لتوحيد جميع مرافق رفعة الإسلام مع اختلاف الأصول العِرقية ؛إذ لو استمرّ الأفراد باتباع الفوارق العِرقية سيكون ذلك منفذًا للعدو لإثارة الخلاف والفرقة فيما بين المجتمع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6"/>
      </w:r>
    </w:p>
    <w:p w:rsidR="00527D3E" w:rsidRDefault="00527D3E" w:rsidP="00E9310D">
      <w:pPr>
        <w:pStyle w:val="ListParagraph"/>
        <w:tabs>
          <w:tab w:val="left" w:pos="360"/>
        </w:tabs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و (( الإسلام لم يقُم على اضطهاد مخالفيه أو مصادرة حقوقهم أو تحويلهم بالكره عن عقائدهم أو المساس الجائر لأموالهم وأغراضهم ودمائهم . والغريب أن تقرأ من المستشرقين والمب</w:t>
      </w:r>
      <w:r w:rsidR="00E9310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شرين تعامى عمدًا عن هذه الحقائق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وأراد أن يلصق بالإسلام مفتريات لا عهد له بها ))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7"/>
      </w:r>
    </w:p>
    <w:p w:rsidR="00527D3E" w:rsidRDefault="00527D3E" w:rsidP="00E9310D">
      <w:pPr>
        <w:pStyle w:val="ListParagraph"/>
        <w:tabs>
          <w:tab w:val="left" w:pos="360"/>
        </w:tabs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جاء في القرآن الكريم لتأكيد وحدة الناس أجمعين ، قوله تعالى : ((</w:t>
      </w:r>
      <w:r w:rsidRPr="00997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يَا</w:t>
      </w:r>
      <w:r w:rsidRPr="00997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7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أَيُّهَا</w:t>
      </w:r>
      <w:r w:rsidRPr="00997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7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النَّاسُ</w:t>
      </w:r>
      <w:r w:rsidRPr="00997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7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اتَّقُوا</w:t>
      </w:r>
      <w:r w:rsidRPr="00997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7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رَبَّكُمُ</w:t>
      </w:r>
      <w:r w:rsidRPr="00997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7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الَّذِي</w:t>
      </w:r>
      <w:r w:rsidRPr="00997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7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خَلَقَكُمْ</w:t>
      </w:r>
      <w:r w:rsidRPr="00997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7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مِنْ</w:t>
      </w:r>
      <w:r w:rsidRPr="00997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7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نَفْسٍ</w:t>
      </w:r>
      <w:r w:rsidRPr="00997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7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وَاحِدَةٍ</w:t>
      </w:r>
      <w:r w:rsidRPr="00997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7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وَخَلَقَ</w:t>
      </w:r>
      <w:r w:rsidRPr="00997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7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مِنْهَا</w:t>
      </w:r>
      <w:r w:rsidRPr="00997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7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زَوْجَهَا</w:t>
      </w:r>
      <w:r w:rsidRPr="00997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7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وَبَثَّ</w:t>
      </w:r>
      <w:r w:rsidRPr="00997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7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مِنْهُمَا</w:t>
      </w:r>
      <w:r w:rsidRPr="00997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7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رِجَالًا</w:t>
      </w:r>
      <w:r w:rsidRPr="00997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7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كَثِيرًا</w:t>
      </w:r>
      <w:r w:rsidRPr="00997E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97E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وَنِسَاءً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))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8"/>
      </w:r>
      <w:r w:rsidR="00E9310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</w:p>
    <w:p w:rsidR="00527D3E" w:rsidRDefault="00527D3E" w:rsidP="00E9310D">
      <w:pPr>
        <w:pStyle w:val="ListParagraph"/>
        <w:tabs>
          <w:tab w:val="left" w:pos="360"/>
        </w:tabs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وقوله تعالى : ((</w:t>
      </w:r>
      <w:r w:rsidRPr="005876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يَا</w:t>
      </w:r>
      <w:r w:rsidRPr="005876C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876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أَيُّهَا</w:t>
      </w:r>
      <w:r w:rsidRPr="005876C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876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النَّاسُ</w:t>
      </w:r>
      <w:r w:rsidRPr="005876C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876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إِنَّا</w:t>
      </w:r>
      <w:r w:rsidRPr="005876C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876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خَلَقْنَاكُم</w:t>
      </w:r>
      <w:r w:rsidRPr="005876C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876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مِّن</w:t>
      </w:r>
      <w:r w:rsidRPr="005876C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876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ذَكَرٍ</w:t>
      </w:r>
      <w:r w:rsidRPr="005876C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876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وَأُنثَىٰ</w:t>
      </w:r>
      <w:r w:rsidRPr="005876C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876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وَجَعَلْنَاكُمْ</w:t>
      </w:r>
      <w:r w:rsidRPr="005876C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876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شُعُوبًا</w:t>
      </w:r>
      <w:r w:rsidRPr="005876C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876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وَقَبَائِلَ</w:t>
      </w:r>
      <w:r w:rsidRPr="005876C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876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لِتَعَارَفُوا</w:t>
      </w:r>
      <w:r w:rsidRPr="005876C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5876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إِنَّ</w:t>
      </w:r>
      <w:r w:rsidRPr="005876C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876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أَكْرَمَكُمْ</w:t>
      </w:r>
      <w:r w:rsidRPr="005876C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876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عِندَ</w:t>
      </w:r>
      <w:r w:rsidRPr="005876C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876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اللَّهِ</w:t>
      </w:r>
      <w:r w:rsidRPr="005876C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876C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أَتْقَاكُمْ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))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9"/>
      </w:r>
    </w:p>
    <w:p w:rsidR="00527D3E" w:rsidRDefault="00527D3E" w:rsidP="00E9310D">
      <w:pPr>
        <w:pStyle w:val="ListParagraph"/>
        <w:tabs>
          <w:tab w:val="left" w:pos="360"/>
        </w:tabs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وقوله تعالى : ((</w:t>
      </w:r>
      <w:r w:rsidRPr="002423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إِنَّمَا</w:t>
      </w:r>
      <w:r w:rsidRPr="00242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423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الْمُؤْمِنُونَ</w:t>
      </w:r>
      <w:r w:rsidRPr="00242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423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إِخْوَةٌ</w:t>
      </w:r>
      <w:r w:rsidRPr="00242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423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فَأَصْلِحُوا</w:t>
      </w:r>
      <w:r w:rsidRPr="00242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423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بَيْنَ</w:t>
      </w:r>
      <w:r w:rsidRPr="00242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423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أَخَوَيْكُمْ</w:t>
      </w:r>
      <w:r w:rsidRPr="00242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2423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وَاتَّقُوا</w:t>
      </w:r>
      <w:r w:rsidRPr="00242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423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اللَّهَ</w:t>
      </w:r>
      <w:r w:rsidRPr="00242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423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لَعَلَّكُمْ</w:t>
      </w:r>
      <w:r w:rsidRPr="0024230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423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تُرْحَمُونَ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))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0"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وقوله تعالى : ((</w:t>
      </w:r>
      <w:r w:rsidRPr="00397FC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وَتَعَاوَنُوا</w:t>
      </w:r>
      <w:r w:rsidRPr="00397FC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7FC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عَلَى</w:t>
      </w:r>
      <w:r w:rsidRPr="00397FC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7FC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الْبِرِّ</w:t>
      </w:r>
      <w:r w:rsidRPr="00397FC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7FC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وَالتَّقْوَىٰ</w:t>
      </w:r>
      <w:r w:rsidRPr="00397FC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397FC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وَلَا</w:t>
      </w:r>
      <w:r w:rsidRPr="00397FC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7FC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تَعَاوَنُوا</w:t>
      </w:r>
      <w:r w:rsidRPr="00397FC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7FC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عَلَى</w:t>
      </w:r>
      <w:r w:rsidRPr="00397FC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7FC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الْإِثْمِ</w:t>
      </w:r>
      <w:r w:rsidRPr="00397FC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7FC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وَالْعُدْوَانِ</w:t>
      </w:r>
      <w:r w:rsidRPr="00397FC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397FC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وَاتَّقُوا</w:t>
      </w:r>
      <w:r w:rsidRPr="00397FC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7FC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اللَّهَ</w:t>
      </w:r>
      <w:r w:rsidRPr="00397FC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7FC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إِنَّ</w:t>
      </w:r>
      <w:r w:rsidRPr="00397FC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7FC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اللَّهَ</w:t>
      </w:r>
      <w:r w:rsidRPr="00397FC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7FC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شَدِيدُ</w:t>
      </w:r>
      <w:r w:rsidRPr="00397FC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7FC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الْعِقَابِ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))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1"/>
      </w:r>
    </w:p>
    <w:p w:rsidR="00527D3E" w:rsidRDefault="00527D3E" w:rsidP="00E9310D">
      <w:pPr>
        <w:pStyle w:val="ListParagraph"/>
        <w:tabs>
          <w:tab w:val="left" w:pos="360"/>
        </w:tabs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    كل هذه الآيات الكريمة تدل على توحد البشر على اختلاف أعراقهم وألوانهم ؛ إذ تجمعهم الإنسانية ، ولا فرق بين عربي ولا أعجمي إلا بالتقوى ؛ إذ إنّ التقوى هي أساس الأعمال الصالحة . </w:t>
      </w:r>
    </w:p>
    <w:p w:rsidR="00527D3E" w:rsidRDefault="00527D3E" w:rsidP="00E9310D">
      <w:pPr>
        <w:pStyle w:val="ListParagraph"/>
        <w:tabs>
          <w:tab w:val="left" w:pos="360"/>
        </w:tabs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="00572C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 جاء الإسلام بقواعد تؤكد التخلص من الجاهلية  منها الآتي :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2"/>
      </w:r>
    </w:p>
    <w:p w:rsidR="00527D3E" w:rsidRDefault="00527D3E" w:rsidP="00E9310D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الابتعاد عن العصبية الجاهلية بكل أشكالها . </w:t>
      </w:r>
    </w:p>
    <w:p w:rsidR="00527D3E" w:rsidRDefault="00527D3E" w:rsidP="00E9310D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الابتعاد عن الامتيازات الطبقية بين أفراد المجتمع  ، والمساواة بين الناس . </w:t>
      </w:r>
    </w:p>
    <w:p w:rsidR="00527D3E" w:rsidRDefault="00527D3E" w:rsidP="00E9310D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لا معبود إلا الله سبحانه وتعالى . </w:t>
      </w:r>
    </w:p>
    <w:p w:rsidR="00527D3E" w:rsidRDefault="00527D3E" w:rsidP="00E9310D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لا يجوز التفاخر بالآباء والأجداد . </w:t>
      </w:r>
    </w:p>
    <w:p w:rsidR="00527D3E" w:rsidRDefault="00527D3E" w:rsidP="00E9310D">
      <w:pPr>
        <w:pStyle w:val="ListParagraph"/>
        <w:tabs>
          <w:tab w:val="left" w:pos="360"/>
        </w:tabs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من كل ما تقدّم ذِكره يتضح أنّ الإسلام رفض التعصب والعصبية بكل أشكالها ؛ لأنّ دين الإسلام دين سماحة وأخوة وتعاون وكلّ مَنْ يعارض هذا الفكر يعدّ خارجًا عن الإسلام . ومن مبادئ الإسل</w:t>
      </w:r>
      <w:r w:rsidR="00E9310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 نبذ العنف والعصبية والطائفية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؛ لأنّ الإسلام يجبّ ما قبله أي يقطع كلّ الصلات بينه وبين الجاهلية ، وهذه المفارقة الأساسية بين الجاهلية والإسلام ؛ فالجاهلية تقوم على العصبية والتمييز العنصري . </w:t>
      </w:r>
    </w:p>
    <w:p w:rsidR="00527D3E" w:rsidRPr="006E6872" w:rsidRDefault="00527D3E" w:rsidP="00CE6289">
      <w:pPr>
        <w:tabs>
          <w:tab w:val="left" w:pos="4478"/>
        </w:tabs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E687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التعصب من وجهة نظر علم النفس الاجتماعي : </w:t>
      </w:r>
    </w:p>
    <w:p w:rsidR="00527D3E" w:rsidRDefault="00527D3E" w:rsidP="00CE6289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لا بدّ من استمرار العلاقة المترابطة  بين الإنسان والمجتمع ، وذلك لا يتم إلا من طريق توفر شروط : </w:t>
      </w:r>
    </w:p>
    <w:p w:rsidR="00527D3E" w:rsidRDefault="00527D3E" w:rsidP="00CE6289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التسامح  ،والألفة ، الصداقة ، المودة ، التعاون بين الأفراد ، الابتعاد عن العنف ، والعدوانية ... إلخ . </w:t>
      </w:r>
    </w:p>
    <w:p w:rsidR="00527D3E" w:rsidRDefault="00527D3E" w:rsidP="00CE6289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هذا ما يعمّق العلاقة بين الإنسان والمجتمع ، وبذلك يستطيع الإنسان تقبّل الآخر والتعايش السلمي ، فيما بين الأفراد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3"/>
      </w:r>
    </w:p>
    <w:p w:rsidR="00527D3E" w:rsidRDefault="00527D3E" w:rsidP="00CE6289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      إنّ الدراسات التعصبية تحتل الصدارة في العديد من الدراسات الاجتماعية والنفسية ؛ لأنّها تتصل مباشرة بالمجتمع والإنسان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4"/>
      </w:r>
    </w:p>
    <w:p w:rsidR="00527D3E" w:rsidRDefault="00527D3E" w:rsidP="00CE6289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وقد يصل </w:t>
      </w:r>
      <w:r w:rsidR="00E9310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التعصب إلى درجة عالية من الحدّة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عند ذلك يصبح من عوامل الإضراب النفسي والاجتماعي ، كل ذلك يؤدي إلى تدهور المجتمع وانتشار الفساد فيه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5"/>
      </w:r>
    </w:p>
    <w:p w:rsidR="00527D3E" w:rsidRDefault="00527D3E" w:rsidP="00CE6289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أوضحت الدراسات أنّ المتعصب يتسم بصلابة ا</w:t>
      </w:r>
      <w:r w:rsidR="00E9310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لرأي والتأكيد على العقاب الجسدي، والتسلط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وحمود ال</w:t>
      </w:r>
      <w:r w:rsidR="00E9310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ويهتم بأصحاب مراكز ال</w:t>
      </w:r>
      <w:r w:rsidR="00E9310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سلطة ويميل غالبًا إلى العدوانية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ويظهر غالبًا بهيأة الهدوء على الرغم من انفعاله ضد الاتجاهات التي يتعصب ضدّها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6"/>
      </w:r>
    </w:p>
    <w:p w:rsidR="00527D3E" w:rsidRDefault="00527D3E" w:rsidP="00CE6289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ويعدّ مفهوم التعصب من أهم موضوعات علم النفس الاجتماعي ؛ وتتمثل الاتجاهات السلبية بالعدوانية والنفور ضد الج</w:t>
      </w:r>
      <w:r w:rsidR="00E9310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ماعات التي يتعصب ضدّها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أمّا الموّدة والتعاطف فهي أساس العلاقات الاجتماعية التي تمثل الاتجاهات الإيجابية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7"/>
      </w:r>
    </w:p>
    <w:p w:rsidR="00527D3E" w:rsidRPr="006E6872" w:rsidRDefault="00527D3E" w:rsidP="00CE6289">
      <w:pPr>
        <w:tabs>
          <w:tab w:val="left" w:pos="4478"/>
        </w:tabs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E687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دراسات حول التعصب : </w:t>
      </w:r>
    </w:p>
    <w:p w:rsidR="00527D3E" w:rsidRDefault="00527D3E" w:rsidP="00CE6289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هناك دراسة تؤكد عدم تقبل المتعصب للزنوج على العكس من الأفر اد غير المتعصبين ، هذه الدراسة أقامها ( ماك كونهاي )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8"/>
      </w:r>
    </w:p>
    <w:p w:rsidR="00527D3E" w:rsidRDefault="00527D3E" w:rsidP="00CE6289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تؤكد إحدى الدراسات أنّ الذكور أكثر تعصبًا من الإناث لا سيما في الموضوعات القومية والمذهبية والطائفية في فئة المراهقين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9"/>
      </w:r>
    </w:p>
    <w:p w:rsidR="006D01FB" w:rsidRDefault="00527D3E" w:rsidP="00E9310D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ويلحظ أنّ موضوع التعصب قد تغيّر في الثلاثينات والأربعينات ؛ إذ كما ذكر </w:t>
      </w:r>
    </w:p>
    <w:p w:rsidR="00527D3E" w:rsidRDefault="00527D3E" w:rsidP="00CE6289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( ساملسون ) أنها تعدّ انقلابًا جذريًا ؛ إذ يتحدث هذا التغيير  الجذري عن دراسة الجماعات والعلاقات الجماعية بعد أن كان في القرون الماضية يتحدث عن فروق الذكاء بين العناصر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40"/>
      </w:r>
    </w:p>
    <w:p w:rsidR="00527D3E" w:rsidRDefault="00527D3E" w:rsidP="00CE6289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أمّا في حقبة الخمسينات فقد تطوّر البحث في موضوع التعصب وهو البحث في بناء الشخصية ؛ إذ وضّح ( ميلنر ) أنّ الحدث التاريخي الذي فعله النازية ضد السامية في حادثة الإبادة الجماعية لجنس معين ، أكّد ( ميلنر ) أنّها مرض جماعي وجنون جمعي وليست مسألة نفسية عادية لدى الجميع ؛ لأنّه من الصعب تصور أنّ حدوث مجزرة جماعية وعدّها تصرف شخصي سوي . 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41"/>
      </w:r>
    </w:p>
    <w:p w:rsidR="000C1B92" w:rsidRDefault="00972169" w:rsidP="00E9310D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r w:rsidR="006D01F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لقد (( وصف (ج) بيكر الإرهابيين الألمان الذين كانوا ينتمون إلى جماعة بادر ماينهوف ، كأنّهم ( أولاد بلا آباء ) . فآباؤهم الذين كانوا قد قُتلوا أو سُحِقوا على أيدي النازية والهزيمة لكي يرموا بأجسادهم الضائعة في ما بعد ، في بناء ( المعجزة الاقتصادية ) الألمانية ، كانوا يتراؤون لهم قابلين للاحتقار وبلا قيمة . فقد انتفض الأبناء بسبب الجرح النرجسي الذي أصابتهم به الهزيمة وبسبب العار الذي لحق بآبائهم  </w:t>
      </w:r>
      <w:r w:rsidR="000C1B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)) . </w:t>
      </w:r>
      <w:r w:rsidR="000C1B92"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42"/>
      </w:r>
    </w:p>
    <w:p w:rsidR="00864AF4" w:rsidRDefault="00864AF4" w:rsidP="00E9310D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من كل ما تقدّم من مباحث سواء أكانت المباحث  نفسية ، أم اجتماعية ، أم دينية ، كلّها تؤكد أنّ المتعصب بعيد كلّ البعد عن الدين السوي والتشريعات الإلهية ، كذلك يتسم المتعصب بسوء الحالة النفسية ؛ إذ إنّ الإنسان السوي لا يتعصب بأي حال من الأحوال ، أمّا الناحية الاجتماعية فقد أكّدت العديد من الدراسات بعد المتعصب عن الفكر الاجتماعي الناضح الواعي السوي . </w:t>
      </w:r>
    </w:p>
    <w:p w:rsidR="00A41CC2" w:rsidRDefault="00A41CC2" w:rsidP="00CE6289">
      <w:pPr>
        <w:tabs>
          <w:tab w:val="left" w:pos="4478"/>
        </w:tabs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3143D8" w:rsidRPr="0097364C" w:rsidRDefault="003143D8" w:rsidP="00CE6289">
      <w:pPr>
        <w:tabs>
          <w:tab w:val="left" w:pos="4478"/>
        </w:tabs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736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الخاتمة</w:t>
      </w:r>
      <w:r w:rsidRPr="0097364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3143D8" w:rsidRPr="003143D8" w:rsidRDefault="003143D8" w:rsidP="00CE6289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استنتج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البحث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النتائج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أهمها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يأتي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:</w:t>
      </w:r>
    </w:p>
    <w:p w:rsidR="003143D8" w:rsidRPr="003143D8" w:rsidRDefault="003143D8" w:rsidP="00CE6289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>1.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التعصب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يمثل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مشكلة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تهدد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بصورةٍ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خاصة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والمجتمع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بصفةٍ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.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إيجاد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الحلول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للحد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الظاهرة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التوعية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الثقافية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والاجتماعية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3143D8" w:rsidRPr="003143D8" w:rsidRDefault="003143D8" w:rsidP="00CE6289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>2.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تعود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أسباب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التعصب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الجنس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بصورة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والطبقات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والعرقية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والتسلط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والتشبث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بالرأي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يؤدي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نشوء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مشكلة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التعصب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143D8" w:rsidRPr="003143D8" w:rsidRDefault="003143D8" w:rsidP="00CE6289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>3.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تتمثل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صور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التعصب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9310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بـ</w:t>
      </w:r>
      <w:r w:rsidR="00E9310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التعصب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الديني،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والتعصب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العنصري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يميز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جماعة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بشرية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أخرى،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والتعصب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للأصل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القومي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والتعصب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للغة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والتقاليد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الثقافية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.</w:t>
      </w:r>
    </w:p>
    <w:p w:rsidR="00864AF4" w:rsidRDefault="003143D8" w:rsidP="00CE6289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>4.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أجريت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العديد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الدراسات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حول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التعصب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لعلماء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حاولوا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بيان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التعصب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التأثير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كلٌ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بحسب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بيئته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الدراسات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ميل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هربي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كاليك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بيتجرو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وميرتينيز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وغيرهم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العديد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3143D8" w:rsidRPr="003143D8" w:rsidRDefault="003143D8" w:rsidP="00CE6289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>5.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إنّ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التعصب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يحتل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مكان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الصدارة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الدراسات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النفسية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والاجتماعية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المتخصصة،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تبين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الدراسات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المتعصب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يحمل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معه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دائماً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كراهية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الآخر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وبذلك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يفقد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الحس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الإنساني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والتواصل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الآخرين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3143D8" w:rsidRPr="003143D8" w:rsidRDefault="003143D8" w:rsidP="00CE6289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>6.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إنّ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التعصب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يعدّ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مظاهر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الجاهلية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وعدم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الوعي،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فالمتعصب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يجني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شيئاً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سوى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الدمار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والخراب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لنفسه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وبلده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والمجتمع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يعيش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97FCE" w:rsidRDefault="003143D8" w:rsidP="0070296D">
      <w:pPr>
        <w:tabs>
          <w:tab w:val="left" w:pos="4478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7.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أفراد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التفكير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بواقعية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تجاه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الآخرين،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يجوز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بحال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التمييز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الأفراد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اللون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العرق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الطبقة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الاجتماعية،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فلا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النفس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السوية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ترتضي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لذلك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يجب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التعامل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بأخوة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الأفراد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كي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تستمر</w:t>
      </w:r>
      <w:r w:rsidRPr="003143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143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="00416944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397FCE" w:rsidRPr="0041694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</w:p>
    <w:p w:rsidR="0070296D" w:rsidRPr="0070296D" w:rsidRDefault="0070296D" w:rsidP="0070296D">
      <w:pPr>
        <w:tabs>
          <w:tab w:val="left" w:pos="4478"/>
        </w:tabs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0296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الهوامش : </w:t>
      </w:r>
    </w:p>
    <w:sectPr w:rsidR="0070296D" w:rsidRPr="0070296D" w:rsidSect="00607A26">
      <w:headerReference w:type="default" r:id="rId10"/>
      <w:footerReference w:type="default" r:id="rId11"/>
      <w:endnotePr>
        <w:numFmt w:val="decimal"/>
      </w:endnotePr>
      <w:pgSz w:w="10319" w:h="14571" w:code="13"/>
      <w:pgMar w:top="1440" w:right="1319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10" w:rsidRDefault="001E6610" w:rsidP="00075721">
      <w:pPr>
        <w:spacing w:after="0" w:line="240" w:lineRule="auto"/>
      </w:pPr>
      <w:r>
        <w:separator/>
      </w:r>
    </w:p>
  </w:endnote>
  <w:endnote w:type="continuationSeparator" w:id="0">
    <w:p w:rsidR="001E6610" w:rsidRDefault="001E6610" w:rsidP="00075721">
      <w:pPr>
        <w:spacing w:after="0" w:line="240" w:lineRule="auto"/>
      </w:pPr>
      <w:r>
        <w:continuationSeparator/>
      </w:r>
    </w:p>
  </w:endnote>
  <w:endnote w:id="1">
    <w:p w:rsidR="00206A4B" w:rsidRPr="00CA1F85" w:rsidRDefault="00206A4B">
      <w:pPr>
        <w:pStyle w:val="EndnoteText"/>
        <w:rPr>
          <w:sz w:val="24"/>
          <w:szCs w:val="24"/>
          <w:lang w:bidi="ar-IQ"/>
        </w:rPr>
      </w:pPr>
      <w:r w:rsidRPr="00CA1F85">
        <w:rPr>
          <w:rStyle w:val="EndnoteReference"/>
          <w:sz w:val="24"/>
          <w:szCs w:val="24"/>
        </w:rPr>
        <w:endnoteRef/>
      </w:r>
      <w:r w:rsidRPr="00CA1F85">
        <w:rPr>
          <w:sz w:val="24"/>
          <w:szCs w:val="24"/>
          <w:rtl/>
        </w:rPr>
        <w:t xml:space="preserve"> </w:t>
      </w:r>
      <w:r w:rsidRPr="00CA1F85">
        <w:rPr>
          <w:rFonts w:hint="cs"/>
          <w:sz w:val="24"/>
          <w:szCs w:val="24"/>
          <w:rtl/>
          <w:lang w:bidi="ar-IQ"/>
        </w:rPr>
        <w:t xml:space="preserve">العصبية القبلية من المنظور الإسلامي : 25 . </w:t>
      </w:r>
    </w:p>
  </w:endnote>
  <w:endnote w:id="2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 w:hint="cs"/>
          <w:sz w:val="24"/>
          <w:szCs w:val="24"/>
          <w:rtl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علم النفس الاجتماعي : 28. </w:t>
      </w:r>
      <w:bookmarkStart w:id="0" w:name="_GoBack"/>
      <w:bookmarkEnd w:id="0"/>
    </w:p>
  </w:endnote>
  <w:endnote w:id="3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014DB"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0014DB"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</w:t>
      </w:r>
      <w:r w:rsidR="000014DB" w:rsidRPr="00CA1F8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التعصب العقائدي والمذهبي أسبابه النفسية وطرق علاجه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 79 . </w:t>
      </w:r>
    </w:p>
  </w:endnote>
  <w:endnote w:id="4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المصدر نفسه : 78 . </w:t>
      </w:r>
    </w:p>
  </w:endnote>
  <w:endnote w:id="5">
    <w:p w:rsidR="00416944" w:rsidRPr="00CA1F85" w:rsidRDefault="00416944">
      <w:pPr>
        <w:pStyle w:val="EndnoteText"/>
        <w:rPr>
          <w:sz w:val="24"/>
          <w:szCs w:val="24"/>
          <w:lang w:bidi="ar-IQ"/>
        </w:rPr>
      </w:pPr>
      <w:r w:rsidRPr="00CA1F85">
        <w:rPr>
          <w:rStyle w:val="EndnoteReference"/>
          <w:sz w:val="24"/>
          <w:szCs w:val="24"/>
        </w:rPr>
        <w:endnoteRef/>
      </w:r>
      <w:r w:rsidRPr="00CA1F85">
        <w:rPr>
          <w:sz w:val="24"/>
          <w:szCs w:val="24"/>
          <w:rtl/>
        </w:rPr>
        <w:t xml:space="preserve"> </w:t>
      </w:r>
      <w:r w:rsidRPr="00CA1F85">
        <w:rPr>
          <w:rFonts w:hint="cs"/>
          <w:sz w:val="24"/>
          <w:szCs w:val="24"/>
          <w:rtl/>
          <w:lang w:bidi="ar-IQ"/>
        </w:rPr>
        <w:t xml:space="preserve">سيكولوجية التعصب : 18 . </w:t>
      </w:r>
    </w:p>
  </w:endnote>
  <w:endnote w:id="6">
    <w:p w:rsidR="00EB1A9A" w:rsidRPr="00CA1F85" w:rsidRDefault="00EB1A9A">
      <w:pPr>
        <w:pStyle w:val="EndnoteText"/>
        <w:rPr>
          <w:sz w:val="24"/>
          <w:szCs w:val="24"/>
          <w:lang w:bidi="ar-IQ"/>
        </w:rPr>
      </w:pPr>
      <w:r w:rsidRPr="00CA1F85">
        <w:rPr>
          <w:rStyle w:val="EndnoteReference"/>
          <w:sz w:val="24"/>
          <w:szCs w:val="24"/>
        </w:rPr>
        <w:endnoteRef/>
      </w:r>
      <w:r w:rsidRPr="00CA1F85">
        <w:rPr>
          <w:sz w:val="24"/>
          <w:szCs w:val="24"/>
          <w:rtl/>
        </w:rPr>
        <w:t xml:space="preserve"> </w:t>
      </w:r>
      <w:r w:rsidRPr="00CA1F85">
        <w:rPr>
          <w:rFonts w:hint="cs"/>
          <w:sz w:val="24"/>
          <w:szCs w:val="24"/>
          <w:rtl/>
          <w:lang w:bidi="ar-IQ"/>
        </w:rPr>
        <w:t xml:space="preserve">العصبية القبلية من المنظور الإسلامي : 26 . </w:t>
      </w:r>
    </w:p>
  </w:endnote>
  <w:endnote w:id="7">
    <w:p w:rsidR="00EB1A9A" w:rsidRPr="00CA1F85" w:rsidRDefault="00EB1A9A">
      <w:pPr>
        <w:pStyle w:val="EndnoteText"/>
        <w:rPr>
          <w:sz w:val="24"/>
          <w:szCs w:val="24"/>
        </w:rPr>
      </w:pPr>
      <w:r w:rsidRPr="00CA1F85">
        <w:rPr>
          <w:rStyle w:val="EndnoteReference"/>
          <w:sz w:val="24"/>
          <w:szCs w:val="24"/>
        </w:rPr>
        <w:endnoteRef/>
      </w:r>
      <w:r w:rsidRPr="00CA1F85">
        <w:rPr>
          <w:sz w:val="24"/>
          <w:szCs w:val="24"/>
          <w:rtl/>
        </w:rPr>
        <w:t xml:space="preserve"> </w:t>
      </w:r>
      <w:r w:rsidRPr="00CA1F85">
        <w:rPr>
          <w:rFonts w:hint="cs"/>
          <w:sz w:val="24"/>
          <w:szCs w:val="24"/>
          <w:rtl/>
        </w:rPr>
        <w:t xml:space="preserve">ينظر : سيكولوجية التعصب : 8 . </w:t>
      </w:r>
    </w:p>
  </w:endnote>
  <w:endnote w:id="8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التعصب واتساق الذات وعلاقتها ببعض آليات الدفاع : 152 . </w:t>
      </w:r>
    </w:p>
  </w:endnote>
  <w:endnote w:id="9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التداعيات النفسية والاجتماعية : 1. </w:t>
      </w:r>
    </w:p>
  </w:endnote>
  <w:endnote w:id="10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سيكولوجية الطفولة والمراهقة : 335 . </w:t>
      </w:r>
    </w:p>
  </w:endnote>
  <w:endnote w:id="11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التعصب نتيجة للجهل أو ضعف الاتصال بالآخرين : 3 . </w:t>
      </w:r>
    </w:p>
  </w:endnote>
  <w:endnote w:id="12">
    <w:p w:rsidR="00CA1F85" w:rsidRPr="00CA1F85" w:rsidRDefault="00CA1F85">
      <w:pPr>
        <w:pStyle w:val="EndnoteText"/>
        <w:rPr>
          <w:sz w:val="24"/>
          <w:szCs w:val="24"/>
          <w:lang w:bidi="ar-IQ"/>
        </w:rPr>
      </w:pPr>
      <w:r w:rsidRPr="00CA1F85">
        <w:rPr>
          <w:rStyle w:val="EndnoteReference"/>
          <w:sz w:val="24"/>
          <w:szCs w:val="24"/>
        </w:rPr>
        <w:endnoteRef/>
      </w:r>
      <w:r w:rsidRPr="00CA1F85">
        <w:rPr>
          <w:sz w:val="24"/>
          <w:szCs w:val="24"/>
          <w:rtl/>
        </w:rPr>
        <w:t xml:space="preserve"> </w:t>
      </w:r>
      <w:r w:rsidRPr="00CA1F85">
        <w:rPr>
          <w:rFonts w:hint="cs"/>
          <w:sz w:val="24"/>
          <w:szCs w:val="24"/>
          <w:rtl/>
          <w:lang w:bidi="ar-IQ"/>
        </w:rPr>
        <w:t>ينظر : سيكولوجية التعصب : 13 .</w:t>
      </w:r>
    </w:p>
  </w:endnote>
  <w:endnote w:id="13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علم النفس الاجتماعي : 8 . </w:t>
      </w:r>
    </w:p>
  </w:endnote>
  <w:endnote w:id="14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أضواء على التعصب : 13  ـــ 14 . </w:t>
      </w:r>
    </w:p>
  </w:endnote>
  <w:endnote w:id="15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سيكولوجية عرقية قراءة في هموم الناس والوطن : 124 . </w:t>
      </w:r>
    </w:p>
  </w:endnote>
  <w:endnote w:id="16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الاتجاهات التعصبية : 72 . </w:t>
      </w:r>
    </w:p>
  </w:endnote>
  <w:endnote w:id="17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ينظر : علم النفس الاجتماعي :  175 . </w:t>
      </w:r>
    </w:p>
  </w:endnote>
  <w:endnote w:id="18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</w:t>
      </w:r>
      <w:proofErr w:type="spellStart"/>
      <w:r w:rsidRPr="00CA1F85">
        <w:rPr>
          <w:rFonts w:ascii="Simplified Arabic" w:hAnsi="Simplified Arabic" w:cs="Simplified Arabic"/>
          <w:sz w:val="24"/>
          <w:szCs w:val="24"/>
          <w:lang w:bidi="ar-IQ"/>
        </w:rPr>
        <w:t>wrigut</w:t>
      </w:r>
      <w:proofErr w:type="spellEnd"/>
      <w:r w:rsidRPr="00CA1F85"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proofErr w:type="spellStart"/>
      <w:r w:rsidRPr="00CA1F85">
        <w:rPr>
          <w:rFonts w:ascii="Simplified Arabic" w:hAnsi="Simplified Arabic" w:cs="Simplified Arabic"/>
          <w:sz w:val="24"/>
          <w:szCs w:val="24"/>
          <w:lang w:bidi="ar-IQ"/>
        </w:rPr>
        <w:t>sman</w:t>
      </w:r>
      <w:proofErr w:type="spellEnd"/>
      <w:r w:rsidRPr="00CA1F85">
        <w:rPr>
          <w:rFonts w:ascii="Simplified Arabic" w:hAnsi="Simplified Arabic" w:cs="Simplified Arabic"/>
          <w:sz w:val="24"/>
          <w:szCs w:val="24"/>
          <w:lang w:bidi="ar-IQ"/>
        </w:rPr>
        <w:t xml:space="preserve"> , 305</w:t>
      </w:r>
    </w:p>
  </w:endnote>
  <w:endnote w:id="19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العلاقة بين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الاتجاهات التعصبية وأساليب المعاملةالوالدية : 38 . </w:t>
      </w:r>
    </w:p>
  </w:endnote>
  <w:endnote w:id="20">
    <w:p w:rsidR="00206A4B" w:rsidRPr="00CA1F85" w:rsidRDefault="00206A4B">
      <w:pPr>
        <w:pStyle w:val="EndnoteText"/>
        <w:rPr>
          <w:sz w:val="24"/>
          <w:szCs w:val="24"/>
          <w:rtl/>
          <w:lang w:bidi="ar-IQ"/>
        </w:rPr>
      </w:pPr>
      <w:r w:rsidRPr="00CA1F85">
        <w:rPr>
          <w:rStyle w:val="EndnoteReference"/>
          <w:sz w:val="24"/>
          <w:szCs w:val="24"/>
        </w:rPr>
        <w:endnoteRef/>
      </w:r>
      <w:r w:rsidRPr="00CA1F85">
        <w:rPr>
          <w:sz w:val="24"/>
          <w:szCs w:val="24"/>
          <w:rtl/>
        </w:rPr>
        <w:t xml:space="preserve"> </w:t>
      </w:r>
      <w:r w:rsidRPr="00CA1F85">
        <w:rPr>
          <w:rFonts w:hint="cs"/>
          <w:sz w:val="24"/>
          <w:szCs w:val="24"/>
          <w:rtl/>
          <w:lang w:bidi="ar-IQ"/>
        </w:rPr>
        <w:t xml:space="preserve">ينظر : العصبية القبلية من المنظور الإسلامي : 34 . </w:t>
      </w:r>
    </w:p>
  </w:endnote>
  <w:endnote w:id="21">
    <w:p w:rsidR="00572CEA" w:rsidRPr="00CA1F85" w:rsidRDefault="00572CEA">
      <w:pPr>
        <w:pStyle w:val="EndnoteText"/>
        <w:rPr>
          <w:sz w:val="24"/>
          <w:szCs w:val="24"/>
          <w:rtl/>
          <w:lang w:bidi="ar-IQ"/>
        </w:rPr>
      </w:pPr>
      <w:r w:rsidRPr="00CA1F85">
        <w:rPr>
          <w:rStyle w:val="EndnoteReference"/>
          <w:sz w:val="24"/>
          <w:szCs w:val="24"/>
        </w:rPr>
        <w:endnoteRef/>
      </w:r>
      <w:r w:rsidRPr="00CA1F85">
        <w:rPr>
          <w:sz w:val="24"/>
          <w:szCs w:val="24"/>
          <w:rtl/>
        </w:rPr>
        <w:t xml:space="preserve"> </w:t>
      </w:r>
      <w:r w:rsidRPr="00CA1F85">
        <w:rPr>
          <w:rFonts w:hint="cs"/>
          <w:sz w:val="24"/>
          <w:szCs w:val="24"/>
          <w:rtl/>
          <w:lang w:bidi="ar-IQ"/>
        </w:rPr>
        <w:t xml:space="preserve">ينظر : سيكولوجية التعصب : 19 . </w:t>
      </w:r>
    </w:p>
  </w:endnote>
  <w:endnote w:id="22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عملية التطبيع الاجتماعي وأزمات التعامل والتعصب في مجتمعاتنا المعاصرة : 126 . </w:t>
      </w:r>
    </w:p>
  </w:endnote>
  <w:endnote w:id="23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العلاقة بين الاتجاهات التعصبية وأساليب المعاملة الوالدية كما يدركها الأبناء : 55 . </w:t>
      </w:r>
    </w:p>
  </w:endnote>
  <w:endnote w:id="24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العصبية القبلية من منظور إسلامي : 15 . </w:t>
      </w:r>
    </w:p>
  </w:endnote>
  <w:endnote w:id="25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التعصب والتسامح بين المسيحية والإسلام : 5 . </w:t>
      </w:r>
    </w:p>
  </w:endnote>
  <w:endnote w:id="26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العصبية القبلية من المنظور الإسلامي : 21 . </w:t>
      </w:r>
    </w:p>
  </w:endnote>
  <w:endnote w:id="27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التعصب والتسامح بين المسيحية والإسلام : 6. </w:t>
      </w:r>
    </w:p>
  </w:endnote>
  <w:endnote w:id="28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سورة النساء : 1 . </w:t>
      </w:r>
    </w:p>
  </w:endnote>
  <w:endnote w:id="29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سورة الحجرات : 13 . </w:t>
      </w:r>
    </w:p>
  </w:endnote>
  <w:endnote w:id="30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سورة الحجرات : 10 . </w:t>
      </w:r>
    </w:p>
  </w:endnote>
  <w:endnote w:id="31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سورة المائدة : 2. </w:t>
      </w:r>
    </w:p>
  </w:endnote>
  <w:endnote w:id="32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العصبية القبلية من المنظور الإسلامي : 44 ـــ 45 . </w:t>
      </w:r>
    </w:p>
  </w:endnote>
  <w:endnote w:id="33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التعصب إشكالية في التفكير (إشكالية في السلوك ) : 1 . </w:t>
      </w:r>
    </w:p>
  </w:endnote>
  <w:endnote w:id="34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دراسات في علم النفس الاجتماعي : 195 . </w:t>
      </w:r>
    </w:p>
  </w:endnote>
  <w:endnote w:id="35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سيكولوجية التعصب : 268 . </w:t>
      </w:r>
    </w:p>
  </w:endnote>
  <w:endnote w:id="36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علم النفس الاجتماعي : 179 . </w:t>
      </w:r>
    </w:p>
  </w:endnote>
  <w:endnote w:id="37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الاتجاهات التعصبية : 9  . </w:t>
      </w:r>
    </w:p>
  </w:endnote>
  <w:endnote w:id="38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</w:t>
      </w:r>
      <w:proofErr w:type="spellStart"/>
      <w:r w:rsidRPr="00CA1F85">
        <w:rPr>
          <w:rFonts w:ascii="Simplified Arabic" w:hAnsi="Simplified Arabic" w:cs="Simplified Arabic"/>
          <w:sz w:val="24"/>
          <w:szCs w:val="24"/>
          <w:lang w:bidi="ar-IQ"/>
        </w:rPr>
        <w:t>Mcconhay</w:t>
      </w:r>
      <w:proofErr w:type="spellEnd"/>
      <w:r w:rsidRPr="00CA1F85">
        <w:rPr>
          <w:rFonts w:ascii="Simplified Arabic" w:hAnsi="Simplified Arabic" w:cs="Simplified Arabic"/>
          <w:sz w:val="24"/>
          <w:szCs w:val="24"/>
          <w:lang w:bidi="ar-IQ"/>
        </w:rPr>
        <w:t>, 551-558</w:t>
      </w:r>
    </w:p>
  </w:endnote>
  <w:endnote w:id="39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واقع التعصب لدى المراهقين من عمر ( 13  ـــ 17 سنة ) : 112 . </w:t>
      </w:r>
    </w:p>
  </w:endnote>
  <w:endnote w:id="40">
    <w:p w:rsidR="00527D3E" w:rsidRPr="00CA1F85" w:rsidRDefault="00527D3E" w:rsidP="00645BC1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علم النفس الاجتماعي : 132 . </w:t>
      </w:r>
    </w:p>
  </w:endnote>
  <w:endnote w:id="41">
    <w:p w:rsidR="00BB3DF5" w:rsidRPr="00CA1F85" w:rsidRDefault="00527D3E" w:rsidP="000C1B92">
      <w:pPr>
        <w:pStyle w:val="EndnoteText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CA1F85">
        <w:rPr>
          <w:rStyle w:val="EndnoteReference"/>
          <w:rFonts w:ascii="Simplified Arabic" w:hAnsi="Simplified Arabic" w:cs="Simplified Arabic"/>
          <w:sz w:val="24"/>
          <w:szCs w:val="24"/>
        </w:rPr>
        <w:endnoteRef/>
      </w:r>
      <w:r w:rsidRPr="00CA1F8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1F8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: المصدر نفسه : 129 . </w:t>
      </w:r>
    </w:p>
  </w:endnote>
  <w:endnote w:id="42">
    <w:p w:rsidR="000C1B92" w:rsidRDefault="000C1B92">
      <w:pPr>
        <w:pStyle w:val="EndnoteText"/>
        <w:rPr>
          <w:sz w:val="24"/>
          <w:szCs w:val="24"/>
          <w:rtl/>
          <w:lang w:bidi="ar-IQ"/>
        </w:rPr>
      </w:pPr>
      <w:r w:rsidRPr="00CA1F85">
        <w:rPr>
          <w:rStyle w:val="EndnoteReference"/>
          <w:sz w:val="24"/>
          <w:szCs w:val="24"/>
        </w:rPr>
        <w:endnoteRef/>
      </w:r>
      <w:r w:rsidRPr="00CA1F85">
        <w:rPr>
          <w:sz w:val="24"/>
          <w:szCs w:val="24"/>
          <w:rtl/>
        </w:rPr>
        <w:t xml:space="preserve"> </w:t>
      </w:r>
      <w:r w:rsidRPr="00CA1F85">
        <w:rPr>
          <w:rFonts w:hint="cs"/>
          <w:sz w:val="24"/>
          <w:szCs w:val="24"/>
          <w:rtl/>
          <w:lang w:bidi="ar-IQ"/>
        </w:rPr>
        <w:t xml:space="preserve">سيكولوجية التعصب : 14 . </w:t>
      </w:r>
    </w:p>
    <w:p w:rsidR="00E9310D" w:rsidRDefault="00E9310D">
      <w:pPr>
        <w:pStyle w:val="EndnoteText"/>
        <w:rPr>
          <w:rFonts w:hint="cs"/>
          <w:sz w:val="24"/>
          <w:szCs w:val="24"/>
          <w:rtl/>
          <w:lang w:bidi="ar-IQ"/>
        </w:rPr>
      </w:pPr>
    </w:p>
    <w:p w:rsidR="00E9310D" w:rsidRPr="00CA1F85" w:rsidRDefault="00E9310D">
      <w:pPr>
        <w:pStyle w:val="EndnoteText"/>
        <w:rPr>
          <w:sz w:val="24"/>
          <w:szCs w:val="24"/>
          <w:rtl/>
          <w:lang w:bidi="ar-IQ"/>
        </w:rPr>
      </w:pPr>
    </w:p>
    <w:p w:rsidR="000C1B92" w:rsidRPr="000C1B92" w:rsidRDefault="000C1B92" w:rsidP="000C1B92">
      <w:pPr>
        <w:pStyle w:val="EndnoteTex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C1B9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المصادر والمراجع : </w:t>
      </w:r>
    </w:p>
    <w:p w:rsidR="000C1B92" w:rsidRPr="000C1B92" w:rsidRDefault="000C1B92" w:rsidP="00E9310D">
      <w:pPr>
        <w:pStyle w:val="EndnoteText"/>
        <w:tabs>
          <w:tab w:val="right" w:pos="90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1B9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المصادر باللغة العربية :</w:t>
      </w: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C1B92" w:rsidRPr="000C1B92" w:rsidRDefault="000C1B92" w:rsidP="00E9310D">
      <w:pPr>
        <w:pStyle w:val="EndnoteText"/>
        <w:numPr>
          <w:ilvl w:val="0"/>
          <w:numId w:val="8"/>
        </w:numPr>
        <w:tabs>
          <w:tab w:val="right" w:pos="9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>القرآن الكريم .</w:t>
      </w:r>
    </w:p>
    <w:p w:rsidR="000C1B92" w:rsidRPr="000C1B92" w:rsidRDefault="000C1B92" w:rsidP="00E9310D">
      <w:pPr>
        <w:pStyle w:val="EndnoteText"/>
        <w:numPr>
          <w:ilvl w:val="0"/>
          <w:numId w:val="8"/>
        </w:numPr>
        <w:tabs>
          <w:tab w:val="right" w:pos="9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الاتجاهات التعصبية : معتز سيد عبد الله ، الكويت : المجلس الوطني للثقافة والفنون والآداب ، 1989 م . </w:t>
      </w:r>
    </w:p>
    <w:p w:rsidR="000C1B92" w:rsidRPr="000C1B92" w:rsidRDefault="000C1B92" w:rsidP="00E9310D">
      <w:pPr>
        <w:pStyle w:val="EndnoteText"/>
        <w:numPr>
          <w:ilvl w:val="0"/>
          <w:numId w:val="8"/>
        </w:numPr>
        <w:tabs>
          <w:tab w:val="right" w:pos="9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>أضواء على التعصب : مجموعة من المؤلفين من أديب اسحاق الأفغاني .. إلى ناصيف نصار ، بيروت ــ لبنان : دار أمواج ، 1993 م .</w:t>
      </w:r>
    </w:p>
    <w:p w:rsidR="000C1B92" w:rsidRPr="000C1B92" w:rsidRDefault="000C1B92" w:rsidP="00E9310D">
      <w:pPr>
        <w:pStyle w:val="EndnoteText"/>
        <w:numPr>
          <w:ilvl w:val="0"/>
          <w:numId w:val="8"/>
        </w:numPr>
        <w:tabs>
          <w:tab w:val="right" w:pos="9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>التعصب إشكالية في التفكير (إشكالية في السلوك ) : أسعد الإمارة ، مجلة النبأ : العدد 42 ، 2005 .</w:t>
      </w:r>
    </w:p>
    <w:p w:rsidR="000C1B92" w:rsidRPr="000C1B92" w:rsidRDefault="000C1B92" w:rsidP="00E9310D">
      <w:pPr>
        <w:pStyle w:val="EndnoteText"/>
        <w:numPr>
          <w:ilvl w:val="0"/>
          <w:numId w:val="8"/>
        </w:numPr>
        <w:tabs>
          <w:tab w:val="right" w:pos="9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التعصب العقائدي والمذهبي ، أسبابه النفسية ، وطرق معالجته : د. نوال قاسم عباس ، جامعة بغداد : مركز البحوث التربوية والنفسية ، العدد ( 48 ) ، 2016 . </w:t>
      </w:r>
    </w:p>
    <w:p w:rsidR="000C1B92" w:rsidRPr="000C1B92" w:rsidRDefault="000C1B92" w:rsidP="00E9310D">
      <w:pPr>
        <w:pStyle w:val="EndnoteText"/>
        <w:numPr>
          <w:ilvl w:val="0"/>
          <w:numId w:val="8"/>
        </w:numPr>
        <w:tabs>
          <w:tab w:val="right" w:pos="9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التعصب واتساق الذات وعلاقتها ببعض آليات الدفاع : خمائل خليل العبيدي ، أطروحة دكتوراه ( جامعة بغداد : كلية الآداب ، 2005 م . </w:t>
      </w:r>
    </w:p>
    <w:p w:rsidR="000C1B92" w:rsidRPr="000C1B92" w:rsidRDefault="000C1B92" w:rsidP="00E9310D">
      <w:pPr>
        <w:pStyle w:val="EndnoteText"/>
        <w:numPr>
          <w:ilvl w:val="0"/>
          <w:numId w:val="8"/>
        </w:numPr>
        <w:tabs>
          <w:tab w:val="right" w:pos="9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E9310D">
        <w:rPr>
          <w:rFonts w:ascii="Simplified Arabic" w:hAnsi="Simplified Arabic" w:cs="Simplified Arabic"/>
          <w:sz w:val="28"/>
          <w:szCs w:val="28"/>
          <w:rtl/>
          <w:lang w:bidi="ar-IQ"/>
        </w:rPr>
        <w:t>تفكك الاجتماعي: معن خليل العمر</w:t>
      </w: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عمان : دار الشروق للنشر والتوزيع ، 2005 م . </w:t>
      </w:r>
    </w:p>
    <w:p w:rsidR="000C1B92" w:rsidRPr="000C1B92" w:rsidRDefault="00E9310D" w:rsidP="00E9310D">
      <w:pPr>
        <w:pStyle w:val="EndnoteText"/>
        <w:numPr>
          <w:ilvl w:val="0"/>
          <w:numId w:val="8"/>
        </w:numPr>
        <w:tabs>
          <w:tab w:val="right" w:pos="9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سيكولوجية التعصب: مصطفى زيور</w:t>
      </w:r>
      <w:r w:rsidR="000C1B92"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 الهيئة المصرية العامة للكتاب : مجلة علم النفس ، 1952 م . </w:t>
      </w:r>
    </w:p>
    <w:p w:rsidR="000C1B92" w:rsidRPr="000C1B92" w:rsidRDefault="000C1B92" w:rsidP="00E9310D">
      <w:pPr>
        <w:pStyle w:val="EndnoteText"/>
        <w:numPr>
          <w:ilvl w:val="0"/>
          <w:numId w:val="8"/>
        </w:numPr>
        <w:tabs>
          <w:tab w:val="right" w:pos="9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سيكولوجية الطفولة والمراهقة : شيفر وملمان / ترجمة : سعيد حسني ، عمان : دار الثقافة للنشر والتوزيع ، 2006 م . </w:t>
      </w:r>
    </w:p>
    <w:p w:rsidR="000C1B92" w:rsidRPr="000C1B92" w:rsidRDefault="000C1B92" w:rsidP="00E9310D">
      <w:pPr>
        <w:pStyle w:val="EndnoteText"/>
        <w:numPr>
          <w:ilvl w:val="0"/>
          <w:numId w:val="8"/>
        </w:numPr>
        <w:tabs>
          <w:tab w:val="right" w:pos="9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>العص</w:t>
      </w:r>
      <w:r w:rsidR="00E9310D">
        <w:rPr>
          <w:rFonts w:ascii="Simplified Arabic" w:hAnsi="Simplified Arabic" w:cs="Simplified Arabic"/>
          <w:sz w:val="28"/>
          <w:szCs w:val="28"/>
          <w:rtl/>
          <w:lang w:bidi="ar-IQ"/>
        </w:rPr>
        <w:t>بية القبلية من المنظور الإسلامي</w:t>
      </w: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خالد بن عبد الرحمن الجريسي / تقديم : د. عبد الله بن عبد الرحمن و عبد الله بن سليمان و عبد الله </w:t>
      </w: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بن محمد ، د.م : مؤسسة الجريسي ، د. ت . </w:t>
      </w:r>
    </w:p>
    <w:p w:rsidR="000C1B92" w:rsidRPr="000C1B92" w:rsidRDefault="000C1B92" w:rsidP="00E9310D">
      <w:pPr>
        <w:pStyle w:val="EndnoteText"/>
        <w:numPr>
          <w:ilvl w:val="0"/>
          <w:numId w:val="8"/>
        </w:numPr>
        <w:tabs>
          <w:tab w:val="right" w:pos="9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العلاقة بين الاتجاهات التعصبية وأساليب المعاملة الوالدية كما يدركها الأبناء لدى طلبة الجامعة ، غزّة فلسطين :   جامعة الأزهر ( رسالة ماجستير ) ، 1999 م . </w:t>
      </w:r>
    </w:p>
    <w:p w:rsidR="000C1B92" w:rsidRPr="000C1B92" w:rsidRDefault="000C1B92" w:rsidP="00E9310D">
      <w:pPr>
        <w:pStyle w:val="EndnoteText"/>
        <w:numPr>
          <w:ilvl w:val="0"/>
          <w:numId w:val="8"/>
        </w:numPr>
        <w:tabs>
          <w:tab w:val="right" w:pos="9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علم النفس الاجتماعي : جون دكت / ترجمة : عبد الحميد صفوت إبراهيم ، القاهرة : دار الفكر العربي ، 2000 م . </w:t>
      </w:r>
    </w:p>
    <w:p w:rsidR="000C1B92" w:rsidRPr="000C1B92" w:rsidRDefault="000C1B92" w:rsidP="00E9310D">
      <w:pPr>
        <w:pStyle w:val="EndnoteText"/>
        <w:numPr>
          <w:ilvl w:val="0"/>
          <w:numId w:val="8"/>
        </w:numPr>
        <w:tabs>
          <w:tab w:val="right" w:pos="9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علم النفس الاجتماعي : عباس محمود عوض ، القاهرة : دار المعرفة الاجتماعية ، 1988 م . </w:t>
      </w:r>
    </w:p>
    <w:p w:rsidR="000C1B92" w:rsidRPr="000C1B92" w:rsidRDefault="000C1B92" w:rsidP="00E9310D">
      <w:pPr>
        <w:pStyle w:val="EndnoteText"/>
        <w:numPr>
          <w:ilvl w:val="0"/>
          <w:numId w:val="8"/>
        </w:numPr>
        <w:tabs>
          <w:tab w:val="right" w:pos="9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عملية التطبيع الاجتماعي وأزمات التعامل والتعصب في مجتمعاتنا المعاصرة: سعد عبد الرحمن  ، الكويت ، مجلة عالم الفكر المجلد الأول ( العدد 1) ،1970  م . </w:t>
      </w:r>
    </w:p>
    <w:p w:rsidR="000C1B92" w:rsidRPr="000C1B92" w:rsidRDefault="000C1B92" w:rsidP="00E9310D">
      <w:pPr>
        <w:pStyle w:val="EndnoteText"/>
        <w:numPr>
          <w:ilvl w:val="0"/>
          <w:numId w:val="8"/>
        </w:numPr>
        <w:tabs>
          <w:tab w:val="right" w:pos="90"/>
        </w:tabs>
        <w:ind w:left="0" w:firstLine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>واقع التعصب لدى المراهقين من عمر ( 13 ـــ 17 ) سنة ، جامعة بغداد ( رسالة ماجستير ) : كلية التربية ابن رشد ، 2009 .</w:t>
      </w:r>
    </w:p>
    <w:p w:rsidR="000C1B92" w:rsidRPr="000C1B92" w:rsidRDefault="000C1B92" w:rsidP="000C1B92">
      <w:pPr>
        <w:pStyle w:val="EndnoteTex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المصادر باللغة الإنكليزية : </w:t>
      </w:r>
    </w:p>
    <w:p w:rsidR="000C1B92" w:rsidRPr="000C1B92" w:rsidRDefault="000C1B92" w:rsidP="00E9310D">
      <w:pPr>
        <w:pStyle w:val="EndnoteText"/>
        <w:numPr>
          <w:ilvl w:val="0"/>
          <w:numId w:val="7"/>
        </w:numPr>
        <w:bidi w:val="0"/>
        <w:rPr>
          <w:rFonts w:ascii="Simplified Arabic" w:hAnsi="Simplified Arabic" w:cs="Simplified Arabic"/>
          <w:sz w:val="28"/>
          <w:szCs w:val="28"/>
          <w:lang w:bidi="ar-IQ"/>
        </w:rPr>
      </w:pPr>
      <w:proofErr w:type="spellStart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>Mcconahay</w:t>
      </w:r>
      <w:proofErr w:type="spellEnd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 xml:space="preserve"> ,J.(1983 ) modern </w:t>
      </w:r>
      <w:proofErr w:type="spellStart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>racismand</w:t>
      </w:r>
      <w:proofErr w:type="spellEnd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 xml:space="preserve"> modern </w:t>
      </w:r>
      <w:proofErr w:type="spellStart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>discriminatior</w:t>
      </w:r>
      <w:proofErr w:type="spellEnd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 xml:space="preserve">     .1</w:t>
      </w:r>
      <w:r w:rsidRPr="000C1B9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C1B92" w:rsidRPr="000C1B92" w:rsidRDefault="000C1B92" w:rsidP="00E9310D">
      <w:pPr>
        <w:pStyle w:val="EndnoteText"/>
        <w:numPr>
          <w:ilvl w:val="0"/>
          <w:numId w:val="7"/>
        </w:numPr>
        <w:bidi w:val="0"/>
        <w:rPr>
          <w:sz w:val="28"/>
          <w:szCs w:val="28"/>
          <w:rtl/>
          <w:lang w:bidi="ar-IQ"/>
        </w:rPr>
      </w:pPr>
      <w:proofErr w:type="spellStart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>Wrigh</w:t>
      </w:r>
      <w:proofErr w:type="spellEnd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>smar</w:t>
      </w:r>
      <w:proofErr w:type="spellEnd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 xml:space="preserve"> , </w:t>
      </w:r>
      <w:proofErr w:type="spellStart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>l.s</w:t>
      </w:r>
      <w:proofErr w:type="spellEnd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 xml:space="preserve">&amp; </w:t>
      </w:r>
      <w:proofErr w:type="spellStart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>peaux</w:t>
      </w:r>
      <w:proofErr w:type="spellEnd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 xml:space="preserve"> .(1981 ) social </w:t>
      </w:r>
      <w:proofErr w:type="spellStart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>psy</w:t>
      </w:r>
      <w:proofErr w:type="spellEnd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>chilogyin</w:t>
      </w:r>
      <w:proofErr w:type="spellEnd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 xml:space="preserve"> the 80 </w:t>
      </w:r>
      <w:proofErr w:type="spellStart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>california</w:t>
      </w:r>
      <w:proofErr w:type="spellEnd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 xml:space="preserve"> : Brooks </w:t>
      </w:r>
      <w:proofErr w:type="spellStart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>cole</w:t>
      </w:r>
      <w:proofErr w:type="spellEnd"/>
      <w:r w:rsidRPr="000C1B92">
        <w:rPr>
          <w:rFonts w:ascii="Simplified Arabic" w:hAnsi="Simplified Arabic" w:cs="Simplified Arabic"/>
          <w:sz w:val="28"/>
          <w:szCs w:val="28"/>
          <w:lang w:bidi="ar-IQ"/>
        </w:rPr>
        <w:t xml:space="preserve"> publishing company 3red</w:t>
      </w:r>
      <w:r w:rsidRPr="000C1B92">
        <w:rPr>
          <w:rFonts w:cs="Arial"/>
          <w:sz w:val="28"/>
          <w:szCs w:val="28"/>
          <w:rtl/>
          <w:lang w:bidi="ar-IQ"/>
        </w:rPr>
        <w:t xml:space="preserve">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30336921"/>
      <w:docPartObj>
        <w:docPartGallery w:val="Page Numbers (Bottom of Page)"/>
        <w:docPartUnique/>
      </w:docPartObj>
    </w:sdtPr>
    <w:sdtEndPr/>
    <w:sdtContent>
      <w:p w:rsidR="00CB155D" w:rsidRDefault="00CB155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667" w:rsidRPr="002B6667">
          <w:rPr>
            <w:noProof/>
            <w:rtl/>
            <w:lang w:val="ar-SA"/>
          </w:rPr>
          <w:t>15</w:t>
        </w:r>
        <w:r>
          <w:fldChar w:fldCharType="end"/>
        </w:r>
      </w:p>
    </w:sdtContent>
  </w:sdt>
  <w:p w:rsidR="00CB155D" w:rsidRDefault="00CB1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10" w:rsidRDefault="001E6610" w:rsidP="00075721">
      <w:pPr>
        <w:spacing w:after="0" w:line="240" w:lineRule="auto"/>
      </w:pPr>
      <w:r>
        <w:separator/>
      </w:r>
    </w:p>
  </w:footnote>
  <w:footnote w:type="continuationSeparator" w:id="0">
    <w:p w:rsidR="001E6610" w:rsidRDefault="001E6610" w:rsidP="0007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26" w:rsidRPr="00607A26" w:rsidRDefault="001E6610" w:rsidP="00607A26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x-none"/>
      </w:rPr>
    </w:pPr>
    <w:r>
      <w:rPr>
        <w:rFonts w:ascii="Times New Roman" w:eastAsia="Times New Roman" w:hAnsi="Times New Roman" w:cs="Times New Roman"/>
        <w:sz w:val="24"/>
        <w:szCs w:val="24"/>
        <w:lang w:eastAsia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457" o:spid="_x0000_s2049" type="#_x0000_t75" style="position:absolute;left:0;text-align:left;margin-left:0;margin-top:0;width:371.85pt;height:366.9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607A26" w:rsidRPr="00607A26">
      <w:rPr>
        <w:rFonts w:ascii="Times New Roman" w:eastAsia="Times New Roman" w:hAnsi="Times New Roman" w:cs="Times New Roman"/>
        <w:b/>
        <w:bCs/>
        <w:sz w:val="24"/>
        <w:szCs w:val="24"/>
        <w:rtl/>
        <w:lang w:val="x-none" w:eastAsia="x-none" w:bidi="ar-IQ"/>
      </w:rPr>
      <w:t>مجلة الدراسات المستدامة . . السنة ال</w:t>
    </w:r>
    <w:r w:rsidR="00607A26" w:rsidRPr="00607A26">
      <w:rPr>
        <w:rFonts w:ascii="Times New Roman" w:eastAsia="Times New Roman" w:hAnsi="Times New Roman" w:cs="Times New Roman" w:hint="cs"/>
        <w:b/>
        <w:bCs/>
        <w:sz w:val="24"/>
        <w:szCs w:val="24"/>
        <w:rtl/>
        <w:lang w:val="x-none" w:eastAsia="x-none" w:bidi="ar-IQ"/>
      </w:rPr>
      <w:t>ثانية</w:t>
    </w:r>
    <w:r w:rsidR="00607A26" w:rsidRPr="00607A26">
      <w:rPr>
        <w:rFonts w:ascii="Times New Roman" w:eastAsia="Times New Roman" w:hAnsi="Times New Roman" w:cs="Times New Roman"/>
        <w:b/>
        <w:bCs/>
        <w:sz w:val="24"/>
        <w:szCs w:val="24"/>
        <w:rtl/>
        <w:lang w:val="x-none" w:eastAsia="x-none" w:bidi="ar-IQ"/>
      </w:rPr>
      <w:t xml:space="preserve"> / المجلد </w:t>
    </w:r>
    <w:r w:rsidR="00607A26" w:rsidRPr="00607A26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x-none" w:bidi="ar-IQ"/>
      </w:rPr>
      <w:t>الثاني</w:t>
    </w:r>
    <w:r w:rsidR="00607A26" w:rsidRPr="00607A26">
      <w:rPr>
        <w:rFonts w:ascii="Times New Roman" w:eastAsia="Times New Roman" w:hAnsi="Times New Roman" w:cs="Times New Roman"/>
        <w:b/>
        <w:bCs/>
        <w:sz w:val="24"/>
        <w:szCs w:val="24"/>
        <w:rtl/>
        <w:lang w:val="x-none" w:eastAsia="x-none" w:bidi="ar-IQ"/>
      </w:rPr>
      <w:t xml:space="preserve"> / العدد ال</w:t>
    </w:r>
    <w:r w:rsidR="00607A26" w:rsidRPr="00607A26">
      <w:rPr>
        <w:rFonts w:ascii="Times New Roman" w:eastAsia="Times New Roman" w:hAnsi="Times New Roman" w:cs="Times New Roman" w:hint="cs"/>
        <w:b/>
        <w:bCs/>
        <w:sz w:val="24"/>
        <w:szCs w:val="24"/>
        <w:rtl/>
        <w:lang w:val="x-none" w:eastAsia="x-none" w:bidi="ar-IQ"/>
      </w:rPr>
      <w:t xml:space="preserve">رابع . </w:t>
    </w:r>
    <w:r w:rsidR="00607A26" w:rsidRPr="00607A26">
      <w:rPr>
        <w:rFonts w:ascii="Times New Roman" w:eastAsia="Times New Roman" w:hAnsi="Times New Roman" w:cs="Times New Roman"/>
        <w:b/>
        <w:bCs/>
        <w:sz w:val="24"/>
        <w:szCs w:val="24"/>
        <w:rtl/>
        <w:lang w:val="x-none" w:eastAsia="x-none" w:bidi="ar-IQ"/>
      </w:rPr>
      <w:t xml:space="preserve">لسنة </w:t>
    </w:r>
    <w:r w:rsidR="00607A26" w:rsidRPr="00607A26">
      <w:rPr>
        <w:rFonts w:ascii="Times New Roman" w:eastAsia="Times New Roman" w:hAnsi="Times New Roman" w:cs="Times New Roman" w:hint="cs"/>
        <w:b/>
        <w:bCs/>
        <w:sz w:val="24"/>
        <w:szCs w:val="24"/>
        <w:rtl/>
        <w:lang w:val="x-none" w:eastAsia="x-none" w:bidi="ar-IQ"/>
      </w:rPr>
      <w:t>2020 م -1441هـ</w:t>
    </w:r>
  </w:p>
  <w:p w:rsidR="00607A26" w:rsidRPr="00607A26" w:rsidRDefault="001E6610" w:rsidP="00607A2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eastAsia="x-none" w:bidi="ar-IQ"/>
      </w:rPr>
    </w:pPr>
    <w:r>
      <w:rPr>
        <w:rFonts w:ascii="Times New Roman" w:eastAsia="Times New Roman" w:hAnsi="Times New Roman" w:cs="Times New Roman"/>
        <w:sz w:val="24"/>
        <w:szCs w:val="24"/>
        <w:lang w:eastAsia="x-none"/>
      </w:rPr>
      <w:pict>
        <v:shape id="_x0000_i1025" type="#_x0000_t75" style="width:371.7pt;height:6.2pt" o:hrpct="0" o:hralign="center" o:hr="t">
          <v:imagedata r:id="rId2" o:title="BD10290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7DE"/>
    <w:multiLevelType w:val="hybridMultilevel"/>
    <w:tmpl w:val="4740EB34"/>
    <w:lvl w:ilvl="0" w:tplc="711C9E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2883"/>
    <w:multiLevelType w:val="hybridMultilevel"/>
    <w:tmpl w:val="4CCA6C28"/>
    <w:lvl w:ilvl="0" w:tplc="0DC47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15069"/>
    <w:multiLevelType w:val="hybridMultilevel"/>
    <w:tmpl w:val="8C948F20"/>
    <w:lvl w:ilvl="0" w:tplc="999EF0C6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E622C"/>
    <w:multiLevelType w:val="hybridMultilevel"/>
    <w:tmpl w:val="0F604C40"/>
    <w:lvl w:ilvl="0" w:tplc="21424AE8">
      <w:start w:val="15"/>
      <w:numFmt w:val="bullet"/>
      <w:lvlText w:val="•"/>
      <w:lvlJc w:val="left"/>
      <w:pPr>
        <w:ind w:left="1080" w:hanging="72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6948"/>
    <w:multiLevelType w:val="hybridMultilevel"/>
    <w:tmpl w:val="7D7205B4"/>
    <w:lvl w:ilvl="0" w:tplc="19309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A33F1"/>
    <w:multiLevelType w:val="hybridMultilevel"/>
    <w:tmpl w:val="A3301512"/>
    <w:lvl w:ilvl="0" w:tplc="19309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D2D3F"/>
    <w:multiLevelType w:val="hybridMultilevel"/>
    <w:tmpl w:val="BD60BDEA"/>
    <w:lvl w:ilvl="0" w:tplc="99EEC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B78CF"/>
    <w:multiLevelType w:val="hybridMultilevel"/>
    <w:tmpl w:val="3346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D43FE"/>
    <w:multiLevelType w:val="hybridMultilevel"/>
    <w:tmpl w:val="6AF6D282"/>
    <w:lvl w:ilvl="0" w:tplc="69545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17508A"/>
    <w:multiLevelType w:val="hybridMultilevel"/>
    <w:tmpl w:val="450E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21"/>
    <w:rsid w:val="000014DB"/>
    <w:rsid w:val="00075721"/>
    <w:rsid w:val="000C1B92"/>
    <w:rsid w:val="000E09A6"/>
    <w:rsid w:val="000E224A"/>
    <w:rsid w:val="0011363A"/>
    <w:rsid w:val="0018152F"/>
    <w:rsid w:val="001E6610"/>
    <w:rsid w:val="00206A4B"/>
    <w:rsid w:val="00224FDB"/>
    <w:rsid w:val="00242303"/>
    <w:rsid w:val="00296FE8"/>
    <w:rsid w:val="002B6667"/>
    <w:rsid w:val="003143D8"/>
    <w:rsid w:val="0034122C"/>
    <w:rsid w:val="0034298A"/>
    <w:rsid w:val="00366AD4"/>
    <w:rsid w:val="00376AC5"/>
    <w:rsid w:val="00397FCE"/>
    <w:rsid w:val="003B768C"/>
    <w:rsid w:val="00416944"/>
    <w:rsid w:val="004506C1"/>
    <w:rsid w:val="0045565B"/>
    <w:rsid w:val="00480BFC"/>
    <w:rsid w:val="004A1AF4"/>
    <w:rsid w:val="00527D3E"/>
    <w:rsid w:val="0056792D"/>
    <w:rsid w:val="00572CEA"/>
    <w:rsid w:val="00576187"/>
    <w:rsid w:val="005876C8"/>
    <w:rsid w:val="00592D96"/>
    <w:rsid w:val="005E3B36"/>
    <w:rsid w:val="00601350"/>
    <w:rsid w:val="00607A26"/>
    <w:rsid w:val="00627017"/>
    <w:rsid w:val="00632B9D"/>
    <w:rsid w:val="00645BC1"/>
    <w:rsid w:val="00661531"/>
    <w:rsid w:val="00681648"/>
    <w:rsid w:val="006D01FB"/>
    <w:rsid w:val="006E6872"/>
    <w:rsid w:val="0070296D"/>
    <w:rsid w:val="00707FB0"/>
    <w:rsid w:val="00746104"/>
    <w:rsid w:val="007A77DD"/>
    <w:rsid w:val="00825BDC"/>
    <w:rsid w:val="00864AF4"/>
    <w:rsid w:val="00871005"/>
    <w:rsid w:val="00894C6E"/>
    <w:rsid w:val="00972169"/>
    <w:rsid w:val="0097364C"/>
    <w:rsid w:val="00982105"/>
    <w:rsid w:val="00997E79"/>
    <w:rsid w:val="00A41CC2"/>
    <w:rsid w:val="00A814E3"/>
    <w:rsid w:val="00AD7132"/>
    <w:rsid w:val="00B12F53"/>
    <w:rsid w:val="00B357C0"/>
    <w:rsid w:val="00B82172"/>
    <w:rsid w:val="00BB3DF5"/>
    <w:rsid w:val="00C02DE8"/>
    <w:rsid w:val="00C4198D"/>
    <w:rsid w:val="00CA0C36"/>
    <w:rsid w:val="00CA1F85"/>
    <w:rsid w:val="00CB155D"/>
    <w:rsid w:val="00CB7645"/>
    <w:rsid w:val="00CE6289"/>
    <w:rsid w:val="00D46D94"/>
    <w:rsid w:val="00E119D1"/>
    <w:rsid w:val="00E9105B"/>
    <w:rsid w:val="00E9310D"/>
    <w:rsid w:val="00EB1A9A"/>
    <w:rsid w:val="00F07461"/>
    <w:rsid w:val="00F22D1A"/>
    <w:rsid w:val="00F92C39"/>
    <w:rsid w:val="00F948B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7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57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7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57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7D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7D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7D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1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55D"/>
  </w:style>
  <w:style w:type="paragraph" w:styleId="Footer">
    <w:name w:val="footer"/>
    <w:basedOn w:val="Normal"/>
    <w:link w:val="FooterChar"/>
    <w:uiPriority w:val="99"/>
    <w:unhideWhenUsed/>
    <w:rsid w:val="00CB1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7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57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7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57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7D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7D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7D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1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55D"/>
  </w:style>
  <w:style w:type="paragraph" w:styleId="Footer">
    <w:name w:val="footer"/>
    <w:basedOn w:val="Normal"/>
    <w:link w:val="FooterChar"/>
    <w:uiPriority w:val="99"/>
    <w:unhideWhenUsed/>
    <w:rsid w:val="00CB1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hadeel549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949AC2C-A9B9-4331-B7ED-9E087EB8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2137</Words>
  <Characters>12184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Al-barq</dc:creator>
  <cp:lastModifiedBy>DR.Ahmed Saker</cp:lastModifiedBy>
  <cp:revision>2</cp:revision>
  <dcterms:created xsi:type="dcterms:W3CDTF">2020-05-29T09:15:00Z</dcterms:created>
  <dcterms:modified xsi:type="dcterms:W3CDTF">2020-05-29T09:15:00Z</dcterms:modified>
</cp:coreProperties>
</file>