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36" w:rsidRPr="009E79B5" w:rsidRDefault="00E56D36" w:rsidP="0023720D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9E79B5">
        <w:rPr>
          <w:rFonts w:asciiTheme="minorBidi" w:hAnsiTheme="minorBidi"/>
          <w:b/>
          <w:bCs/>
          <w:sz w:val="28"/>
          <w:szCs w:val="28"/>
          <w:rtl/>
        </w:rPr>
        <w:t>الحياة الفكرية في الوطن العربي</w:t>
      </w:r>
      <w:r w:rsidR="00F80066" w:rsidRPr="009E79B5">
        <w:rPr>
          <w:rFonts w:asciiTheme="minorBidi" w:hAnsiTheme="minorBidi"/>
          <w:b/>
          <w:bCs/>
          <w:sz w:val="28"/>
          <w:szCs w:val="28"/>
          <w:rtl/>
        </w:rPr>
        <w:t xml:space="preserve"> خلال السيطرة العثمانية</w:t>
      </w:r>
      <w:r w:rsidRPr="009E79B5">
        <w:rPr>
          <w:rFonts w:asciiTheme="minorBidi" w:hAnsiTheme="minorBidi"/>
          <w:b/>
          <w:bCs/>
          <w:sz w:val="28"/>
          <w:szCs w:val="28"/>
          <w:rtl/>
        </w:rPr>
        <w:t xml:space="preserve"> ( مصر </w:t>
      </w:r>
      <w:r w:rsidR="0023720D" w:rsidRPr="009E79B5">
        <w:rPr>
          <w:rFonts w:asciiTheme="minorBidi" w:hAnsiTheme="minorBidi"/>
          <w:b/>
          <w:bCs/>
          <w:sz w:val="28"/>
          <w:szCs w:val="28"/>
          <w:rtl/>
        </w:rPr>
        <w:t>أ</w:t>
      </w:r>
      <w:r w:rsidRPr="009E79B5">
        <w:rPr>
          <w:rFonts w:asciiTheme="minorBidi" w:hAnsiTheme="minorBidi"/>
          <w:b/>
          <w:bCs/>
          <w:sz w:val="28"/>
          <w:szCs w:val="28"/>
          <w:rtl/>
        </w:rPr>
        <w:t>نموذجاً</w:t>
      </w:r>
      <w:r w:rsidR="008D4A77" w:rsidRPr="009E79B5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9E79B5">
        <w:rPr>
          <w:rFonts w:asciiTheme="minorBidi" w:hAnsiTheme="minorBidi"/>
          <w:b/>
          <w:bCs/>
          <w:sz w:val="28"/>
          <w:szCs w:val="28"/>
          <w:rtl/>
        </w:rPr>
        <w:t>)</w:t>
      </w:r>
    </w:p>
    <w:p w:rsidR="00E56D36" w:rsidRPr="009E79B5" w:rsidRDefault="00E56D36" w:rsidP="007D6E57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E79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م.م علي جواد</w:t>
      </w:r>
      <w:r w:rsidR="00305AC1" w:rsidRPr="009E79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كاظم</w:t>
      </w:r>
      <w:r w:rsidRPr="009E79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المالكي</w:t>
      </w:r>
    </w:p>
    <w:p w:rsidR="00E56D36" w:rsidRPr="009E79B5" w:rsidRDefault="00DA6120" w:rsidP="007D6E57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E79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العراق- </w:t>
      </w:r>
      <w:r w:rsidR="00E56D36" w:rsidRPr="009E79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جامعة ذي قار</w:t>
      </w:r>
      <w:r w:rsidRPr="009E79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 رئاسة الجامعة</w:t>
      </w:r>
    </w:p>
    <w:p w:rsidR="0023720D" w:rsidRPr="009E79B5" w:rsidRDefault="00E02083" w:rsidP="007D6E57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hyperlink r:id="rId9" w:history="1">
        <w:r w:rsidR="0023720D" w:rsidRPr="009E79B5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IQ"/>
          </w:rPr>
          <w:t>alialmaliky08@gmail.com</w:t>
        </w:r>
      </w:hyperlink>
    </w:p>
    <w:p w:rsidR="00C270F3" w:rsidRPr="009A619D" w:rsidRDefault="009E79B5" w:rsidP="009E79B5">
      <w:pPr>
        <w:spacing w:after="0"/>
        <w:jc w:val="medium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المستخلص:</w:t>
      </w:r>
    </w:p>
    <w:p w:rsidR="00EE2581" w:rsidRPr="009E79B5" w:rsidRDefault="00A261C6" w:rsidP="009E79B5">
      <w:pPr>
        <w:spacing w:after="0"/>
        <w:ind w:firstLine="368"/>
        <w:jc w:val="lowKashida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>تعد</w:t>
      </w:r>
      <w:r w:rsidR="00EE2581"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مصر واحدة من الد</w:t>
      </w:r>
      <w:r w:rsidR="009E79B5">
        <w:rPr>
          <w:rFonts w:ascii="Simplified Arabic" w:hAnsi="Simplified Arabic" w:cs="Simplified Arabic"/>
          <w:sz w:val="24"/>
          <w:szCs w:val="24"/>
          <w:rtl/>
          <w:lang w:bidi="ar-IQ"/>
        </w:rPr>
        <w:t>ول العربية ذات الحضارات العريقة،</w:t>
      </w:r>
      <w:r w:rsidR="00EE2581"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وذات </w:t>
      </w:r>
      <w:r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>ال</w:t>
      </w:r>
      <w:r w:rsidR="00EE2581"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تاريخ </w:t>
      </w:r>
      <w:r w:rsidR="00F4332D"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>ال</w:t>
      </w:r>
      <w:r w:rsidR="00EE2581"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طويل </w:t>
      </w:r>
      <w:r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الذي </w:t>
      </w:r>
      <w:r w:rsidR="00EE2581"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>ي</w:t>
      </w:r>
      <w:r w:rsidR="009E79B5">
        <w:rPr>
          <w:rFonts w:ascii="Simplified Arabic" w:hAnsi="Simplified Arabic" w:cs="Simplified Arabic"/>
          <w:sz w:val="24"/>
          <w:szCs w:val="24"/>
          <w:rtl/>
          <w:lang w:bidi="ar-IQ"/>
        </w:rPr>
        <w:t>متد الى الاف السنين قبل الميلاد،</w:t>
      </w:r>
      <w:r w:rsidR="00EE2581"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وقد دل </w:t>
      </w:r>
      <w:r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ذلك </w:t>
      </w:r>
      <w:r w:rsidR="00EE2581"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>التاريخ على ان في مصر زراعة وصناعة وعلم</w:t>
      </w:r>
      <w:r w:rsidR="009E79B5">
        <w:rPr>
          <w:rFonts w:ascii="Simplified Arabic" w:hAnsi="Simplified Arabic" w:cs="Simplified Arabic"/>
          <w:sz w:val="24"/>
          <w:szCs w:val="24"/>
          <w:rtl/>
          <w:lang w:bidi="ar-IQ"/>
        </w:rPr>
        <w:t>اء ومفكرون ورجال دولة ورجال ادب،</w:t>
      </w:r>
      <w:r w:rsidR="00EE2581"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وان التراث الفكري للثقافة المصرية القديمة يُقدم لنا الاساس الملائم لتطو</w:t>
      </w:r>
      <w:r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>ر</w:t>
      </w:r>
      <w:r w:rsid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الفكر والثقافة الجديدة في مصر</w:t>
      </w:r>
      <w:r w:rsidR="00EE2581"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>.</w:t>
      </w:r>
    </w:p>
    <w:p w:rsidR="00C270F3" w:rsidRPr="009E79B5" w:rsidRDefault="00EE2581" w:rsidP="009E79B5">
      <w:pPr>
        <w:spacing w:after="0"/>
        <w:ind w:firstLine="368"/>
        <w:jc w:val="lowKashida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>وقد حققت</w:t>
      </w:r>
      <w:r w:rsid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مصر تقدماً بالغاً في هذا الشأن،</w:t>
      </w:r>
      <w:r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وسبقت غيرها من الاقاليم والبيئات العربية ا</w:t>
      </w:r>
      <w:r w:rsidR="009E79B5">
        <w:rPr>
          <w:rFonts w:ascii="Simplified Arabic" w:hAnsi="Simplified Arabic" w:cs="Simplified Arabic"/>
          <w:sz w:val="24"/>
          <w:szCs w:val="24"/>
          <w:rtl/>
          <w:lang w:bidi="ar-IQ"/>
        </w:rPr>
        <w:t>لتي اخذت تتأثر بها شيئاً فشيئاً،</w:t>
      </w:r>
      <w:r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لاسيما وان مشروع محمد علي باشا في هذا المجال قد امتدَ الى م</w:t>
      </w:r>
      <w:r w:rsidR="009E79B5">
        <w:rPr>
          <w:rFonts w:ascii="Simplified Arabic" w:hAnsi="Simplified Arabic" w:cs="Simplified Arabic"/>
          <w:sz w:val="24"/>
          <w:szCs w:val="24"/>
          <w:rtl/>
          <w:lang w:bidi="ar-IQ"/>
        </w:rPr>
        <w:t>ختلف الميادين العسكرية والمدنية،</w:t>
      </w:r>
      <w:r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ليكسبه</w:t>
      </w:r>
      <w:r w:rsidR="009E79B5">
        <w:rPr>
          <w:rFonts w:ascii="Simplified Arabic" w:hAnsi="Simplified Arabic" w:cs="Simplified Arabic"/>
          <w:sz w:val="24"/>
          <w:szCs w:val="24"/>
          <w:rtl/>
          <w:lang w:bidi="ar-IQ"/>
        </w:rPr>
        <w:t>ا بالمزيد من الكفاءات والتخصصات،</w:t>
      </w:r>
      <w:r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ويتفق اغلب المؤرخين على ان الفضل في</w:t>
      </w:r>
      <w:r w:rsid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ذلك كله يعود الى محمد علي باشا،</w:t>
      </w:r>
      <w:r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الذي يعد اول حاكم شرقي يُفكر في </w:t>
      </w:r>
      <w:r w:rsidR="009E79B5">
        <w:rPr>
          <w:rFonts w:ascii="Simplified Arabic" w:hAnsi="Simplified Arabic" w:cs="Simplified Arabic"/>
          <w:sz w:val="24"/>
          <w:szCs w:val="24"/>
          <w:rtl/>
          <w:lang w:bidi="ar-IQ"/>
        </w:rPr>
        <w:t>ذلك وينفذهُ بجدية وفعالية ونشاط،</w:t>
      </w:r>
      <w:r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وعلى مستوى رصين وباللغة العربية التي لم يكن يجديها </w:t>
      </w:r>
      <w:r w:rsidR="009E79B5"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>ولكنهُ عزّز آدابها وعلومها من خلال مشرعهِ الثقافي والتعريبي الكبير</w:t>
      </w:r>
      <w:r w:rsid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="00987441" w:rsidRP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فضلاً عن الدور الكبير الذي قدمهُ</w:t>
      </w:r>
      <w:r w:rsidR="00987441"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رفاعة الطهطاوي رائد التجديد في الفكر العربي المصري في القرن التاسع عشر </w:t>
      </w:r>
      <w:r w:rsidR="009E79B5"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="00987441"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="00987441" w:rsidRP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من خلال تقديمهِ</w:t>
      </w:r>
      <w:r w:rsidR="00987441"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أفكار</w:t>
      </w:r>
      <w:r w:rsidR="00987441" w:rsidRP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اً</w:t>
      </w:r>
      <w:r w:rsidR="00987441"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جدية التمس لها </w:t>
      </w:r>
      <w:r w:rsidR="00F72DFC" w:rsidRP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</w:t>
      </w:r>
      <w:r w:rsidR="00987441"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صولاً في الثقافة الاسلامية </w:t>
      </w:r>
      <w:r w:rsidR="009E79B5"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="00987441" w:rsidRPr="009E79B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متخذاً من الفكر الغربي فروعاً وأغصاناً</w:t>
      </w:r>
      <w:r w:rsidR="00987441" w:rsidRP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="00987441" w:rsidRP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وكذلك</w:t>
      </w:r>
      <w:r w:rsidR="00AE2AB3" w:rsidRP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الدور</w:t>
      </w:r>
      <w:r w:rsid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الفكري السياسي للشيخ محمد عبده،</w:t>
      </w:r>
      <w:r w:rsidR="00AE2AB3" w:rsidRP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إذ حملت </w:t>
      </w:r>
      <w:r w:rsidR="00F72DFC" w:rsidRP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>أ</w:t>
      </w:r>
      <w:r w:rsidR="00AE2AB3" w:rsidRP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فكاره حساً وطنياً عالياً عن طريق اشتراكه بالحركة الوطنية المصرية التي نتجت عن</w:t>
      </w:r>
      <w:r w:rsidR="00A96DC0" w:rsidRP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>ه</w:t>
      </w:r>
      <w:r w:rsid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 ثورة احمد عرابي،</w:t>
      </w:r>
      <w:r w:rsidR="00AE2AB3" w:rsidRP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فقد اكد على المبادئ الوطنية وحب الوطن ومقاومة البريطانيين </w:t>
      </w:r>
      <w:r w:rsid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="00AE2AB3" w:rsidRP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لذلك استطاع ان يؤثر في قطاع واسع من المثقفين والكتاب والمفكرين المصريين.</w:t>
      </w:r>
    </w:p>
    <w:p w:rsidR="00B30C31" w:rsidRPr="009E79B5" w:rsidRDefault="00B30C31" w:rsidP="00702186">
      <w:pPr>
        <w:spacing w:after="0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70218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الكلمات المفتاحية</w:t>
      </w:r>
      <w:r w:rsidRP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: </w:t>
      </w:r>
      <w:r w:rsidR="00C90BD0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مصر، الحياة الفكرية، الدولة العثمانية، العلماء،</w:t>
      </w:r>
      <w:r w:rsidRP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المفكرين</w:t>
      </w:r>
      <w:r w:rsidR="00702186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9E79B5" w:rsidRPr="009E79B5"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:rsidR="009E79B5" w:rsidRDefault="009E79B5" w:rsidP="00B30C31">
      <w:pPr>
        <w:spacing w:after="0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9E79B5" w:rsidRDefault="009E79B5" w:rsidP="00B30C31">
      <w:pPr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9E79B5" w:rsidRDefault="009E79B5" w:rsidP="00B30C31">
      <w:pPr>
        <w:spacing w:after="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9E79B5" w:rsidRPr="009E79B5" w:rsidRDefault="009E79B5" w:rsidP="009E79B5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lang w:bidi="ar-IQ"/>
        </w:rPr>
      </w:pPr>
      <w:r w:rsidRPr="009E79B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lastRenderedPageBreak/>
        <w:t>Intellectual life in the Arab world during the Ottoman domination (Egypt as a model</w:t>
      </w:r>
      <w:r>
        <w:rPr>
          <w:rFonts w:cs="Simplified Arabic"/>
          <w:b/>
          <w:bCs/>
          <w:sz w:val="28"/>
          <w:szCs w:val="28"/>
          <w:lang w:bidi="ar-IQ"/>
        </w:rPr>
        <w:t>)</w:t>
      </w:r>
    </w:p>
    <w:p w:rsidR="009E79B5" w:rsidRPr="009E79B5" w:rsidRDefault="009E79B5" w:rsidP="009E79B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9E79B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M. Ali Jawad </w:t>
      </w:r>
      <w:proofErr w:type="spellStart"/>
      <w:r w:rsidRPr="009E79B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Kazem</w:t>
      </w:r>
      <w:proofErr w:type="spellEnd"/>
      <w:r w:rsidRPr="009E79B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Al-Maliki</w:t>
      </w:r>
    </w:p>
    <w:p w:rsidR="009E79B5" w:rsidRPr="009E79B5" w:rsidRDefault="009E79B5" w:rsidP="00702186">
      <w:pPr>
        <w:bidi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E79B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Iraq </w:t>
      </w:r>
      <w:r w:rsidR="00702186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–</w:t>
      </w:r>
      <w:r w:rsidRPr="009E79B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University</w:t>
      </w:r>
      <w:r w:rsidR="00702186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of</w:t>
      </w:r>
      <w:r w:rsidR="00702186" w:rsidRPr="00702186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proofErr w:type="spellStart"/>
      <w:r w:rsidR="00702186" w:rsidRPr="009E79B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Dhi</w:t>
      </w:r>
      <w:proofErr w:type="spellEnd"/>
      <w:r w:rsidR="00702186" w:rsidRPr="009E79B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  <w:proofErr w:type="spellStart"/>
      <w:r w:rsidR="00702186" w:rsidRPr="009E79B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Qar</w:t>
      </w:r>
      <w:proofErr w:type="spellEnd"/>
      <w:r w:rsidRPr="009E79B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- University Presidency</w:t>
      </w:r>
    </w:p>
    <w:p w:rsidR="00AE2AB3" w:rsidRPr="00D601CE" w:rsidRDefault="00AE2AB3" w:rsidP="00D601CE">
      <w:pPr>
        <w:tabs>
          <w:tab w:val="left" w:pos="916"/>
          <w:tab w:val="left" w:pos="2475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D601CE">
        <w:rPr>
          <w:rFonts w:asciiTheme="majorBidi" w:eastAsia="Times New Roman" w:hAnsiTheme="majorBidi" w:cstheme="majorBidi"/>
          <w:b/>
          <w:bCs/>
          <w:sz w:val="28"/>
          <w:szCs w:val="28"/>
          <w:lang w:val="en"/>
        </w:rPr>
        <w:t>Abstract</w:t>
      </w:r>
      <w:r w:rsidR="00D601CE" w:rsidRPr="00D601CE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:</w:t>
      </w:r>
    </w:p>
    <w:p w:rsidR="009E79B5" w:rsidRPr="00B30C31" w:rsidRDefault="009E79B5" w:rsidP="009E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</w:p>
    <w:p w:rsidR="00AE2AB3" w:rsidRPr="009E79B5" w:rsidRDefault="00AE2AB3" w:rsidP="00AE2AB3">
      <w:pPr>
        <w:pStyle w:val="HTMLPreformatted"/>
        <w:spacing w:line="276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B30C31">
        <w:rPr>
          <w:lang w:val="en"/>
        </w:rPr>
        <w:t xml:space="preserve">  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>Egypt is one of the Arab countries with ancient civilizations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and with a long history that extends to thousands of years BC. This was indicated by the history in Egypt of agriculture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industry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scholars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thinkers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statesmen and literature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and that the intellectual heritage of ancient Egyptian culture provides us with the appropriate basis for the development of thought and culture new in Egypt.</w:t>
      </w:r>
    </w:p>
    <w:p w:rsidR="00AE2AB3" w:rsidRPr="009E79B5" w:rsidRDefault="00AE2AB3" w:rsidP="00AE2AB3">
      <w:pPr>
        <w:pStyle w:val="HTMLPreformatted"/>
        <w:spacing w:line="276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 Egypt may be a great progress in this regard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and has preceded other Arab regions and environments that have been affected by it so that they are </w:t>
      </w:r>
      <w:proofErr w:type="spellStart"/>
      <w:r w:rsidRPr="009E79B5">
        <w:rPr>
          <w:rFonts w:asciiTheme="majorBidi" w:hAnsiTheme="majorBidi" w:cstheme="majorBidi"/>
          <w:sz w:val="24"/>
          <w:szCs w:val="24"/>
          <w:lang w:val="en"/>
        </w:rPr>
        <w:t>Shishi</w:t>
      </w:r>
      <w:proofErr w:type="spellEnd"/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especially since the Muhammad Ali Pasha project in this field has spread to various military and civil fields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to gain it with more competencies and specialties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and most historians agree However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credit for all this belongs to Muhammad Ali Pasha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who is the first eastern ruler to think about this and implement it seriously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effectively and energetically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at a solid level and in the Arabic language that he did not find useful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but he strengthened its literatures and sciences through his great cultural and Arab project.</w:t>
      </w:r>
    </w:p>
    <w:p w:rsidR="00AE2AB3" w:rsidRDefault="00AE2AB3" w:rsidP="00AE2AB3">
      <w:pPr>
        <w:pStyle w:val="HTMLPreformatted"/>
        <w:spacing w:line="276" w:lineRule="auto"/>
        <w:jc w:val="lowKashida"/>
        <w:rPr>
          <w:sz w:val="24"/>
          <w:szCs w:val="24"/>
          <w:lang w:val="en"/>
        </w:rPr>
      </w:pP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In addition to the great role that </w:t>
      </w:r>
      <w:proofErr w:type="spellStart"/>
      <w:r w:rsidRPr="009E79B5">
        <w:rPr>
          <w:rFonts w:asciiTheme="majorBidi" w:hAnsiTheme="majorBidi" w:cstheme="majorBidi"/>
          <w:sz w:val="24"/>
          <w:szCs w:val="24"/>
          <w:lang w:val="en"/>
        </w:rPr>
        <w:t>Rifaat</w:t>
      </w:r>
      <w:proofErr w:type="spellEnd"/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Al-</w:t>
      </w:r>
      <w:proofErr w:type="spellStart"/>
      <w:r w:rsidRPr="009E79B5">
        <w:rPr>
          <w:rFonts w:asciiTheme="majorBidi" w:hAnsiTheme="majorBidi" w:cstheme="majorBidi"/>
          <w:sz w:val="24"/>
          <w:szCs w:val="24"/>
          <w:lang w:val="en"/>
        </w:rPr>
        <w:t>Tahtawi</w:t>
      </w:r>
      <w:proofErr w:type="spellEnd"/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pioneered the renewal of Egyptian Arab thought in the nineteenth century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by presenting new ideas that sought assets in Islamic culture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taking branches and branches from Western thought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as well as the political intellectual role of Sheikh Mohamed </w:t>
      </w:r>
      <w:proofErr w:type="spellStart"/>
      <w:r w:rsidRPr="009E79B5">
        <w:rPr>
          <w:rFonts w:asciiTheme="majorBidi" w:hAnsiTheme="majorBidi" w:cstheme="majorBidi"/>
          <w:sz w:val="24"/>
          <w:szCs w:val="24"/>
          <w:lang w:val="en"/>
        </w:rPr>
        <w:t>Abdo</w:t>
      </w:r>
      <w:proofErr w:type="spellEnd"/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as his ideas carried a sense Nationally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through his participation in the Egyptian national movement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which resulted in the revolution of Ahmed </w:t>
      </w:r>
      <w:proofErr w:type="spellStart"/>
      <w:r w:rsidRPr="009E79B5">
        <w:rPr>
          <w:rFonts w:asciiTheme="majorBidi" w:hAnsiTheme="majorBidi" w:cstheme="majorBidi"/>
          <w:sz w:val="24"/>
          <w:szCs w:val="24"/>
          <w:lang w:val="en"/>
        </w:rPr>
        <w:t>Orabi</w:t>
      </w:r>
      <w:proofErr w:type="spellEnd"/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he emphasized national principles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patriotism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and the resistance of the British. Therefore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he was able to influence a wide range of Egyptian intellectuals</w:t>
      </w:r>
      <w:r w:rsidR="009E79B5" w:rsidRPr="009E79B5">
        <w:rPr>
          <w:rFonts w:asciiTheme="majorBidi" w:hAnsiTheme="majorBidi" w:cstheme="majorBidi"/>
          <w:sz w:val="24"/>
          <w:szCs w:val="24"/>
          <w:rtl/>
          <w:lang w:val="en"/>
        </w:rPr>
        <w:t>،</w:t>
      </w:r>
      <w:r w:rsidRPr="009E79B5">
        <w:rPr>
          <w:rFonts w:asciiTheme="majorBidi" w:hAnsiTheme="majorBidi" w:cstheme="majorBidi"/>
          <w:sz w:val="24"/>
          <w:szCs w:val="24"/>
          <w:lang w:val="en"/>
        </w:rPr>
        <w:t xml:space="preserve"> writers and thinkers</w:t>
      </w:r>
      <w:r w:rsidRPr="009E79B5">
        <w:rPr>
          <w:sz w:val="24"/>
          <w:szCs w:val="24"/>
          <w:lang w:val="en"/>
        </w:rPr>
        <w:t>.</w:t>
      </w:r>
    </w:p>
    <w:p w:rsidR="009E79B5" w:rsidRDefault="009E79B5" w:rsidP="00702186">
      <w:pPr>
        <w:pStyle w:val="HTMLPreformatted"/>
        <w:spacing w:line="276" w:lineRule="auto"/>
        <w:jc w:val="lowKashida"/>
        <w:rPr>
          <w:rFonts w:asciiTheme="minorBidi" w:hAnsiTheme="minorBidi" w:cstheme="minorBidi"/>
          <w:sz w:val="24"/>
          <w:szCs w:val="24"/>
          <w:lang w:val="en"/>
        </w:rPr>
      </w:pPr>
      <w:r w:rsidRPr="00702186">
        <w:rPr>
          <w:rFonts w:asciiTheme="minorBidi" w:hAnsiTheme="minorBidi" w:cstheme="minorBidi"/>
          <w:b/>
          <w:bCs/>
          <w:sz w:val="24"/>
          <w:szCs w:val="24"/>
          <w:lang w:val="en"/>
        </w:rPr>
        <w:t>Key words</w:t>
      </w:r>
      <w:r w:rsidRPr="009E79B5">
        <w:rPr>
          <w:rFonts w:asciiTheme="minorBidi" w:hAnsiTheme="minorBidi" w:cstheme="minorBidi"/>
          <w:sz w:val="24"/>
          <w:szCs w:val="24"/>
          <w:lang w:val="en"/>
        </w:rPr>
        <w:t xml:space="preserve">: </w:t>
      </w:r>
      <w:r w:rsidR="00702186">
        <w:rPr>
          <w:rFonts w:asciiTheme="minorBidi" w:hAnsiTheme="minorBidi" w:cstheme="minorBidi"/>
          <w:sz w:val="24"/>
          <w:szCs w:val="24"/>
          <w:lang w:val="en"/>
        </w:rPr>
        <w:t xml:space="preserve"> </w:t>
      </w:r>
      <w:r w:rsidRPr="009E79B5">
        <w:rPr>
          <w:rFonts w:asciiTheme="minorBidi" w:hAnsiTheme="minorBidi" w:cstheme="minorBidi"/>
          <w:sz w:val="24"/>
          <w:szCs w:val="24"/>
          <w:lang w:val="en"/>
        </w:rPr>
        <w:t xml:space="preserve">Egypt - </w:t>
      </w:r>
      <w:r w:rsidR="00702186" w:rsidRPr="00702186">
        <w:rPr>
          <w:rFonts w:asciiTheme="minorBidi" w:hAnsiTheme="minorBidi" w:cstheme="minorBidi"/>
          <w:sz w:val="24"/>
          <w:szCs w:val="24"/>
          <w:lang w:val="en"/>
        </w:rPr>
        <w:t>Intellectual</w:t>
      </w:r>
      <w:r w:rsidR="00702186" w:rsidRPr="009E79B5">
        <w:rPr>
          <w:rFonts w:asciiTheme="minorBidi" w:hAnsiTheme="minorBidi" w:cstheme="minorBidi"/>
          <w:sz w:val="24"/>
          <w:szCs w:val="24"/>
          <w:lang w:val="en"/>
        </w:rPr>
        <w:t xml:space="preserve"> </w:t>
      </w:r>
      <w:r w:rsidRPr="009E79B5">
        <w:rPr>
          <w:rFonts w:asciiTheme="minorBidi" w:hAnsiTheme="minorBidi" w:cstheme="minorBidi"/>
          <w:sz w:val="24"/>
          <w:szCs w:val="24"/>
          <w:lang w:val="en"/>
        </w:rPr>
        <w:t xml:space="preserve">life - the Ottoman Empire - </w:t>
      </w:r>
      <w:r w:rsidR="00D26BA4" w:rsidRPr="009E79B5">
        <w:rPr>
          <w:rFonts w:asciiTheme="minorBidi" w:hAnsiTheme="minorBidi" w:cstheme="minorBidi"/>
          <w:sz w:val="24"/>
          <w:szCs w:val="24"/>
          <w:lang w:val="en"/>
        </w:rPr>
        <w:t xml:space="preserve">Scholars </w:t>
      </w:r>
      <w:r w:rsidR="00702186">
        <w:rPr>
          <w:rFonts w:asciiTheme="minorBidi" w:hAnsiTheme="minorBidi" w:cstheme="minorBidi"/>
          <w:sz w:val="24"/>
          <w:szCs w:val="24"/>
          <w:lang w:val="en"/>
        </w:rPr>
        <w:t>–</w:t>
      </w:r>
      <w:r w:rsidRPr="009E79B5">
        <w:rPr>
          <w:rFonts w:asciiTheme="minorBidi" w:hAnsiTheme="minorBidi" w:cstheme="minorBidi"/>
          <w:sz w:val="24"/>
          <w:szCs w:val="24"/>
          <w:lang w:val="en"/>
        </w:rPr>
        <w:t xml:space="preserve"> </w:t>
      </w:r>
      <w:proofErr w:type="gramStart"/>
      <w:r w:rsidR="00D26BA4" w:rsidRPr="009E79B5">
        <w:rPr>
          <w:rFonts w:asciiTheme="minorBidi" w:hAnsiTheme="minorBidi" w:cstheme="minorBidi"/>
          <w:sz w:val="24"/>
          <w:szCs w:val="24"/>
          <w:lang w:val="en"/>
        </w:rPr>
        <w:t>Thinkers</w:t>
      </w:r>
      <w:r w:rsidR="00D26BA4">
        <w:rPr>
          <w:rFonts w:asciiTheme="minorBidi" w:hAnsiTheme="minorBidi" w:cstheme="minorBidi"/>
          <w:sz w:val="24"/>
          <w:szCs w:val="24"/>
          <w:lang w:val="en"/>
        </w:rPr>
        <w:t xml:space="preserve"> </w:t>
      </w:r>
      <w:r w:rsidRPr="009E79B5">
        <w:rPr>
          <w:rFonts w:asciiTheme="minorBidi" w:hAnsiTheme="minorBidi" w:cstheme="minorBidi"/>
          <w:sz w:val="24"/>
          <w:szCs w:val="24"/>
          <w:lang w:val="en"/>
        </w:rPr>
        <w:t>.</w:t>
      </w:r>
      <w:proofErr w:type="gramEnd"/>
    </w:p>
    <w:p w:rsidR="009E79B5" w:rsidRDefault="009E79B5" w:rsidP="00AE2AB3">
      <w:pPr>
        <w:pStyle w:val="HTMLPreformatted"/>
        <w:spacing w:line="276" w:lineRule="auto"/>
        <w:jc w:val="lowKashida"/>
        <w:rPr>
          <w:rFonts w:asciiTheme="minorBidi" w:hAnsiTheme="minorBidi" w:cstheme="minorBidi"/>
          <w:sz w:val="24"/>
          <w:szCs w:val="24"/>
          <w:lang w:val="en"/>
        </w:rPr>
      </w:pPr>
    </w:p>
    <w:p w:rsidR="009E79B5" w:rsidRPr="009E79B5" w:rsidRDefault="009E79B5" w:rsidP="00AE2AB3">
      <w:pPr>
        <w:pStyle w:val="HTMLPreformatted"/>
        <w:spacing w:line="276" w:lineRule="auto"/>
        <w:jc w:val="lowKashida"/>
        <w:rPr>
          <w:rFonts w:asciiTheme="minorBidi" w:hAnsiTheme="minorBidi" w:cstheme="minorBidi"/>
          <w:sz w:val="24"/>
          <w:szCs w:val="24"/>
          <w:lang w:val="en"/>
        </w:rPr>
      </w:pPr>
    </w:p>
    <w:p w:rsidR="009E79B5" w:rsidRPr="009E79B5" w:rsidRDefault="009E79B5" w:rsidP="00AE2AB3">
      <w:pPr>
        <w:pStyle w:val="HTMLPreformatted"/>
        <w:spacing w:line="276" w:lineRule="auto"/>
        <w:jc w:val="lowKashida"/>
        <w:rPr>
          <w:rFonts w:asciiTheme="minorBidi" w:hAnsiTheme="minorBidi" w:cstheme="minorBidi"/>
          <w:sz w:val="24"/>
          <w:szCs w:val="24"/>
        </w:rPr>
      </w:pPr>
    </w:p>
    <w:p w:rsidR="00AE2AB3" w:rsidRDefault="00AE2AB3" w:rsidP="00AE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</w:p>
    <w:p w:rsidR="008D4A77" w:rsidRPr="009A619D" w:rsidRDefault="008D4A77" w:rsidP="008D4A77">
      <w:pPr>
        <w:jc w:val="medium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المقدمة </w:t>
      </w:r>
      <w:r w:rsidR="009E79B5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664C50" w:rsidRDefault="00C270F3" w:rsidP="008D4A77">
      <w:pPr>
        <w:jc w:val="medium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</w:rPr>
        <w:t xml:space="preserve">     </w:t>
      </w:r>
      <w:r w:rsidR="008D4A77">
        <w:rPr>
          <w:rFonts w:ascii="Simplified Arabic" w:hAnsi="Simplified Arabic" w:cs="Simplified Arabic" w:hint="cs"/>
          <w:sz w:val="28"/>
          <w:szCs w:val="28"/>
          <w:rtl/>
        </w:rPr>
        <w:t>تناول البحث جانب حيوي ومهم من حياة مصر</w:t>
      </w:r>
      <w:r w:rsidR="00664C50">
        <w:rPr>
          <w:rFonts w:ascii="Simplified Arabic" w:hAnsi="Simplified Arabic" w:cs="Simplified Arabic" w:hint="cs"/>
          <w:sz w:val="28"/>
          <w:szCs w:val="28"/>
          <w:rtl/>
        </w:rPr>
        <w:t xml:space="preserve"> الفكرية</w:t>
      </w:r>
      <w:r w:rsidR="008D4A77">
        <w:rPr>
          <w:rFonts w:ascii="Simplified Arabic" w:hAnsi="Simplified Arabic" w:cs="Simplified Arabic" w:hint="cs"/>
          <w:sz w:val="28"/>
          <w:szCs w:val="28"/>
          <w:rtl/>
        </w:rPr>
        <w:t xml:space="preserve"> بداً من وقوعها تحت السيطرة العثمانية وحتى بدايات القران العشرين عندما بدأت بوادر</w:t>
      </w:r>
      <w:r w:rsidR="008D4A77"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الحركة الوطنية</w:t>
      </w:r>
      <w:r w:rsidR="008D4A7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مصر والوطن العربي تلوحُ في الافق</w:t>
      </w:r>
      <w:r w:rsidR="008D4A77"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طريق الاضرابات وتأليف الجمعيات السرية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="008D4A77"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انتهى الامر بالطبقة المثقفة المصرية ان أصبحت تُشكل العمود الفقري في الحركة الوطنية</w:t>
      </w:r>
      <w:r w:rsidR="00664C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C270F3" w:rsidRPr="009A619D" w:rsidRDefault="008D4A77" w:rsidP="00697C7A">
      <w:pPr>
        <w:jc w:val="medium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270F3" w:rsidRPr="009A619D">
        <w:rPr>
          <w:rFonts w:ascii="Simplified Arabic" w:hAnsi="Simplified Arabic" w:cs="Simplified Arabic"/>
          <w:sz w:val="28"/>
          <w:szCs w:val="28"/>
          <w:rtl/>
        </w:rPr>
        <w:t xml:space="preserve"> يتكون البحث من مقدمة وثلاثة مباحث </w:t>
      </w:r>
      <w:r w:rsidR="009E79B5">
        <w:rPr>
          <w:rFonts w:ascii="Simplified Arabic" w:hAnsi="Simplified Arabic" w:cs="Simplified Arabic"/>
          <w:sz w:val="28"/>
          <w:szCs w:val="28"/>
          <w:rtl/>
        </w:rPr>
        <w:t>،</w:t>
      </w:r>
      <w:r w:rsidR="00C270F3" w:rsidRPr="009A619D">
        <w:rPr>
          <w:rFonts w:ascii="Simplified Arabic" w:hAnsi="Simplified Arabic" w:cs="Simplified Arabic"/>
          <w:sz w:val="28"/>
          <w:szCs w:val="28"/>
          <w:rtl/>
        </w:rPr>
        <w:t xml:space="preserve"> وكان المبحث الاول </w:t>
      </w:r>
      <w:r w:rsidR="00697C7A">
        <w:rPr>
          <w:rFonts w:ascii="Simplified Arabic" w:hAnsi="Simplified Arabic" w:cs="Simplified Arabic" w:hint="cs"/>
          <w:sz w:val="28"/>
          <w:szCs w:val="28"/>
          <w:rtl/>
        </w:rPr>
        <w:t>قد درس</w:t>
      </w:r>
      <w:r w:rsidR="00C270F3" w:rsidRPr="009A619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70F3"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بواعث التجديد الفكري في مصر خلال القرنين السادس عشر والسابع عشر</w:t>
      </w:r>
      <w:r w:rsidR="009E79B5">
        <w:rPr>
          <w:rFonts w:ascii="Simplified Arabic" w:hAnsi="Simplified Arabic" w:cs="Simplified Arabic"/>
          <w:sz w:val="28"/>
          <w:szCs w:val="28"/>
          <w:rtl/>
        </w:rPr>
        <w:t>،</w:t>
      </w:r>
      <w:r w:rsidR="00C270F3" w:rsidRPr="009A619D">
        <w:rPr>
          <w:rFonts w:ascii="Simplified Arabic" w:hAnsi="Simplified Arabic" w:cs="Simplified Arabic"/>
          <w:sz w:val="28"/>
          <w:szCs w:val="28"/>
          <w:rtl/>
        </w:rPr>
        <w:t xml:space="preserve"> وتناول المبحث الثاني </w:t>
      </w:r>
      <w:r w:rsidR="00C270F3"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الحركة الفكرية وإثرها في مصر خلال القرن الثامن عشر</w:t>
      </w:r>
      <w:r w:rsidR="009E79B5">
        <w:rPr>
          <w:rFonts w:ascii="Simplified Arabic" w:hAnsi="Simplified Arabic" w:cs="Simplified Arabic"/>
          <w:sz w:val="28"/>
          <w:szCs w:val="28"/>
          <w:rtl/>
        </w:rPr>
        <w:t>،</w:t>
      </w:r>
      <w:r w:rsidR="00C270F3" w:rsidRPr="009A619D">
        <w:rPr>
          <w:rFonts w:ascii="Simplified Arabic" w:hAnsi="Simplified Arabic" w:cs="Simplified Arabic"/>
          <w:sz w:val="28"/>
          <w:szCs w:val="28"/>
          <w:rtl/>
        </w:rPr>
        <w:t xml:space="preserve"> وتعرضَ المبحث الثالث الى </w:t>
      </w:r>
      <w:r w:rsidR="00C270F3"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الحركة الفكرية ا</w:t>
      </w:r>
      <w:r w:rsidR="00697C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لمصرية خلال القرن التاسع عشر</w:t>
      </w:r>
      <w:r w:rsidR="009E79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</w:t>
      </w:r>
      <w:r w:rsidR="00697C7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697C7A" w:rsidRPr="00296941">
        <w:rPr>
          <w:rFonts w:ascii="Simplified Arabic" w:eastAsiaTheme="majorEastAsia" w:hAnsi="Simplified Arabic" w:cs="Simplified Arabic" w:hint="cs"/>
          <w:color w:val="000000"/>
          <w:sz w:val="28"/>
          <w:szCs w:val="28"/>
          <w:rtl/>
          <w:lang w:eastAsia="ar-SA"/>
        </w:rPr>
        <w:t>وختمت ال</w:t>
      </w:r>
      <w:r w:rsidR="00697C7A">
        <w:rPr>
          <w:rFonts w:ascii="Simplified Arabic" w:eastAsiaTheme="majorEastAsia" w:hAnsi="Simplified Arabic" w:cs="Simplified Arabic" w:hint="cs"/>
          <w:color w:val="000000"/>
          <w:sz w:val="28"/>
          <w:szCs w:val="28"/>
          <w:rtl/>
          <w:lang w:eastAsia="ar-SA"/>
        </w:rPr>
        <w:t>د</w:t>
      </w:r>
      <w:r w:rsidR="00697C7A" w:rsidRPr="00296941">
        <w:rPr>
          <w:rFonts w:ascii="Simplified Arabic" w:eastAsiaTheme="majorEastAsia" w:hAnsi="Simplified Arabic" w:cs="Simplified Arabic" w:hint="cs"/>
          <w:color w:val="000000"/>
          <w:sz w:val="28"/>
          <w:szCs w:val="28"/>
          <w:rtl/>
          <w:lang w:eastAsia="ar-SA"/>
        </w:rPr>
        <w:t>راسة ب</w:t>
      </w:r>
      <w:r w:rsidR="00697C7A">
        <w:rPr>
          <w:rFonts w:ascii="Simplified Arabic" w:eastAsiaTheme="majorEastAsia" w:hAnsi="Simplified Arabic" w:cs="Simplified Arabic" w:hint="cs"/>
          <w:color w:val="000000"/>
          <w:sz w:val="28"/>
          <w:szCs w:val="28"/>
          <w:rtl/>
          <w:lang w:eastAsia="ar-SA"/>
        </w:rPr>
        <w:t>إ</w:t>
      </w:r>
      <w:r w:rsidR="00697C7A" w:rsidRPr="00296941">
        <w:rPr>
          <w:rFonts w:ascii="Simplified Arabic" w:eastAsiaTheme="majorEastAsia" w:hAnsi="Simplified Arabic" w:cs="Simplified Arabic" w:hint="cs"/>
          <w:color w:val="000000"/>
          <w:sz w:val="28"/>
          <w:szCs w:val="28"/>
          <w:rtl/>
          <w:lang w:eastAsia="ar-SA"/>
        </w:rPr>
        <w:t>ستنتاجات أفرزتها قراءتنا للموضوع</w:t>
      </w:r>
      <w:r w:rsidR="00C270F3" w:rsidRPr="009A619D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697C7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E6001" w:rsidRPr="000C1BFA" w:rsidRDefault="002E6001" w:rsidP="00881D4F">
      <w:pPr>
        <w:spacing w:after="0"/>
        <w:ind w:firstLine="368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C1BF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المبحث الاول</w:t>
      </w:r>
    </w:p>
    <w:p w:rsidR="002E6001" w:rsidRDefault="00200E37" w:rsidP="00881D4F">
      <w:pPr>
        <w:spacing w:after="0"/>
        <w:ind w:firstLine="368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C1BF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بواعث التجديد الفكري في مصر</w:t>
      </w:r>
      <w:r w:rsidR="00185324" w:rsidRPr="000C1BF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خلال القرنين السادس عشر والسابع عشر</w:t>
      </w:r>
    </w:p>
    <w:p w:rsidR="000C1BFA" w:rsidRPr="000C1BFA" w:rsidRDefault="000C1BFA" w:rsidP="00881D4F">
      <w:pPr>
        <w:spacing w:after="0"/>
        <w:ind w:firstLine="368"/>
        <w:jc w:val="center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</w:p>
    <w:p w:rsidR="00697C7A" w:rsidRDefault="00664C50" w:rsidP="00E67577">
      <w:pPr>
        <w:ind w:firstLine="368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كانون الثاني من عام 1517 حضر السلطان العثماني سليم الاول (1512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1520) مع جيش كبير لفتح مصر بعد نجاحه في معركة مرج دابق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وواجه جيشه مقاومة كبيرة من سكان القاهرة والمماليك </w:t>
      </w:r>
      <w:r w:rsidRPr="00664C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انتهت بهزيمة طومان باي وإعدامه على </w:t>
      </w:r>
      <w:r w:rsidRPr="00A952A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" </w:t>
      </w:r>
      <w:hyperlink r:id="rId10" w:tooltip="باب زويلة (توضيح)" w:history="1">
        <w:r w:rsidRPr="00A952A4">
          <w:rPr>
            <w:rFonts w:ascii="Simplified Arabic" w:hAnsi="Simplified Arabic" w:cs="Simplified Arabic"/>
            <w:b/>
            <w:bCs/>
            <w:sz w:val="28"/>
            <w:szCs w:val="28"/>
            <w:rtl/>
            <w:lang w:bidi="ar-IQ"/>
          </w:rPr>
          <w:t>باب زويلة</w:t>
        </w:r>
      </w:hyperlink>
      <w:r w:rsidRPr="00A952A4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64C50">
        <w:rPr>
          <w:rFonts w:ascii="Simplified Arabic" w:hAnsi="Simplified Arabic" w:cs="Simplified Arabic"/>
          <w:sz w:val="28"/>
          <w:szCs w:val="28"/>
          <w:rtl/>
          <w:lang w:bidi="ar-IQ"/>
        </w:rPr>
        <w:t>وإنهاء حكم المماليك وبداية السيطرة العثمانية على مصر</w:t>
      </w:r>
      <w:r w:rsidR="00736675" w:rsidRPr="00736675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(</w:t>
      </w:r>
      <w:r w:rsidR="00697C7A"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1"/>
      </w:r>
      <w:r w:rsidR="00697C7A" w:rsidRPr="00736675"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>)</w:t>
      </w:r>
      <w:r w:rsidR="00697C7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697C7A" w:rsidRDefault="00697C7A" w:rsidP="00E67577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ومما لاشكّ فيه أن فتح مصر من الدولة العثمانية قد نتج عنه إمران كان لهما تأثيراً كبيراً في تاريخ مصر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A19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الامر الاول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هو إنتقال مركز الثقل في العالم الاسلامي ومركز الخلافة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إما الامر الثاني : فهو فقدان مصر استقلالها كونها دولة قائمة بذاتها وهبوطها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من دولة مستقلة كاملة السيادة الة ولاية عثمانية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ينظر اليها على ان كل ما فيها من موارد بشرية ومادية هي ملك للسلطان العثماني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وان كل الاراضي المصرية هي أيضاً ملك للدولة العثمانية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شأنها في ذلك شأن كل البلاد التي سيطرت عليها الدولة العثمانية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lang w:bidi="ar-IQ"/>
        </w:rPr>
        <w:endnoteReference w:id="2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697C7A" w:rsidRPr="009A619D" w:rsidRDefault="00697C7A" w:rsidP="00E67577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ألا إن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حسنات الحكم العثماني للبلاد العربية هو عدم التدخل في امور الناس بالتنظيم والتعديل والتبديل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ترك العثمانيون الناس يحيون حياتهم التي اعتادوها من قبل تحت جناح مجتمع القرية في الريف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ومجتمع القبيلة والعشيرة في البادية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ومجتمع الطوائف في المدن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وكل منها كان يعتمد في تنظيم علاقة الفرد بالجماعة بتقاليد راسخة لم يصبها من التعديل الا القليل بما يتفق مع درجة التطور وتغيير الاحوال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كانت الخدمات الاساسية كالصحة والتعليم والخدمات الاجتماعية الاخرى من مسؤولية الرعية وليست من مسؤوليات الحاكم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تقوم بها الاوقاف التي رصدها اهل الخير على المساجد والمدارس والمشافي والتكايا وغيرها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يساهم الحكام كأفراد في تلك الاعمال فيقيمون المساجد والمدارس وغيرها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ويوقفون عليها العقارات التي تجري بها ارزاقها لتغطي نفقة ما شيدوه من تلك المؤسسات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لا يساهمون فالأمر يتوقف على نوازع الخير عند الحاكم كفرد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ولم يكن ذلك من اختصاص الدولة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وجاء ابقاء العثمانيون على ذلك الوضع إيجابياً للحفاظ على هوية الاقاليم وعادات اهله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3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E67577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ولايعني ان العثمانيون قد وعوا ذلك او قصدوه بل كان ما يهمهم هو بقاء الولايات العربية في حظيرة الدولة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فالسيادة للسلطان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 وله شارات بالاعتراف بها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="009E79B5">
        <w:rPr>
          <w:rFonts w:ascii="Simplified Arabic" w:hAnsi="Simplified Arabic" w:cs="Simplified Arabic"/>
          <w:sz w:val="28"/>
          <w:szCs w:val="28"/>
          <w:lang w:bidi="ar-IQ"/>
        </w:rPr>
        <w:t xml:space="preserve">   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(سداد الخراج، وسك العملة بأسمه، والدعاء له يوم الجمعة، وعدم الخروج على سلطته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وفي مقابل ذلك يقع على عاتقه حماية البلاد والدفاع عنها ضد العدوان الخارجي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وحفظ الامن في الولاية واقامة العدل ين الناس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وبعبارة اخرى كانت السلطة جهاز جباية للأموال وجهاز امن وسلطة قضائية تتولى اقامة العدل بين الناس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4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E67577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وتاريخ مصر خلال تلك الفترة  تاريخاً راكداً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أذ بدأت مصر تعاني منذُ نهايات القرن السادس عشر من انخفاض العملات المحلية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وانخفضت القوة الشرائية للقوى الادارية والعسكرية نتيجة ضعف مرتباتهم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وعانى الجهاز الاداري من التخبط والانحدار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فسدت اجهزة الدولة : العسكرية والادارية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إذ بدأ الموظفون الاداريون يعوضون سوء احوالهم المعاشية بممارسة الرشوة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وبدأ العسكريون يستخدمون القوة والسلاح في فرض الضرائب والقمع لأحداث التوازن المطلوب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5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E67577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وكانت ظاهرة الصراع الداخلي قد صبغت تاريخ مصر خلال تلك العهود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وصلت الى درجة كبيرة من التفاعل خلال القرن السابع عشر في التفكك السياسي والاداري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اما الحياة الاجتماعية المصرية – العثمانية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كان لها خصوصيتها التي طغى عليها المدّ الديني – الصوفي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شجعت الدولة العثمانية ظاهرة التصوف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فخصصت الحياة الدينية لتأثير المشايخ والطرقية اكثر مما خضعت لتأثير السلطة الرسمية للدولة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غلبت على التفكير الجماعي المصري وعلى النزوع النفسي أشكال الشعوذة والسحر والخرافة التي لبست لباساً دينياً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وسيطرت على شؤون الحياة الاجتماعية متخذةً لها صورة لسلطة قهرية أبطالها من المشعوذين الذين أدعوا العلوم كالطب مثلاً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ومارسوا من خلالها الابتزاز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6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E67577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اما التعليم خلال تلك الفترة فقد كان يقع على كاهل الكتاتيب الدينية على اختلاف مستوياتها ويركز على اللغة والنحو والعروض وعلوم القرآن والحديث والفقه وغيرها من العلوم الدينية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 الامراء المماليك قد إستبدوا بالحكومة العثمانية كثيراُ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فأنشغل الناس عن العلم والتعليم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 العنصر العربي قد ضعف شأنه في سائر المملكة الاسلامية ألا في مصر ؛ ذلك لأن جامع الازهر فيها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أذ كان الازهر اكبر وسيلة لاستبقاء اللغة العربية حية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ذلك من خلال تعليم العلوم الدينية واللسانية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لكنها اقتصرت يومئذ على هذه العلوم واهملت سواها من الطبيعيات والرياضيات. واستمرّ الازهر من اهم مصادر التعليم في 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مصر الى النهضة الحديثة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ذلك بعد انشاء المدارس على النسق الجديد في ايام محمد علي باشا </w:t>
      </w:r>
      <w:r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 التي سوف يأتي الحديث عنها لاحقاً)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لتعليم العلوم الحديثة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كالطبيعيات والطب والهندسة وغيرها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اما قبل هذه النهضة فكانت هذه العلوم ولاسيما الطب تُدرس في المارستانات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واهما في شارع النحاسين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7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697C7A" w:rsidRPr="000C1BFA" w:rsidRDefault="00697C7A" w:rsidP="009E79B5">
      <w:pPr>
        <w:spacing w:line="240" w:lineRule="auto"/>
        <w:ind w:firstLine="368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C1BF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المبحث الثاني</w:t>
      </w:r>
    </w:p>
    <w:p w:rsidR="00697C7A" w:rsidRPr="000C1BFA" w:rsidRDefault="00697C7A" w:rsidP="009E79B5">
      <w:pPr>
        <w:spacing w:after="0" w:line="240" w:lineRule="auto"/>
        <w:ind w:firstLine="368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C1BF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الحركة الفكرية وإثرها في مصر خلال القرن الثامن عشر</w:t>
      </w:r>
    </w:p>
    <w:p w:rsidR="00697C7A" w:rsidRPr="000C1BFA" w:rsidRDefault="00697C7A" w:rsidP="009E79B5">
      <w:pPr>
        <w:spacing w:line="240" w:lineRule="auto"/>
        <w:ind w:firstLine="368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C1BF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اولاً : تطور الحركة الفكرية في مصر :-</w:t>
      </w:r>
    </w:p>
    <w:p w:rsidR="00697C7A" w:rsidRPr="009A619D" w:rsidRDefault="00697C7A" w:rsidP="0091469C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كان العلماء في مصر خلال القرن الثامن عشر بمثابة الملجأ الاخير للرعية ؛ لأنهم حلقة الوصل بين الناس والسلطة الحاكمة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وكانت المدة التي حكم فيها محمد أبو الذهب (1773-1775)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تُعدّ ذروة نفوذ العلماء فكانَ يحترمهم ويساندهم مادياً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ويستمتع بصحبتهم ويقبل وساطتهم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وكانوا يتمتعون بحصانة من المعاملة الفضة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لكنها كانت متفاوتة بحسب شخصية الباشا أو البك التابع للسلطة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 علماء ذلك القرن  العامة أو الأزهريين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علمهم مقصوراً على علوم الدين فهي الأساس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 بضعة علماء يهتمون قليلاً بالجبر والحساب والجغرافيا والفلك والمنطق والعلوم العقلية الدنيوية كالطب والفلك والرياضيات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فمعظم إهل الازهر لايشغلون إنفسهم بالعلوم الرياضية بإستثناء الحساب والمقاييس اللازمة لتوزيع المواريث ؛ لأن دراسة العلوم الدقيقة تتطلب آلات ومهارات فنية وأجهزة باهضة الثمن كالطب وغيرها من العلوم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فضلاً عن ذلك ان معظم الازهريين من الفقراء فهم من بسطاء الناس من القرى والارياف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وهذا ما جعل شيخ الازهر عبد الله الشرقاوي من الاتصال بالشيخ حسن الجبرتي الذي تفوق بالعلوم الدقيقة لتطوير علماء الازهر في هذه الجانب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8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F72DFC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 ولهذه الاسباب فأن معظم العلماء المهتمين بالعلوم الدقيقة على الرغم من فقرهم الا أنهم كانوا يدرسون تلك العلوم في بيوتهم بصفة أساسية الى جانب المساجد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ولما كانت تلك العلوم لا تُدرس في الازهر وإنما في بيوت المتخصصين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فأن مدرسيها يتقاضون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جراً خاصاً نظير ذلك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فالشيخ حسين المحلي المتوفي عام(1757) كان يأخذ الاجر من الطلاب نظير تعليمهم الرياضيات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وكانت مقولتهِ الشهيرة  </w:t>
      </w:r>
      <w:r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 أنا لا إبذل العلمَ رخيصاً "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بمعنى أنه يتقاضى الاجر على عدةّ مستويات في تقديم العلم ومطالعة الكتب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9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697C7A" w:rsidRPr="009A619D" w:rsidRDefault="00697C7A" w:rsidP="0091469C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وكان الطب قد أخذ جانباً كبيراً في مصر وأشرف على تدريسهِ الشيخ احمد الدمنهوري الذي تعلم على يد الشيخ احمد القرافي الحكيم في المارستان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والسيد قاسم محمد التونسي المتوفي عام (1779)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مدرساً في المارستان ايضاً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ألف الدمنهوري كتاباً بالطب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وكذلك الشيخ حسن العطار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ولايستبعد ان يكونا قد قاما بتدريس الجانب النظري من الطب في بيوتهما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10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91469C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وقد وجد في مصر في القرن الثامن عشر عدد كبير من العلماء ممن اشتغل بالعلوم العقلية المختلفة الى جانب الشيخ حسن الجبرتي الذي كان الوحيد من الذين اشتغلوا بهذه العلوم ؛ ويعود ذلك لأعتناء ابنه الشيخ عبد الرحمن الجبرتي بالترجمة له في هذه المجال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أما من جانب المدارس فقد كانت هنالك مدرسة في علم الفلك يهتمُ بها العالم الفلكي الكبير رضوان افندي  المتوفي عام 1710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لم يكن ازهرياً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وانما كان احد امراء المماليك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واخذ على يديه اغلب المشتغلين بالفلك في مصر خلال ذلك القرن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ومن تلامذتهِ ( يوسف الكلارجي ) المتوفي عام 1740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وهو مملوك ايضاً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و( رمضان السفطي الخوانكي) المتوفي عام 1745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 النواحي التي اهتم بها الفلكيون في مصر خلال ذلك العصر : التوقيت ؛ ذلك لأهميته ُفي معرفة اوقات الصلاة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وكيفية استقبال القبلة وتحديد اوقات الصيام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ورؤية الهلال ووضع التقاويم للجمهور للاستفادة منها في حياتهم العملية لمعرفة الشهور الشمسية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واوائل الشهور العربية والميلادية والمواسم والاعياد 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والخسوف والكسوف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والى جانب هؤلاء كان هنالك من المختصين في العلوم التطبيقية من أمثال ( حسن الساعاتي ) ومهندسين أخرين كـــ (عبد الرزاق يوسف )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والمهندس الذي بوقف احمد بن طولون وغيرهم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11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91469C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وهكذا نجد ان العلوم العقلية كالرياضيات والطب والفلك لم ينعدم تدريسها في مصر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وانما برز علماء حصلوا على شهرةً كبيرة في مصر وسائر العالم الاسلامي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لكن هنالك بعض العلماء خلال القرن الثامن عشر قد انصرفوا عهنا ؛ لأن علوم الفلسفة والكيمياء اعتبرها البعض علوماً مذمومة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لهذا لم تُدرس في الازهر او المساجد الاخرى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بالرغم من وجود بعض المصريين قد اشتغلوا فيها مثال ( الشيخ احمد السجاعي )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والشيخ (حسن العطار)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اللذان ألفا كتباً في علم الفلسفة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والشيخ ( احمد الدمنهوري) الذي الف كتاباً في الكيمياء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12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91469C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وتعد تلك المدة في مصر وعلى الرغم من بروز الحركة الفكرية التي أحتوت على المثقفين وبعض الرعايا الرسمية للعلم والعلماء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والاهتمام بخزائن الكتب في المساجد والاوقاف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 انها اهملت ولم تلاقي رعاية من الدولة العثمانية لعدم الدعم المالي والمعنوي فأطفأت العلوم العقلية وأهمل كل تطوير أو ابتكار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اهملت العلوم الشرعية والدراسات اللغوية أيضاً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حتى وان أمن اكثر العلماء بتدريس تلك العلوم من الدولة  لكنهم كانوا مقيدين اكثر من مبدعين ولايعنيهم سوى اللفظ  دون المعنى والتجديد الى افكار جديدة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13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F72DFC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اما من ناحية الادب على الرغم من ابداعه في اواسط  القرن الثامن عشر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لكن في السنوات الاخيرة منه كان في حالة ركود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فالنماذج النثرية والشعرية هزلية لاغير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ولم تكن من الادب المصري في عصور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زدهارها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فكان ابرز النتاج الادبي لتلك المدة يهتم بالمدائح النبوية والرثاء والمواعظ المباشرة وتسجيل الاحداث في لغة سقيمة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فبعضه كان 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فصحى وحيناً آخر شعبي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ممثلاً في الموال والاغنية والسيرة الشعبية كسيرة السيد  البدوي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lang w:bidi="ar-IQ"/>
        </w:rPr>
        <w:endnoteReference w:id="14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91469C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ولقد كان للبناء الاجتماعي آنذاك دوراً في انتشار الثقافة والعلوم بشكل واسع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وهذا الامر يحتاج الى ثورة اجتماعية واقتصادية تقوم على مجموعة من العمليات الكمية والكيفية التي تتراكم على مدى زمني غير محدد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ويسهم فيها الصناع والمثقفون وقوى الشعب في كافة الاقاليم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فلم تكن الحركة الفكرية والعلمية في القرن الثامن عشر حكراً على علماء القاهرة بل شارك فيها علماء الاقاليم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بل ان كثيراً من العلماء كانوا يسافرون للأقاليم المجاورة للاجتماع بعلماؤها والاخذ منهم بعض العلوم والافكار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فكان الشيخ عبدالله الادكاوي المتوفي عام 1770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شاعراً وادبياً  مشهوراً يسافر الى رشيد وفوه والاسكندرية مراراً ليجتمع بعلماء كل منها ويطارحهم الشعر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لهذا لم تكن الدولة تعينهم مالياً وكانت اكثر لقائهم عن طريق الحج الى مكة 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وقلة حفلت بدراسة العلم الغربي من امثال ( احمد الدمنهوري ) و( حسن الجبرتي)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وفي الوقت ذاته كان بعض العلماء من خارج مصر تقوم بزيارتها للاستفادة من علماؤها وشيوخها واخذ علم الحديث عنها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 هذه المناطق هي : دمياط ورشيد والمحلة وسمنود والمنصورة وابو صير ودمنهور واسيوط وجرجا وفرشوط وغيرها من المناطق المصرية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فضلاً عن الحصول على المناقشات العلمية التي تزخر بها مصر بين علماؤها والاقاليم المجاورة خلال ذلك القرن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لهذا كانت الحركة الفكرية في مصر تجدد نفسها بعلماؤها بتناقل افكارهم وعلومهم داخلياً وخارجياً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lang w:bidi="ar-IQ"/>
        </w:rPr>
        <w:endnoteReference w:id="15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91469C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وكانت ابرز الطرق التي انتشرت بها المعرفة والفكر خلال ذلك القرن قد تعددت بين المكتبات والكتاتيب والدروس العلمية الخاصة في المنازل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بالإضافة الى دور الازهر التثقيفي ليس لأبناء مصر فقط بل لأبناء الدول الاسلامية المجاورة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وبذلك كان تمهيداً قوياً للنهضة الثقافية والعلمية التي شهدها القرن التاسع عشر فيما بعد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فكان الناس على استعداد للعلوم والمعرفة على الرغم من الصعوبات التي كانت تواجههم في سبيل تحقيق 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الحركة الفكرية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وتمثلت تلك الصعوبات باضطراب الحالة السياسية والاقتصادية في البلاد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16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F72DFC">
      <w:pPr>
        <w:ind w:firstLine="368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C1BF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ثانياً 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0C1BF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برز المفكرين الذين ظهروا خلال ذلك العصر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:-</w:t>
      </w:r>
    </w:p>
    <w:p w:rsidR="00697C7A" w:rsidRPr="009A619D" w:rsidRDefault="00697C7A" w:rsidP="0091469C">
      <w:pPr>
        <w:pStyle w:val="ListParagraph"/>
        <w:numPr>
          <w:ilvl w:val="0"/>
          <w:numId w:val="7"/>
        </w:numPr>
        <w:ind w:firstLine="368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مرتضى الزبيدي :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ولد في مدينة القاهرة عام 1732 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إذ تذكر المصادر التاريخية ان اصله يعود الى اليمن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وهو عالم لغوي ومحدث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برز في النصف الثاني من القرن الثامن عشر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كتب العديد من الكتب والمؤلفات أهمها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403A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"</w:t>
      </w:r>
      <w:r w:rsidRPr="00403A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شرحة المطول لأحياء علوم الدين للغزالي </w:t>
      </w:r>
      <w:r w:rsidRPr="00403A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"</w:t>
      </w:r>
      <w:r w:rsidRPr="00403A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شاع استعمال هذا المؤلف في كل من الهند والسودان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وكتاب </w:t>
      </w:r>
      <w:r w:rsidRPr="00403A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"</w:t>
      </w:r>
      <w:r w:rsidRPr="00403A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تاج العروس</w:t>
      </w:r>
      <w:r w:rsidRPr="00403A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"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شرح فيه القاموس المحيط للفيروز ابادي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توفي عام 1790 ودفن في القاهرة</w:t>
      </w:r>
      <w:r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 xml:space="preserve"> 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lang w:bidi="ar-IQ"/>
        </w:rPr>
        <w:endnoteReference w:id="17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91469C">
      <w:pPr>
        <w:pStyle w:val="ListParagraph"/>
        <w:numPr>
          <w:ilvl w:val="0"/>
          <w:numId w:val="7"/>
        </w:numPr>
        <w:ind w:firstLine="368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حسن الجبرتي :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هو حسن بن برهان الدين الجبرتي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 فقيهاً عالماً باللغة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وهو من مفكري القرن الثامن عشر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وتصدى للإمامة والافتاء وهو في الرابعة والثلاثين من عمره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عمل على جمع الكتب المتخصصة في العلوم العقلية كالطب والفلك والكيمياء وتمكن في علوم الهندسة والميكانيك وغيرها من العلوم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توفي عام 1774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ابناءه 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مؤرخ الكبير عبد الرحمن الجبرتي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18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91469C">
      <w:pPr>
        <w:pStyle w:val="ListParagraph"/>
        <w:numPr>
          <w:ilvl w:val="0"/>
          <w:numId w:val="7"/>
        </w:numPr>
        <w:ind w:firstLine="368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عبد الرحمن الجبرتي :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هو عبد الرحمن بن نور الدين حسن بن برهان الدين الجبرتي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ولد في حي الصنادقية من احياء القاهرة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عام 1745 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لاب بين مزاولة التجارة والعلم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درسه الشيخ احمد بن عبد المنعم الدمنهوري وهو من كبار فقهاء الازهر الشريف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حيث كان ضليعاً بفقه المذاهب الاربعة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ودرس علمي الحساب والجبر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فضلاً عن قراءة القران الكريم على يد الشيخ محمد بن موسى الجنابي المعروف بــ ( الشافعي)</w:t>
      </w:r>
      <w:r w:rsidRPr="00D0203E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19"/>
      </w:r>
      <w:r w:rsidRPr="00D0203E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ابتعد عن الناس وترك الكتابة على اثر مقتل ولده خليل واعتكف في البيت حبيساً بين احزانه على ولده والامه من السلطة القهرية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حتى فقد بصره جراء الاسى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وتداعت صحته تداعياً كبيراً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فوفاهُ الاجل اواخر العام 1825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 العديد من المؤلفات منها </w:t>
      </w:r>
      <w:r w:rsidRPr="00403A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"</w:t>
      </w:r>
      <w:r w:rsidRPr="00403A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عجائب الآثار في التراجم والاخبار </w:t>
      </w:r>
      <w:r w:rsidRPr="00403A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"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03A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"</w:t>
      </w:r>
      <w:r w:rsidRPr="00403A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مظهر التقديس بذهاب دولة الفرنسيس</w:t>
      </w:r>
      <w:r w:rsidRPr="00403A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"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20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91469C">
      <w:pPr>
        <w:pStyle w:val="ListParagraph"/>
        <w:numPr>
          <w:ilvl w:val="0"/>
          <w:numId w:val="7"/>
        </w:numPr>
        <w:ind w:firstLine="368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عبد الله ابراهيم الشرقاوي :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عالم دين مصري وشيخ ازهري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ولد بقرية الطويلة الشرقية عام 1737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التحق بالأزهر ودرس برواق الجبرتي والمدرسة الطبرسية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وخلف استاذه الشيخ محمود الكردي في الطريقة الخلوتية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واختير شيخاً للأزهر عام 1794 وظل شيخاً  في الازهر لمدة  عشرين عاماً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 العديد من المؤلفات اهمها : </w:t>
      </w:r>
      <w:r w:rsidRPr="00403A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"</w:t>
      </w:r>
      <w:r w:rsidRPr="00403A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تاريخ ملوك مصر حتى خروج الفرنسين من مصر</w:t>
      </w:r>
      <w:r w:rsidRPr="00403A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"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ومؤلف آخر بعنوان </w:t>
      </w:r>
      <w:r w:rsidRPr="00403A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"</w:t>
      </w:r>
      <w:r w:rsidRPr="00403A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حاشية على التحرير </w:t>
      </w:r>
      <w:r w:rsidRPr="00403A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"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توفي في عام1812 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21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91469C">
      <w:pPr>
        <w:pStyle w:val="ListParagraph"/>
        <w:numPr>
          <w:ilvl w:val="0"/>
          <w:numId w:val="7"/>
        </w:numPr>
        <w:ind w:firstLine="368"/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الشيخ احمد الدمنهوري :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هو احمد بن عبد المنعم بن صيام الملقب بــــ ( الدمنهوري)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ولد عام 1689 في مدينة دمنهور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وهو من علماء الدين والطب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 مشايخ الازهر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له حصيلة علمية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واصبح من خلال ذلك مجازاً من علماء المذاهب الاربعة حتى لقب على اثرها بلقب لمذهبي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وتولى مشيخة الازهر عام 1768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كونه احد مشايخها خلفاً للشيخ عبد الرؤوف محمد السجيني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 العديد من المؤلفات منها : </w:t>
      </w:r>
      <w:r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 اللطائف النورية في المنح الدمنهورية "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رصد فيه قائمة بأعماله وسيرة ذاتيه لصاحبه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وكتاب </w:t>
      </w:r>
      <w:r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 نهاية التعريف بأقسام الحديث الضعيف"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 </w:t>
      </w:r>
      <w:r w:rsidRPr="00403A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" </w:t>
      </w:r>
      <w:r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حيلة اللب المصون بشرح الجوهر المكنون "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وهذا الكتاب مختص بالبلاغة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 كتاب </w:t>
      </w:r>
      <w:r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 الدرة اليتيمة في الصنعة الكريمة"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توفي في عام 1778 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22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697C7A" w:rsidRPr="000C1BFA" w:rsidRDefault="00697C7A" w:rsidP="00B30C31">
      <w:pPr>
        <w:ind w:firstLine="368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</w:t>
      </w:r>
      <w:r w:rsidRPr="000C1BF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ثالثاً : الحركة الانفصالية لعلي بك الكبير في مصر خلال القرن الثامن عشر  وإثرها على النشاط الاقتصادي :-</w:t>
      </w:r>
    </w:p>
    <w:p w:rsidR="00697C7A" w:rsidRPr="009A619D" w:rsidRDefault="00697C7A" w:rsidP="00B30C31">
      <w:pPr>
        <w:pStyle w:val="ListParagraph"/>
        <w:ind w:left="0"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كانت السياسة العليا للدولة العثمانية قائمة على اساس التغيير المستمر للولاة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لاسيما في مصر؛ ذلك لخشية الباب العالي من ان يقوم الوالي بالانفصال عن الدولة العثمانية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إذ كلما بقيه الوالي مدة اكثر في الحكم استفرد به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مستغلاً الوالي في مصر بعد ولايته عن مركز الحكومة اسطنبول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وميول اهالي مصر وتأييدهم له مما يعزز مكانته وقوته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لذا جعل الباب العالي الوالي من حيث المبدأ خاضعاً للتجديد السنوي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مما ادى بالتالي الى ضعف قوة الوالي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وعدم قدرته في ادارة شؤون البلاد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لهذا استغل المماليك في مصر هذا الوضع واخذوا يتدخلون في شؤون البلاد حتى انتقلت السلطة الفعلية اليهم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23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B30C31">
      <w:pPr>
        <w:pStyle w:val="ListParagraph"/>
        <w:ind w:left="0"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وكانت حركة علي بك الكبير ( 1767- 1773)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ابرز الحركات الانفصالية التي ظهرت في مصر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وهي حركة فردية حدثت ضد حكم الإمبراطورية العثمانية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فعندما قضت الاخيرة على المماليك في مصر لم يقوا عليهم نهائياً من قبل الحكام الجدد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فأصبحت السلطة الفعلية بيد البكوات المماليك والتي طغت سطوتهم على سلطة الوالي العثماني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24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B30C31">
      <w:pPr>
        <w:pStyle w:val="ListParagraph"/>
        <w:ind w:left="0"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بدأ علي بك فكرته الاستقلالية بإجراءات عدة منها : انه امتنع عن دفع الجزية لحكومة الباب العالي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وامر بذكر اسمه في المساجد وخطب صلاة الجمعة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والدعاء له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ولقبوه بسلطان البرين وخاقان البحرين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وعندما استتب له الامر بذل كل جهوده وتحرك للاستيلاء على الحجاز وازاحت شريف مكة لغرض السيطرة على طريق الحج وتحسين وضعه الاقتصادي والتجاري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وزادت مطالعه نحو بلاد الشام التي كانت تشهد ايضاً حركة استقلالية بقيادة ظاهر العمر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فتحالف معه ليحقق اماله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لكن الاجراءات والاساليب التي اتخذتها الدولة العثمانية افشلت ذلك التحالف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25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30C31" w:rsidRDefault="00697C7A" w:rsidP="00B30C31">
      <w:pPr>
        <w:pStyle w:val="ListParagraph"/>
        <w:ind w:left="0"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وعلى الرغم من ان حركة علي بك سياسية بطابعها العام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لكنها قد عكست طابعاً فكرياً في تغيير واقع الحال في مصر وبالأخص من الجانب الفكري الاقتصادي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إذ احيا 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ذلك الجانب الفكري لغرض تطوير مصر وابداء الصفة الشرعية لفكرته الاستقلالية والتي جاءت من عدة اعمال قام بها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lang w:bidi="ar-IQ"/>
        </w:rPr>
        <w:endnoteReference w:id="26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B30C31">
      <w:pPr>
        <w:pStyle w:val="ListParagraph"/>
        <w:ind w:left="0"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كان من ابرز تلك الاعمال التي قام بها علي بك الكبير لدعم حركته الانفصالية : هو سك العملة الجديدة بمصر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واستمر سك العملة في دار ضرب النقود في القلعة اثناء السيطرة العثمانية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وكانت العملة تسك من الذهب او الفضة او النحاس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ومن سبائك غير خالصة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وعند اعتلاء علي بك الحكم قام بضرب النقود باسمه ابتداءً من عام 1769  فسك قرش من الفضة يحمل اسمه الى جانب اسم السلطان الحاكم مصطفى الثالث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ودونّ عليه تاريخ استقلال مصر عن الدولة العثمانية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واراد علي بك من ذلك ان يزيد من قيمة العملة في الخارج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لاسيما وان القيمة الاسمية لها في البندقية ودوقات المجر وهولندا قيمة ازيد بخمس بارات عن قيمتها الحقيقة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 اجل اعادة الثقة لهذه العملة فأنه اعاد سك معظم القطع النحاسية (الجديد ومضاعفاته)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والقطع الفضية ( البارة ومضاعفاتها)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وذكر عليها العام الذي ضربت فيه وعلى جميع قطع الفئات المختلفة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فالعام يختلف من فئة الى اخرى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فمثلاً على قطع العشرينية (20 باره) نقش عليها عام 1768 اي العام التي اصبح فيها قائممقام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اما العملة الذهبية التي اصدرها عام 1771 نقش عليها اسم السلطان والوجه الاخر نقش عليها اسمه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وذكر الجبرتي ان النقود التي ضربها علي بك كانت قروش مفرد وقطع صغار تعرف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بــ ( عشرة انصاف وخمسة انصاف ونصف قرش)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 اكثرها نحاساً وعليها علامة علي بك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لهذا فأن التحول الذي احدثه علي بك في سك العمل يعد نقله في ادارة حكمهِ لمصر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27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Default="00697C7A" w:rsidP="00B30C31">
      <w:pPr>
        <w:pStyle w:val="ListParagraph"/>
        <w:ind w:left="0"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 غرضه من سك العملة هو حصوله على الارباح الناتجة من سكها لاسيما وان صهر العملة الاجنبية واعادة سبكها يعطي ربحاً صافيا ً فضلاً عن ضمان عيارها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اما الغرض الابرز من سك العملة هو وضع نقش جديد يدل على معنى انفراده بالسلطة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لهذا جعل دار ضرب النقود تحت اشرافه حتى يمكنه من سك المبالغ التي يحتاجها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حين 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كان غرضه من ابقاء اسم السلطان الى جانب اسمه في العملة لأنه حريص على عدم اثارة الرأي العام في مصر ضده هذا من جهة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 جهةً اخرى ان الشعب المصري يعد السلطان العثماني بمثابة خليفة للمسلمين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28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0C1BFA" w:rsidRDefault="00697C7A" w:rsidP="009E79B5">
      <w:pPr>
        <w:tabs>
          <w:tab w:val="left" w:pos="3146"/>
          <w:tab w:val="center" w:pos="4153"/>
        </w:tabs>
        <w:spacing w:after="0" w:line="240" w:lineRule="auto"/>
        <w:ind w:firstLine="368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0C1BF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المبحث الثالث</w:t>
      </w:r>
    </w:p>
    <w:p w:rsidR="00697C7A" w:rsidRPr="000C1BFA" w:rsidRDefault="00697C7A" w:rsidP="009E79B5">
      <w:pPr>
        <w:spacing w:after="0" w:line="240" w:lineRule="auto"/>
        <w:ind w:firstLine="368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C1BF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الحركة الفكرية المصرية خلال القرن التاسع عشر</w:t>
      </w:r>
    </w:p>
    <w:p w:rsidR="00697C7A" w:rsidRPr="000C1BFA" w:rsidRDefault="00697C7A" w:rsidP="009E79B5">
      <w:pPr>
        <w:spacing w:line="240" w:lineRule="auto"/>
        <w:ind w:firstLine="368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C1BF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إولاً : تطور الحياة الفكرية في مصر خلال عهد محمد علي باشا.</w:t>
      </w:r>
    </w:p>
    <w:p w:rsidR="00697C7A" w:rsidRPr="009A619D" w:rsidRDefault="00697C7A" w:rsidP="0091469C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لقد نبهت الحملة الفرنسية التي قادها نابليون بونابرت على مصر والشام عام 1798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الاخطار التي تحدق ببلادهم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واحدثت يقظة سياسية وفكرية في تلك الدولتين ؛ ذلك بما جاءت به الحملة من افكار الثورة الفرنسية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وحقوق الانسان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وما اتاحته من صله بين الشرق والغرب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29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الامر الذي ادى الى تسرب كثير من النظم والاساليب الاوربية الحديثة الى البلاد العربية لاسيما في بناء المؤسسات العلمية وغيرها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lang w:bidi="ar-IQ"/>
        </w:rPr>
        <w:endnoteReference w:id="30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E67577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وشكلت الحملة صدمة قوية للمجتمع المصري الذي كان يعيش حياة سبات وسكونية مطلقة على مدى عصور الحكم المملوكي ولاسيما خلال العهد العثماني الطويل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فكانت الحملة بمثابة اليقظة والانتباه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إذ إقدم نابليون بونابرت على إجراء جملة من الاعمال العلمية والخدمية في حملته تلك كان منها : تأسيس مجمع علمي في 22/ اب سنة 1798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وكانت له اهدافهِ في تقدم العلوم والمعرفة والدراسة والبحوث الطبيعية والتاريخية الخاصة بمصر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ثم إبداء الاستشارة للحكومة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 من ابرز منجزاتهِ تأليف كتاب مهم جداً عنوانه </w:t>
      </w:r>
      <w:r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 وصف مصر "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بالفرنسية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فضلاً عن تأسيس مطبعة عربية واخرى فرنسية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وهما اول مطبعتين اسستا في الوطن العربي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والاهتمام الكبير بالفنون والروايات التمثيلية من خلال تأسيس المسارح وإقامة دار الاوبرا في قلب القاهرة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31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F72DFC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وعُدّ محمد علي باشا من الحكام الذين آمنوا بفكرة التحديث الشرقي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ومارس عملياتها الاولى في مصر بجدً ونشاط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حملت سياستهُ طابعاً تقدمياً واضحاً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الرغم مما أوقعهُ على كاهل شعبه من الضرائب والاعمال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واستطاع ان يُغير الانماط الانتاجية القديمة قليلاً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لكي يُزحزح المجتمع المصري من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طرهِ ومرجعياتهِ المنتمية للعصور الوسطى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ويخلصه من البنية المملوكية ومخلفاتها العتيقة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وخاصةً في المدن المصرية المكتظة بالسكان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انه استطاع ايضاً ان يغرز الدولة بالتنمية الاقتصادية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والدفاعات العسكرية البرية والبحرية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وصنع جهازاً وظيفياً فعالاً في الداخل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ومارافق ذلك من اصلاحات جديدة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32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E67577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لقد قضى محمد علي باشا على رواسب التفكير القديم عند المثقفين والدارسين الذين اكتسبوا وعياً جديداً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ونجح في بناء مؤسسات تربوية وتعليمية علمانية مستبدلا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ً بالأساليب القديمة مناهج حديثة،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متخذاً من فرنسا مثالاً للرقي والازدهار والتطلع والحيوية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33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E67577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ويأتي ادخال التعليم الحديث في مقدمة تلك الاعمال التي هيأت سبيل التجديد الفكري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واذا كان بناء الجيش يمثل محمور حركة الاصلاح الذي قام به محمد علي فأن ذلك تطلب تنظيم الادارة والاقتصاد مما تطلب وجود خبرات وكفاءات  لا يستطيع ان يوفرها التعليم التقليدي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وهكذا نشأ التعليم الحديث في مصر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34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E67577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ولما كان محمد علي حريصاً على توفير الكوادر اللازمة للإدارة والانتاج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ولدور السلطة الجديد في مجال الخدمات وان تكون تلك الكوادر من ابناء البلاد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فقط ارتبط التوسع في التعليم بحاجات الحكومة الى الافراد للخدمة في مصالحها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تم ايفاد البعثات الطلابية الى اوربا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لدراسة العلوم الحديثة كالطب والهندسة والادارة والقانون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وكانت اول بعثة علمية ارسلها في عام 1809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ثم في عام 1813 الى ايطاليا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وارسل 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في عام 1826 بعثة كبيرة الى فرنسا ومنهم رافع الطهطاوي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وافتتحت في باريس عام 1847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المدرسة المصرية للأشراف على طلبة البعثة المتفوقين دراسياً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واختير الطهطاوي مشرفاً على البعثة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 اخر تلك البعثات في العام 1848 الى بريطانيا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وحذت الدولة العثمانية في هذا الجانب من الاصلاحات التي شهدها النصف الثاني من القرن التاسع عشر حذو محمد علي في تنظيم المدارس الحديثة وايفاد البعثات الى اوربا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35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E67577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ولكن اكبر انجاز تحقق في عهد محمد علي فيما يتصل بالعلم والثقافة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هي حركة الترجمة الكبيرة للكتب وفي مختلف فروع المعرفة وترجمتها الى اللغة العربية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ويقدر عدد الكتب التي تم طبعها في المطبعة الاميرية ببولاق نحو (2500) كتاب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36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F72DFC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وكان لهذه الحركة الفكرية الحديثة اهميتها في اطلاع العالم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الاسلامي على علوم الغرب وثقافته، 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فقد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عيدت ترجمة ما نقل الى العربية من امهات الكتب الى اللغتين الفارسية والتركية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فتحت مصر الباب على مصراعيه امام من اخرجتهم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المدارس الحديثة،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وغيرهم من القراء للوقوف على الثقافة الغربية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37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E67577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وكانت الصحافة  التي قد بدأت في القرن التاسع عشر وكثر عددها في النصف الثاني منه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عاملاً هاماً لنقل الافكار الوافدة من الغرب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وتفتيح الاذهان على اشياء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جديدة لم تكن مألوفة من قبل كـ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الدستور)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وحقوق المواطن تجاه الحكومة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والاوضاع الاجتماعية وغيرها من القضايا التي خلقت ارضية خصبة لتجديد الفكر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ونافذة أطل منه جيل جديد من الكتاب تأثر بالثقافة الغربية بدرجة او بأخرى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38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 ابرز الصحف التي ظهرت في مصر خلال القرن التاسع عشر وتحديداً في العام 1828 هي الجريدة الرسمية </w:t>
      </w:r>
      <w:r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 الوقائع المصرية "</w:t>
      </w:r>
      <w:r w:rsidR="009E79B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كانت تطبع في مطبعة بولاق التي اسسها محمد علي باشا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lang w:bidi="ar-IQ"/>
        </w:rPr>
        <w:endnoteReference w:id="39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E67577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 اما المدارس والمعاهد المتخصصة فقد تطورت كثيراً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 لها شأن كبير في النهضة الفكرية المصرية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اشرف على نظارة تلك المدارس والمعاهد والتدريس فيها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اولئك المصريون الذين رجعوا من اوربا محملين بثقافة حديثة وتخصصات نادرة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 من ابرز تلك المدارس هي مدرسة ( الالسن)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وكانت المناهج الدراسية المتبعة هي مناهج عصرية تتفق وطبيعة الحياة العلمية والفكرية التي كانت اوربا تعيشها</w:t>
      </w:r>
      <w:r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 xml:space="preserve"> 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lang w:bidi="ar-IQ"/>
        </w:rPr>
        <w:endnoteReference w:id="40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E67577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وهكذا حققت مصر تقدماً بالغاً في هذا الشأن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وسبقت غيرها من الاقاليم والبيئات العربية ا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لتي اخذت تتأثر بها شيئاً فشيئاً،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لاسيما وان مشروع محمد علي باشا في هذا المجال قد امتدَ الى مختلف الميادين العسكرية والمدنية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ليكسبها بالمزيد من الكفاءات والتخصصات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ويتفق اغلب المؤرخين على ان الفضل في ذلك كله يعود الى محمد علي باشا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يعد اول حاكم شرقي يُفكر في ذلك وينفذهُ بجدية وفعالية ونشاط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وعلى مستوى رصين وباللغة العربية التي لم يكن يجديها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ولكنهُ عزّز آدابها وعلومها من خلال مشرعهِ الثقافي والتعريبي الكبير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41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697C7A" w:rsidRPr="00403AEF" w:rsidRDefault="00697C7A" w:rsidP="00D9635E">
      <w:pPr>
        <w:spacing w:line="240" w:lineRule="auto"/>
        <w:ind w:firstLine="368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03A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ثانياً : التقليد والتجديد الفكري عند رفاعة رافع الطهطاوي.</w:t>
      </w:r>
    </w:p>
    <w:p w:rsidR="00697C7A" w:rsidRPr="009A619D" w:rsidRDefault="00697C7A" w:rsidP="00F72DFC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ولد رفاعة الطهطاوي عام 1801 بمدينة طهطا بصعيد مصر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لعائلة بارزة من علماء الازهر تنتسب الى الدوحة النبوية الشريفة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عدته للدراسة في الازهر الذي التحق به عام 1817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إذ تتلمذّ على يد الشيخ حسن العطار (1766-1835)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احد كبار علماء ال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ازهر وشيخه في عهد محمد علي باشا،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وأتم دراسته في الازهر عام 1822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 وتولى التدريس به مدة عامين،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ثم الحقه أستاذه بوظيفة ام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ام احدى فرق الجيش المصري الحديث،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وزكاهُ عند محمد علي عندما كان يبحث عن امام يصحب البعثة التعليمية الاولى الموفدة الى فرنسا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ويفتي لطلابها فيما يعين لهم من امور تتصل بالدين خلال حياتهم في مجتمع غريب عليهم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lang w:bidi="ar-IQ"/>
        </w:rPr>
        <w:endnoteReference w:id="42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E67577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    ولما كان الطهطاوي من بين أوائل العرب الذين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زاروا أوربا في القرن التاسع عشر،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واول من ن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شر كتاباً عن تلك البلاد الغربية،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وقع على عاتقهِ تقديم صورة المجتمع الاوربي لقراء عربية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 وقد نجح في تلك المهمة،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وقدم لقرائهِ برشاقة وحرص جوهر الحضارة الغربية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43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E67577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وفي كتاب </w:t>
      </w:r>
      <w:r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 تلخيص الابريز"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قدم الطهطاوي لقرائهِ العناصر الجديدة للمجتمع الاوربي مثل : وضع النساء ودورهن في المجتمع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والطبقات الاجتماعية المختلفة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والاحوال الدينية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والعادات والتقاليد السائدة في المجتمع الفرنسي الحديث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واهتم بإبراز ما للتقدم العلمي من أثر كبير في النهضة الحضارية الغربية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وعبرّ عن حاجة البلاد الاسلامية الى التزود بالعلم حتى ترتقي الى مدراج التقدم الحضاري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44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F72DFC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عام 1835 اصبح الطهطاوي ناظراً (مديراً) لمدرسة الترجمة ( مدرسة الألسن)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انشأت حديثاً أستجابةً 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قتراح تقدم به الطهطاوي نفسه الى محمد علي باشا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وتطورت الدراسة على مدى ست سنوات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واتسع مجال الدراسة فيها ليشمل الادب والقانون الفرنسي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والشريعة الاسلامية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والفلسفة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واللغات الاوربية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وفي عام 1841 انشأ قلم الترجمة ملحقاً بالمدرسة واستمر الطهطاوي مديراً لها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ولعب دوراً هاماً في تنظيم مشروع الترجمة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والى جانب عمله بالمدرسة وقلم الترجمة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اسندت اليه مهمة التفتيش على المدارس المصرية الاخرى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 عضواً فاعلاً في اللجان الخاصة بالتعليم والامتحانات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وعمل الطهطاوي أيضاً محرراً لجريدة </w:t>
      </w:r>
      <w:r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"الوقائع المصرية "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العام 1842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والتي كانت تصدرها الحكومة باللغتين العربية والتركية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لعب الطهطاوي دوراً هاماً في تحويلها من مجرد نشرة رسمية تنقل اوامر الحكومة الى الناس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صحيفة اسبوعية متعددة الاهتمامات تحاكي الصحف الاوربية 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كان له الفضل في ابتكار ادب المقالة العربية في تلك المجالات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والكتابة بإسلوب سهل يستطيع ان يفهمه كل من يفهم القراءة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lang w:bidi="ar-IQ"/>
        </w:rPr>
        <w:endnoteReference w:id="45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F72DFC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وقد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صبحت هذه الجريدة فيما بعد محطةٌ للكتاب المصريين والسياسيين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ونُشرت لهم آفاقٍ واسعة من الآداب ولم تقتصر على القرارات الحكومية والاوامر فحسب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بل ظهر جيلٌ من الشباب المصريين المتسلحين بالفكر الحر واللغات الاجنبية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فكانت علامة بارزة في النصف الثاني من القرن التاسع عشر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هؤلاء محمد رشيد حنا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ومحمد عبد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والمنفلوطي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وقاسم امين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وسعد زغلول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ومصطفى كامل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وغيرهم من الذين اسهموا في رفد الثقافة العربية الاسلامية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ووضعوا مصر على خُطى النهضة العربية الحديثة وريادتها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والتي تعززت في العقود التالية لتشكل نسيجاً فكرياً متميزاً لمصر في الوطن العربي والعالم الاسلامي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46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921C8C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لقد كانت اعمال الطهطاوي تلبى رغبة الحاكم في النهوض بالبلاد عن طريق التزود بمعرفة الغرب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واسباب القوة والمنعة عنده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وتعتمد على الظروف السياسية التي تمرُ بها الدولة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 ثم كان تحجيم قدرات محمد علي العسكرية وانحسار دولته داخل حدود مصر دافعاً لتحجيم التعليم لعدم حاجة الدولة الى الكوادر اللازمة للخدمة العسكرية والمدنية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ولعلّ ذلك يفسر إن خليفتي محمد علي باشا وهم كلاً من : عباس الاول (1848-1854)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ومحمد سعيد(1854-1863)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قد اتجها الى تصفية المدارس التي اقامها محمد علي خلال حكمه لمصر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 ضمنها مدرسة الالسن التي اغلقت عام 1861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47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921C8C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وحالف الحظ رفاعة الطهطاوي بعد عامين عندما مات والي مصر محمد سعيد وانتقل الحكم الى اسماعيل باشا (1863-1879)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كان شديد الحماس للثقافة الفرنسية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فأعاد افتتاح مدرسة الالسن وقلم الترجمة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وعين رفاعة مديراً لهما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فجمع تلامذته حوله واستأنف معهم حركة ترجمة جديدة تواصلت مع تلك التي بدأها في عهد محمد علي باشا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وفي اطار هذا النشاط ترجمت تشريعات نابليون الى العربية عام (1866)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ترجم القانون التجاري الفرنسي عام (1868)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واستخدم في تلك الترجمة 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المصطلحات الفقهية المستمدة من الشريعة الاسلامية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فكان لتلك الترجمات القانونية اثرها على الفقه القانوني العربي الحديث الذي استوحى صياغاته من تلك الترجمة الرائدة التي وضعها الطهطاوي وتلاميذه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48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9A619D" w:rsidRDefault="00697C7A" w:rsidP="00921C8C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عام 1870 اسندت اليه مهمة تحري مجلة </w:t>
      </w:r>
      <w:r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 روضة المدارس"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اصدرها  ديوان المدارس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وظل رئيساً لتحريرها حتى وفاته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استخدم مقالاته الافتتاحية اداة لنشر افكاره عن الحضارة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ونقده لبعض العادات والتقاليد السائدة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وفي نفس تلك السنة صدر له عمل هام هو </w:t>
      </w:r>
      <w:r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 منهاج الألباب المصرية في مباهج الآداب العصرية "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اعده ليكون كتاباً يقرأ في المدارس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ولكنه كان فتحاً جديداً في الفكر العربي الحديث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حددَ من خلاله معالم الطريق الذي يرشحه لمصر لتسلكه في نهضتها الفكرية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وبين كيفية الاستفادة من علوم الغرب وثقافته مع الحفاظ على ما هو ايجابي من الموروث الثقافي العربي الاسلامي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وصاغ المفاهيم الاساسية للوطن والوطنية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وفي عام 1872 نشر الطهطاوي كتابه الثاني الهام  </w:t>
      </w:r>
      <w:r w:rsidRPr="009A619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 المرشد الآمين للبنات والبنين"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اودع فيه خلاصة فكره الاجتماعي والثقافي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 أيضاً كتاب قراءة في المدارس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49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Default="00697C7A" w:rsidP="00921C8C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وترك فكر رفاعة الطهطاوي تأثيراً كبيراً في الجيل الذي تلقى تعليمه في عصر الخديوي اسماعيل (1863-1879)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وتفتح وعيه السياسي والثقافي في عهد الاحتلال البريطاني لمصر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ولعب دوراً هاماً في صياغة المشروع الوطني السياسي – الثقافي  في إطار التطورات التي شهدتها مصر والبلاد العربية بعد الحرب العالمية الاولى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50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97C7A" w:rsidRPr="00403AEF" w:rsidRDefault="00697C7A" w:rsidP="009E79B5">
      <w:pPr>
        <w:spacing w:line="240" w:lineRule="auto"/>
        <w:ind w:firstLine="27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ثالث</w:t>
      </w:r>
      <w:r w:rsidR="009E79B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اً</w:t>
      </w:r>
      <w:r w:rsidRPr="00403A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محمد عبده ودوره  في الحركة الفكرية والوطنية المصرية</w:t>
      </w:r>
      <w:r w:rsidRPr="00403AE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697C7A" w:rsidRDefault="00697C7A" w:rsidP="00700B80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يعد الشيخ محمد عبده </w:t>
      </w:r>
      <w:r>
        <w:rPr>
          <w:rFonts w:ascii="Simplified Arabic" w:hAnsi="Simplified Arabic" w:cs="Simplified Arabic" w:hint="cs"/>
          <w:sz w:val="28"/>
          <w:szCs w:val="28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مصلحاً دينياً وفيلسوفاً كبيراً بل رائداً للفكر المصري الحديث</w:t>
      </w:r>
      <w:r w:rsidRPr="00E20631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51"/>
      </w:r>
      <w:r w:rsidRPr="00E20631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إذ حملت إفكاره حساً وطنياً عالياً عن طريق اشتراكه بالحركة الوطنية المصرية التي نتجت عنها ثورة احمد عرابي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فقد اكد على المبادئ الوطنية وحب الوطن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ومقاومة البريطانيين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لذلك استطاع ان يؤثر في قطاع واسع من المثقفين والكتاب والمفكرين المصريين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امثال محمد رشيد رضا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وان يكون احد دعاة الجامعة الاسلامية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كما ويعد الشيخ محمد عبدة من ابرز مكري عصره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وكان تأثيره في الفكر الديني والسياسي واضحاً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لذاك تكونت لديه فكرة واضحة عن ضورة اصلاح التعليم الديني في الازهر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ابرز مؤلفاته الفكرية والادبية والصلاحية : </w:t>
      </w:r>
      <w:r w:rsidRPr="00700B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"رسالة الواردات </w:t>
      </w:r>
      <w:r w:rsidR="009E79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</w:t>
      </w:r>
      <w:r w:rsidRPr="00700B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الاسلام والتوحيد </w:t>
      </w:r>
      <w:r w:rsidR="009E79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</w:t>
      </w:r>
      <w:r w:rsidRPr="00700B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رسالة التوحيد </w:t>
      </w:r>
      <w:r w:rsidR="009E79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</w:t>
      </w:r>
      <w:r w:rsidRPr="00700B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شرح البصائر النصرانة </w:t>
      </w:r>
      <w:r w:rsidR="009E79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</w:t>
      </w:r>
      <w:r w:rsidRPr="00700B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الاسلام والنصرانية مع العلم والمدنية"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وغيرها من المؤلفات</w:t>
      </w:r>
      <w:r w:rsidRPr="00AD118D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52"/>
      </w:r>
      <w:r w:rsidRPr="00AD118D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697C7A" w:rsidRDefault="00697C7A" w:rsidP="00DC0314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كما ويعد الشيخ محمد عبده من أبرز مفكري عصره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وكان تأثيرهُ في الفكر الديني والسياسي واضحاً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فهو يرى أن ما أصاب المسلمين من إنحلال وتراجع يعود الى الجمود العلمي في العالم الاسلامي ؛ لأن الاسلام على الدوام يشجع العليم تشجيعاً ايجابياً</w:t>
      </w:r>
      <w:r w:rsidRPr="00AD118D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53"/>
      </w:r>
      <w:r w:rsidRPr="00AD118D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697C7A" w:rsidRDefault="00697C7A" w:rsidP="00A7387D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لقد ادى تفاقم الاوضاع السياسية والاقتصادية في مصر الى اندلاع الثورة العرابية في التاسع من ايلول عام 1881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AD118D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54"/>
      </w:r>
      <w:r w:rsidRPr="00AD118D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والتي أثارت قلقاً جدياً لدى الاوساط السياسية الغربية التي لها مصالح في مصر ولاسيما بريطانيا ومصر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ومما لاشكّ فيه ان التقاء المصالح البريطانية مع مصالح الخديوي توفيق هي التي أنهت الثورة العرابية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واستسلم على أثرها احمد عرابي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وعاد الخديوي الى القاهرة تحت حراب البريطانيين في الخامس والعشرين من ايلول عام 1882 </w:t>
      </w:r>
      <w:r w:rsidRPr="00A7387D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55"/>
      </w:r>
      <w:r w:rsidRPr="00A7387D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697C7A" w:rsidRDefault="00697C7A" w:rsidP="00DC0314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واشترك الشيخ محمد عبده في ثورة احمد عرابي عام 1882 وسجن على اثرها لمدة ثلاثة اشهر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ونفي بعد ذلك ثلاث سنوات خارج مصر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ثم انتقل الى باريس بناءً على دعوة استاذهِ جمال الدين الافغاني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واصدر مجلة ( العروة الوثقى)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ثم عاد الى مصر بعد ست سنوات عام 1888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فأنصرف بالدعوة الى التجديد الديني واصلاح المؤسسات والاوقاف والمحاكم الشرعية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ولما توفي الخديوي توفيق عام 1892 وخلفه الخديوي عباس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حلمي الثاني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عُين محمد عبده في مجلس ادارة الجامع الازهر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ثم تولى منصب الافتاء عام 1899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واختير عضواً في مجلس شورى القوانين ومجلس الاوقاف والجمعية الخيرية الاسلامية</w:t>
      </w:r>
      <w:r w:rsidRPr="009038A4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56"/>
      </w:r>
      <w:r w:rsidRPr="009038A4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وبالرغم من تقلده عدة مناصب الا انه لم يغير من موقفه اتجاه الاحتلال البريطاني بل واصل معارضته كونه الطريق الوحيد للتخلص منه</w:t>
      </w:r>
      <w:r w:rsidRPr="009038A4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57"/>
      </w:r>
      <w:r w:rsidRPr="009038A4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697C7A" w:rsidRDefault="00697C7A" w:rsidP="00DC0314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تركت بصمات الشيخ محمد عبده الفكرية والسياسية على الحركة الوطنية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فقد اكد على وجوب حب الوطن إّ قال " ان المصري يجب ان يحب وطنه وامته"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ثم دعا الى نبذَ التعصب العنصري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واكد على غرس الروح الوطنية والارتباط بالوطن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وان الاستقلال السياسي هو بمثابة تحصيل حاصل للتربية الوطنية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إذ ان مفهومه للوطنية اعتمدت على منظور الشرعية الدستورية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التي تعطي الاولوية للحرية الداخلية كمقدمة ضرورية للتحرر الخارجي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كما رأى ان السياسة التي ينبغي على بريطانيا اتباعها في مصر هي سحب قواتها العسكرية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وان تتفق مع السلطان العثماني على اقامة حكم جديد في مصر .</w:t>
      </w:r>
    </w:p>
    <w:p w:rsidR="00697C7A" w:rsidRDefault="00697C7A" w:rsidP="009038A4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عبرّ محمد عبده عن موقفه المعارض للاحتلال البريطاني إذ قال </w:t>
      </w:r>
      <w:r w:rsidRPr="009038A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" ان العمل لاخراج البريطانيين من مصر عمل كبير جداَ </w:t>
      </w:r>
      <w:r w:rsidR="009E79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</w:t>
      </w:r>
      <w:r w:rsidRPr="009038A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وللوصول الى تلك الغاية ينبغي السير في الجهاد على منهاج الحكمة والدأب على العمل الطويل لعدة قرون"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038A4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58"/>
      </w:r>
      <w:r w:rsidRPr="009038A4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وبذلك فأن مواقفه كانت واضحة وصريحة من الاحتلال البريطاني .</w:t>
      </w:r>
    </w:p>
    <w:p w:rsidR="00697C7A" w:rsidRDefault="00697C7A" w:rsidP="00DC0314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 الجدير بالذكر الى ان الشيخ محمد عبدة قد وجهت اليه انتقادات كثيرة منها : صداقته لممثلي الاح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تلال البريطاني (كرومر  وبلنت )،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ثم الفتاوي التي اصدرها منذ تسلمه منصب مفتي الديار المصرية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كـــ ( الفتوى حول ربح صندوق التوفير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="00BD6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والتأمين على الحياة )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وكذلك فتاوي في مسائل اجتماعية اعتمد في تفسر</w:t>
      </w:r>
      <w:r w:rsidR="00BD6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يها على العلوم الطبيعية الحديثة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فأحدث ذلك تناقضاَ بين منهج المسلمين والحياة العصرية</w:t>
      </w:r>
      <w:r w:rsidRPr="00515A8A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59"/>
      </w:r>
      <w:r w:rsidRPr="00515A8A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697C7A" w:rsidRDefault="00697C7A" w:rsidP="00DC0314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فسرت ه</w:t>
      </w:r>
      <w:r w:rsidR="00BD6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ذه الشبهات حسب وجهة نظر اصحابها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وهي ان ثقافة محمد عبده الفكرية هي ثقافة مركبو\ة من عنصرين اساسيين مختلفين في المنهج والاهداف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="00BD6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الاول : اسلامي تقليدي محافظ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="00BD6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وقد ثارّ عليه فيما بعد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والثاني : عقلاني غربي استمدهُ من ثقافة العصر من خلال اتصاله المباشر بالمفكرين الأوربيين اثناء وجوده في لندن وفي باريس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ومعظم هولاء كانوا من المتأثرين بفلسفة عصر الانوار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كذلك بتقربه من ( كرو</w:t>
      </w:r>
      <w:r w:rsidR="00BD6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 وبلنت)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لذلك حاول محمد عبده ان يضع في اطار اسلامي مفاهيم فكرية قد تكون </w:t>
      </w:r>
      <w:r w:rsidR="00BD6A3C">
        <w:rPr>
          <w:rFonts w:ascii="Simplified Arabic" w:hAnsi="Simplified Arabic" w:cs="Simplified Arabic"/>
          <w:sz w:val="28"/>
          <w:szCs w:val="28"/>
          <w:lang w:bidi="ar-IQ"/>
        </w:rPr>
        <w:t xml:space="preserve">      </w:t>
      </w:r>
      <w:r w:rsidR="00BD6A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علمانية) استمدت من الفكر الغربي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معتبراً اياها انه وليدة تطورات شملت جميع نواحي الحياة في عصره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والقضية المركزية في تفكريه تتلخص في كيفية خلاص المجتمع المصري وانحطاطه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مع بقاءه مجتمعاً اسلامياً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اي ان محمد عبده كان مفكراً اصلاحياً اسلامياً سلفياً توفيقياً في الاخذ من التطور العلمي الحديث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وسار على هذا التوجه الفكري حتى وفاته عام 1905</w:t>
      </w:r>
      <w:r w:rsidRPr="00515A8A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60"/>
      </w:r>
      <w:r w:rsidRPr="00515A8A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976C18" w:rsidRDefault="00697C7A" w:rsidP="00DC0314">
      <w:pPr>
        <w:ind w:firstLine="368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اواخر القران التاسع عشر واوائل القرن العشرين طرأت على المجتمع المصري تغيرات سياسية واجتماعية واقتصادية وثقافية بعيدة المدى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وعجلت بهدم العديد من المؤسسات الموروثة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وأعادت صياغة التركيب الطبقي للمجتمع</w:t>
      </w:r>
      <w:r w:rsidRPr="00F80066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61"/>
      </w:r>
      <w:r w:rsidRPr="00F80066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وحدث هذا كلهُ تحت تأثير الاحتلال البريطاني لمصر عام 1882 </w:t>
      </w:r>
      <w:r w:rsidRPr="00F80066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62"/>
      </w:r>
      <w:r w:rsidRPr="00F80066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ومافرضهُ من السياسات الاقتصادية والاجتماعية وثقافية التي آلت الى تنمية مشوهة موجهة الى الخارج وتابعة له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انحصر الوضع الطبقي في المجتمع المصري بين ما يملكون وما لا يملكون من جانب وتوافد الجليات الاجنبية من جانب آخر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ألا ان لفئة المثقفين دورٌ كبيراً في تلك الاحداث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كانت النخبة المثقفة المصرية أمتداداً تأريخياً ووطنياً عكستهُ ظروف نشأت مصر الحديثة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63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وأصبح المثقفين الركيزة الاساسية التي قام عليها المجتمع المدني في مصر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ركيزةٌ فكرية وسياسية واجتماعية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64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وادى المثقفون من الطبقة الوسطى من الطلبة وأرباب المهن الحرة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دوراً مهماً في الحركة الوطنية عن طريق الاضرابات وتأليف 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الجمعيات السرية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انتهى الامر بالطبقة المثقفة المصرية ان أصبحت تُشكل العمود الفقري في الحركة الوطنية</w:t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(</w:t>
      </w:r>
      <w:r>
        <w:rPr>
          <w:rStyle w:val="EndnoteReference"/>
          <w:rFonts w:ascii="Simplified Arabic" w:hAnsi="Simplified Arabic" w:cs="Simplified Arabic"/>
          <w:sz w:val="28"/>
          <w:szCs w:val="28"/>
          <w:rtl/>
          <w:lang w:bidi="ar-IQ"/>
        </w:rPr>
        <w:endnoteReference w:id="65"/>
      </w:r>
      <w:r w:rsidRPr="00736675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)</w:t>
      </w:r>
      <w:r w:rsidR="00976C18"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63461" w:rsidRDefault="00B30C31" w:rsidP="00B30C31">
      <w:pPr>
        <w:ind w:firstLine="368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الاستنتاجات</w:t>
      </w:r>
      <w:r w:rsidR="00BD6A3C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:</w:t>
      </w:r>
    </w:p>
    <w:p w:rsidR="000C1BFA" w:rsidRPr="00403AEF" w:rsidRDefault="000C1BFA" w:rsidP="00697C7A">
      <w:pPr>
        <w:ind w:firstLine="368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03AE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بعد هذا البحث العلمي في دراسة </w:t>
      </w:r>
      <w:r w:rsidR="00403AEF" w:rsidRPr="00403AE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الحياة الفكرية في مصر </w:t>
      </w:r>
      <w:r w:rsidR="00697C7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 التوصل الى جملة من الإستنتاجات هي</w:t>
      </w:r>
      <w:r w:rsidR="00403AEF" w:rsidRPr="00403AE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</w:p>
    <w:p w:rsidR="009B2FED" w:rsidRPr="009A619D" w:rsidRDefault="009B2FED" w:rsidP="00B30C31">
      <w:pPr>
        <w:pStyle w:val="ListParagraph"/>
        <w:numPr>
          <w:ilvl w:val="0"/>
          <w:numId w:val="4"/>
        </w:numPr>
        <w:ind w:left="565" w:hanging="438"/>
        <w:jc w:val="medium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اتسمت الحياة الفكرية المصرية خلال القرنين السادس عشر والسابع عشر بالركود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غلبت على التفكير الجماعي المصري وعلى النزوع النفسي أشكال الشعوذة والسحر والخرافة التي لبست لباساً دينياً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وسيطرت على شؤون الحياة الاجتماعية متخذةً لها صورة لسلطة قهرية أبطالها من المشعوذين الذين أدعوا العلوم.</w:t>
      </w:r>
    </w:p>
    <w:p w:rsidR="00581983" w:rsidRPr="009A619D" w:rsidRDefault="00581983" w:rsidP="00B30C31">
      <w:pPr>
        <w:pStyle w:val="ListParagraph"/>
        <w:numPr>
          <w:ilvl w:val="0"/>
          <w:numId w:val="4"/>
        </w:numPr>
        <w:ind w:left="565" w:hanging="438"/>
        <w:jc w:val="medium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لقد شهدت مصر خلال القرن الثامن عشر تنامي و بروز الحركة الفكرية بشكل واضح وكبير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إّذ ظهر فيها الكثير من المفكرين والعماء والمثقفين وبعض الرعايا الرسمية للعلم والعلماء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والاهتمام بخزائن الكتب في المساجد والاوقاف .</w:t>
      </w:r>
    </w:p>
    <w:p w:rsidR="00117036" w:rsidRPr="009A619D" w:rsidRDefault="00324F22" w:rsidP="00B30C31">
      <w:pPr>
        <w:pStyle w:val="ListParagraph"/>
        <w:numPr>
          <w:ilvl w:val="0"/>
          <w:numId w:val="4"/>
        </w:numPr>
        <w:ind w:left="565" w:hanging="438"/>
        <w:jc w:val="medium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 </w:t>
      </w:r>
      <w:r w:rsidR="00117036"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والي مصر محمد علي باشا 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وضع </w:t>
      </w:r>
      <w:r w:rsidR="00117036"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أساس النهضة العربية الحديثة فيها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="00117036"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إذ 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إن</w:t>
      </w:r>
      <w:r w:rsidR="00117036"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تأسيس المدارس الحديثة وأرسال البعثات العلمية الى خارج مصر هما " ركنا الاصلاح في ولاية مصر الجديدة".</w:t>
      </w:r>
    </w:p>
    <w:p w:rsidR="00550F52" w:rsidRPr="009A619D" w:rsidRDefault="00550F52" w:rsidP="00B30C31">
      <w:pPr>
        <w:pStyle w:val="ListParagraph"/>
        <w:numPr>
          <w:ilvl w:val="0"/>
          <w:numId w:val="4"/>
        </w:numPr>
        <w:ind w:left="565" w:hanging="438"/>
        <w:jc w:val="medium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ادى </w:t>
      </w:r>
      <w:r w:rsidR="00117036"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ذلك 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التوسع في تأسيس المدارس الحديثة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ومدارس الارساليات التبشيرية الى انتشار التعليم وظهور فئة من المثقفين في المجتمع المصري.</w:t>
      </w:r>
    </w:p>
    <w:p w:rsidR="00A31A8A" w:rsidRDefault="008040CC" w:rsidP="00B30C31">
      <w:pPr>
        <w:pStyle w:val="ListParagraph"/>
        <w:numPr>
          <w:ilvl w:val="0"/>
          <w:numId w:val="4"/>
        </w:numPr>
        <w:ind w:left="565" w:hanging="438"/>
        <w:jc w:val="medium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لقد كان رفاعة الطهطاوي رائد التجديد في الفكر العربي المصري في القرن التاسع عشر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بما قدمه من أفكار جدية التمس لها إصولاً في الثقافة 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الاسلامية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متخذاً من الفكر الغربي فروعاً وأغصاناً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وكان له بادرة القول بتطوير المجتمع العربي – الاسلامي على اسسا تحقق تقدمه على طريق الحضارة بأسلوب إنتقائي يركز على الجوانب المادية وما ارتبط بها من مجالات معرفية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ويتعامل بحذر مع النظريات والافكار</w:t>
      </w:r>
      <w:r w:rsidR="00A31A8A"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987441" w:rsidRPr="009A619D" w:rsidRDefault="00987441" w:rsidP="00B30C31">
      <w:pPr>
        <w:pStyle w:val="ListParagraph"/>
        <w:numPr>
          <w:ilvl w:val="0"/>
          <w:numId w:val="4"/>
        </w:numPr>
        <w:ind w:left="565" w:hanging="438"/>
        <w:jc w:val="medium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يعد الشيخ محمد عبدة احد زعماء الحركة الفكرية في مصر في القرن التاسع عشر وبداية القرن العشرين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واحد تلامذة السيد جمال الدين الافغاني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وكان للوضع السياسي والاقتصادي والاجتماعي المتردي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والتدخل الاجنبي في مصر ونهب خيراتها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دور هام في بروز الحركة الفكرية وتضامن رجالها مع احمد عربي في ثورته ضد الاحتلال البريطاني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إذ اسهم الشيخ محمد عبده بنشاط كبير في الحركة الوطنية </w:t>
      </w:r>
      <w:r w:rsidR="009E79B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وبقيت النفوس ثائرة ومتأثرة بطروحاته الفكرية تتطلع الى اصلاح نظام الحكم وأقامته على دعائم الحرية والشورى .</w:t>
      </w:r>
    </w:p>
    <w:p w:rsidR="00324F22" w:rsidRPr="009A619D" w:rsidRDefault="00324F22" w:rsidP="00B30C31">
      <w:pPr>
        <w:pStyle w:val="ListParagraph"/>
        <w:numPr>
          <w:ilvl w:val="0"/>
          <w:numId w:val="4"/>
        </w:numPr>
        <w:ind w:hanging="438"/>
        <w:jc w:val="medium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شملت النهضة العربية الحديثة مختلف جواب الحياة العربية السياسية والاقتصادية والاجتماعية والثقافية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ولما كانت لكل حركة فكرية تضمن لنفسها واقعاً تعمل من خلاله </w:t>
      </w:r>
      <w:r w:rsidR="009E79B5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Pr="009A619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اثمرت تلك النهضة الفكرية واخذ صداها يترك آثاره على مختلف الاوضاع التي يشهدها المجتمع في مصر.</w:t>
      </w:r>
    </w:p>
    <w:p w:rsidR="008D19D7" w:rsidRPr="00403AEF" w:rsidRDefault="00D26BA4" w:rsidP="00D26BA4">
      <w:pPr>
        <w:pStyle w:val="FootnoteText"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قائمة ال</w:t>
      </w:r>
      <w:r w:rsidR="00403AEF" w:rsidRPr="00403A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هوامش</w:t>
      </w:r>
      <w:r w:rsidR="00F635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واالمصادر</w:t>
      </w:r>
      <w:bookmarkStart w:id="0" w:name="_GoBack"/>
      <w:bookmarkEnd w:id="0"/>
      <w:r w:rsidR="00403AEF" w:rsidRPr="00403AE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sectPr w:rsidR="008D19D7" w:rsidRPr="00403AEF" w:rsidSect="009E79B5">
      <w:headerReference w:type="default" r:id="rId11"/>
      <w:footerReference w:type="default" r:id="rId12"/>
      <w:endnotePr>
        <w:numFmt w:val="decimal"/>
      </w:endnotePr>
      <w:pgSz w:w="10319" w:h="14571" w:code="13"/>
      <w:pgMar w:top="1134" w:right="1418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83" w:rsidRDefault="00E02083" w:rsidP="00285B8A">
      <w:pPr>
        <w:spacing w:after="0" w:line="240" w:lineRule="auto"/>
      </w:pPr>
      <w:r>
        <w:separator/>
      </w:r>
    </w:p>
  </w:endnote>
  <w:endnote w:type="continuationSeparator" w:id="0">
    <w:p w:rsidR="00E02083" w:rsidRDefault="00E02083" w:rsidP="00285B8A">
      <w:pPr>
        <w:spacing w:after="0" w:line="240" w:lineRule="auto"/>
      </w:pPr>
      <w:r>
        <w:continuationSeparator/>
      </w:r>
    </w:p>
  </w:endnote>
  <w:endnote w:id="1">
    <w:p w:rsidR="009E79B5" w:rsidRPr="00A952A4" w:rsidRDefault="009E79B5" w:rsidP="00736675">
      <w:pPr>
        <w:pStyle w:val="EndnoteText"/>
        <w:spacing w:line="276" w:lineRule="auto"/>
        <w:ind w:left="360" w:hanging="276"/>
        <w:jc w:val="lowKashida"/>
        <w:rPr>
          <w:sz w:val="24"/>
          <w:szCs w:val="24"/>
        </w:rPr>
      </w:pPr>
      <w:r>
        <w:rPr>
          <w:rFonts w:hint="cs"/>
          <w:rtl/>
        </w:rPr>
        <w:t xml:space="preserve"> (</w:t>
      </w:r>
      <w:r>
        <w:rPr>
          <w:rStyle w:val="EndnoteReference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)</w:t>
      </w:r>
      <w:r w:rsidRPr="0073667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جاسم محمد حسن العدول ، الدولة العثمانية ابان حكم السلطان سليم الاول (1512-1520) اطروحة دكتوراه غير منشورة ، كلية التربية ، جامعة الموصل ، 2004. </w:t>
      </w:r>
    </w:p>
    <w:p w:rsidR="009E79B5" w:rsidRPr="00AE2AB3" w:rsidRDefault="009E79B5">
      <w:pPr>
        <w:pStyle w:val="EndnoteText"/>
        <w:rPr>
          <w:sz w:val="2"/>
          <w:szCs w:val="2"/>
          <w:vertAlign w:val="superscript"/>
          <w:rtl/>
          <w:lang w:bidi="ar-IQ"/>
        </w:rPr>
      </w:pPr>
    </w:p>
  </w:endnote>
  <w:endnote w:id="2">
    <w:p w:rsidR="009E79B5" w:rsidRPr="00A952A4" w:rsidRDefault="009E79B5" w:rsidP="00736675">
      <w:pPr>
        <w:pStyle w:val="EndnoteText"/>
        <w:spacing w:line="276" w:lineRule="auto"/>
        <w:ind w:left="720" w:hanging="636"/>
        <w:jc w:val="lowKashida"/>
        <w:rPr>
          <w:sz w:val="24"/>
          <w:szCs w:val="24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>
        <w:rPr>
          <w:rFonts w:hint="cs"/>
          <w:vertAlign w:val="superscript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عيسى الحسن ، الدولة العثمانية ( عوامل البناء واسباب الانهيار ) عمان ، 2009 ، ص 119.</w:t>
      </w:r>
    </w:p>
    <w:p w:rsidR="009E79B5" w:rsidRPr="00736675" w:rsidRDefault="009E79B5">
      <w:pPr>
        <w:pStyle w:val="EndnoteText"/>
        <w:rPr>
          <w:vertAlign w:val="superscript"/>
          <w:lang w:bidi="ar-IQ"/>
        </w:rPr>
      </w:pPr>
    </w:p>
  </w:endnote>
  <w:endnote w:id="3">
    <w:p w:rsidR="009E79B5" w:rsidRPr="00736675" w:rsidRDefault="009E79B5" w:rsidP="00736675">
      <w:pPr>
        <w:pStyle w:val="EndnoteText"/>
        <w:spacing w:line="276" w:lineRule="auto"/>
        <w:jc w:val="lowKashida"/>
        <w:rPr>
          <w:rFonts w:ascii="Simplified Arabic" w:hAnsi="Simplified Arabic" w:cs="Simplified Arabic"/>
          <w:sz w:val="24"/>
          <w:szCs w:val="24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>
        <w:rPr>
          <w:rFonts w:hint="cs"/>
          <w:vertAlign w:val="superscript"/>
          <w:rtl/>
          <w:lang w:bidi="ar-IQ"/>
        </w:rPr>
        <w:t xml:space="preserve"> </w:t>
      </w:r>
      <w:r w:rsidRPr="0073667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736675">
        <w:rPr>
          <w:rFonts w:ascii="Simplified Arabic" w:hAnsi="Simplified Arabic" w:cs="Simplified Arabic"/>
          <w:sz w:val="24"/>
          <w:szCs w:val="24"/>
          <w:rtl/>
        </w:rPr>
        <w:t xml:space="preserve">رءوف عباس حامد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736675">
        <w:rPr>
          <w:rFonts w:ascii="Simplified Arabic" w:hAnsi="Simplified Arabic" w:cs="Simplified Arabic"/>
          <w:sz w:val="24"/>
          <w:szCs w:val="24"/>
          <w:rtl/>
        </w:rPr>
        <w:t xml:space="preserve"> تطور الفكر العربي الحديث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736675">
        <w:rPr>
          <w:rFonts w:ascii="Simplified Arabic" w:hAnsi="Simplified Arabic" w:cs="Simplified Arabic"/>
          <w:sz w:val="24"/>
          <w:szCs w:val="24"/>
          <w:rtl/>
        </w:rPr>
        <w:t xml:space="preserve"> دار الفكر العربي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736675">
        <w:rPr>
          <w:rFonts w:ascii="Simplified Arabic" w:hAnsi="Simplified Arabic" w:cs="Simplified Arabic"/>
          <w:sz w:val="24"/>
          <w:szCs w:val="24"/>
          <w:rtl/>
        </w:rPr>
        <w:t xml:space="preserve"> القاهرة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736675">
        <w:rPr>
          <w:rFonts w:ascii="Simplified Arabic" w:hAnsi="Simplified Arabic" w:cs="Simplified Arabic"/>
          <w:sz w:val="24"/>
          <w:szCs w:val="24"/>
          <w:rtl/>
        </w:rPr>
        <w:t xml:space="preserve"> 2007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736675">
        <w:rPr>
          <w:rFonts w:ascii="Simplified Arabic" w:hAnsi="Simplified Arabic" w:cs="Simplified Arabic"/>
          <w:sz w:val="24"/>
          <w:szCs w:val="24"/>
          <w:rtl/>
        </w:rPr>
        <w:t xml:space="preserve"> ص 5.</w:t>
      </w:r>
    </w:p>
    <w:p w:rsidR="009E79B5" w:rsidRPr="00736675" w:rsidRDefault="009E79B5">
      <w:pPr>
        <w:pStyle w:val="EndnoteText"/>
        <w:rPr>
          <w:sz w:val="2"/>
          <w:szCs w:val="2"/>
          <w:vertAlign w:val="superscript"/>
          <w:lang w:bidi="ar-IQ"/>
        </w:rPr>
      </w:pPr>
    </w:p>
  </w:endnote>
  <w:endnote w:id="4">
    <w:p w:rsidR="009E79B5" w:rsidRPr="00736675" w:rsidRDefault="009E79B5" w:rsidP="0073667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>
        <w:rPr>
          <w:rFonts w:hint="cs"/>
          <w:vertAlign w:val="superscript"/>
          <w:rtl/>
          <w:lang w:bidi="ar-IQ"/>
        </w:rPr>
        <w:t xml:space="preserve"> </w:t>
      </w:r>
      <w:r w:rsidRPr="00736675">
        <w:rPr>
          <w:rFonts w:ascii="Simplified Arabic" w:hAnsi="Simplified Arabic" w:cs="Simplified Arabic"/>
          <w:sz w:val="24"/>
          <w:szCs w:val="24"/>
          <w:rtl/>
          <w:lang w:bidi="ar-IQ"/>
        </w:rPr>
        <w:t>المصدر نفسه</w:t>
      </w:r>
    </w:p>
  </w:endnote>
  <w:endnote w:id="5">
    <w:p w:rsidR="009E79B5" w:rsidRPr="00736675" w:rsidRDefault="009E79B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736675">
        <w:rPr>
          <w:rFonts w:hint="cs"/>
          <w:sz w:val="24"/>
          <w:szCs w:val="24"/>
          <w:rtl/>
          <w:lang w:bidi="ar-IQ"/>
        </w:rPr>
        <w:t xml:space="preserve"> </w:t>
      </w:r>
      <w:r w:rsidRPr="009A619D">
        <w:rPr>
          <w:rFonts w:hint="cs"/>
          <w:sz w:val="24"/>
          <w:szCs w:val="24"/>
          <w:rtl/>
          <w:lang w:bidi="ar-IQ"/>
        </w:rPr>
        <w:t xml:space="preserve">سيار كوكب علي الجميل 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تكوين العرب الحديث 1516-1916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الموصل 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1991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ص 171.</w:t>
      </w:r>
    </w:p>
  </w:endnote>
  <w:endnote w:id="6">
    <w:p w:rsidR="009E79B5" w:rsidRPr="00AE2AB3" w:rsidRDefault="009E79B5" w:rsidP="00736675">
      <w:pPr>
        <w:pStyle w:val="EndnoteText"/>
        <w:rPr>
          <w:rFonts w:ascii="Simplified Arabic" w:hAnsi="Simplified Arabic" w:cs="Simplified Arabic"/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736675">
        <w:rPr>
          <w:rFonts w:hint="cs"/>
          <w:sz w:val="24"/>
          <w:szCs w:val="24"/>
          <w:rtl/>
          <w:lang w:bidi="ar-IQ"/>
        </w:rPr>
        <w:t xml:space="preserve"> 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سيارة كوكب علي الجميل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المصدر 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السابق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ص 176-177.</w:t>
      </w:r>
    </w:p>
  </w:endnote>
  <w:endnote w:id="7">
    <w:p w:rsidR="009E79B5" w:rsidRPr="00736675" w:rsidRDefault="009E79B5">
      <w:pPr>
        <w:pStyle w:val="EndnoteText"/>
        <w:rPr>
          <w:vertAlign w:val="superscript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736675">
        <w:rPr>
          <w:rFonts w:hint="cs"/>
          <w:sz w:val="24"/>
          <w:szCs w:val="24"/>
          <w:rtl/>
        </w:rPr>
        <w:t xml:space="preserve"> </w:t>
      </w:r>
      <w:r w:rsidRPr="00AE2AB3">
        <w:rPr>
          <w:rFonts w:ascii="Simplified Arabic" w:hAnsi="Simplified Arabic" w:cs="Simplified Arabic"/>
          <w:sz w:val="24"/>
          <w:szCs w:val="24"/>
          <w:rtl/>
        </w:rPr>
        <w:t xml:space="preserve">جرجي زيدان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</w:rPr>
        <w:t xml:space="preserve"> مصر العثمانية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</w:rPr>
        <w:t xml:space="preserve"> تحقيق محمد حرب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</w:rPr>
        <w:t xml:space="preserve"> مصر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</w:rPr>
        <w:t xml:space="preserve"> 2003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</w:rPr>
        <w:t xml:space="preserve"> ص 303.</w:t>
      </w:r>
    </w:p>
  </w:endnote>
  <w:endnote w:id="8">
    <w:p w:rsidR="009E79B5" w:rsidRPr="00736675" w:rsidRDefault="009E79B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736675">
        <w:rPr>
          <w:rFonts w:hint="cs"/>
          <w:sz w:val="24"/>
          <w:szCs w:val="24"/>
          <w:rtl/>
          <w:lang w:bidi="ar-IQ"/>
        </w:rPr>
        <w:t xml:space="preserve"> 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وائل ابراهيم الدسوقي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التاريخ الثقافي لمصر الحديثة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القاهرة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2012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ص 22-23.</w:t>
      </w:r>
    </w:p>
  </w:endnote>
  <w:endnote w:id="9">
    <w:p w:rsidR="009E79B5" w:rsidRPr="00736675" w:rsidRDefault="009E79B5" w:rsidP="004D1CE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94590D">
        <w:rPr>
          <w:rFonts w:hint="cs"/>
          <w:sz w:val="24"/>
          <w:szCs w:val="24"/>
          <w:rtl/>
          <w:lang w:bidi="ar-IQ"/>
        </w:rPr>
        <w:t xml:space="preserve"> 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>المصدر نفسه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23.</w:t>
      </w:r>
    </w:p>
  </w:endnote>
  <w:endnote w:id="10">
    <w:p w:rsidR="009E79B5" w:rsidRPr="00736675" w:rsidRDefault="009E79B5" w:rsidP="004D1CE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94590D">
        <w:rPr>
          <w:rFonts w:hint="cs"/>
          <w:sz w:val="24"/>
          <w:szCs w:val="24"/>
          <w:rtl/>
          <w:lang w:bidi="ar-IQ"/>
        </w:rPr>
        <w:t xml:space="preserve"> 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وائل ابراهيم الدسوقي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المصدر السابق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24.</w:t>
      </w:r>
    </w:p>
  </w:endnote>
  <w:endnote w:id="11">
    <w:p w:rsidR="009E79B5" w:rsidRPr="00736675" w:rsidRDefault="009E79B5" w:rsidP="00AE2AB3">
      <w:pPr>
        <w:pStyle w:val="EndnoteText"/>
        <w:jc w:val="lowKashida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94590D">
        <w:rPr>
          <w:rFonts w:hint="cs"/>
          <w:sz w:val="24"/>
          <w:szCs w:val="24"/>
          <w:rtl/>
          <w:lang w:bidi="ar-IQ"/>
        </w:rPr>
        <w:t xml:space="preserve"> 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عبد الله العزباوي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الفكر المصري في القرن الثامن عشر بين الجمود والتجديد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القاهرة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2006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>ص15.</w:t>
      </w:r>
    </w:p>
  </w:endnote>
  <w:endnote w:id="12">
    <w:p w:rsidR="009E79B5" w:rsidRPr="00736675" w:rsidRDefault="009E79B5" w:rsidP="004D1CE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94590D">
        <w:rPr>
          <w:rFonts w:hint="cs"/>
          <w:sz w:val="24"/>
          <w:szCs w:val="24"/>
          <w:rtl/>
          <w:lang w:bidi="ar-IQ"/>
        </w:rPr>
        <w:t xml:space="preserve"> 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وائل ابراهيم الدسوقي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المصدر السابق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25.</w:t>
      </w:r>
    </w:p>
  </w:endnote>
  <w:endnote w:id="13">
    <w:p w:rsidR="009E79B5" w:rsidRPr="00736675" w:rsidRDefault="009E79B5" w:rsidP="004D1CE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وائل ابراهيم الدسوقي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المصدر السابق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25.</w:t>
      </w:r>
    </w:p>
  </w:endnote>
  <w:endnote w:id="14">
    <w:p w:rsidR="009E79B5" w:rsidRPr="00736675" w:rsidRDefault="009E79B5" w:rsidP="004D1CE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94590D">
        <w:rPr>
          <w:rFonts w:hint="cs"/>
          <w:sz w:val="24"/>
          <w:szCs w:val="24"/>
          <w:rtl/>
          <w:lang w:bidi="ar-IQ"/>
        </w:rPr>
        <w:t xml:space="preserve"> 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المصدر نفسه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26.</w:t>
      </w:r>
    </w:p>
  </w:endnote>
  <w:endnote w:id="15">
    <w:p w:rsidR="009E79B5" w:rsidRPr="00736675" w:rsidRDefault="009E79B5" w:rsidP="0094590D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94590D">
        <w:rPr>
          <w:rFonts w:hint="cs"/>
          <w:sz w:val="24"/>
          <w:szCs w:val="24"/>
          <w:rtl/>
          <w:lang w:bidi="ar-IQ"/>
        </w:rPr>
        <w:t xml:space="preserve"> 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وائل ابراهيم الدسوقي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المصدر السابق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27.</w:t>
      </w:r>
    </w:p>
  </w:endnote>
  <w:endnote w:id="16">
    <w:p w:rsidR="009E79B5" w:rsidRPr="00736675" w:rsidRDefault="009E79B5" w:rsidP="004D1CE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94590D">
        <w:rPr>
          <w:rFonts w:hint="cs"/>
          <w:sz w:val="24"/>
          <w:szCs w:val="24"/>
          <w:rtl/>
          <w:lang w:bidi="ar-IQ"/>
        </w:rPr>
        <w:t xml:space="preserve"> 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>المصدر نفسه .</w:t>
      </w:r>
    </w:p>
  </w:endnote>
  <w:endnote w:id="17">
    <w:p w:rsidR="009E79B5" w:rsidRPr="00736675" w:rsidRDefault="009E79B5" w:rsidP="004D1CE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94590D">
        <w:rPr>
          <w:rFonts w:hint="cs"/>
          <w:sz w:val="24"/>
          <w:szCs w:val="24"/>
          <w:rtl/>
          <w:lang w:bidi="ar-IQ"/>
        </w:rPr>
        <w:t xml:space="preserve"> </w:t>
      </w:r>
      <w:r w:rsidRPr="00AE2AB3">
        <w:rPr>
          <w:rFonts w:ascii="Simplified Arabic" w:hAnsi="Simplified Arabic" w:cs="Simplified Arabic"/>
          <w:sz w:val="24"/>
          <w:szCs w:val="24"/>
          <w:rtl/>
          <w:lang w:bidi="ar-IQ"/>
        </w:rPr>
        <w:t>المصدر نفسه.</w:t>
      </w:r>
    </w:p>
  </w:endnote>
  <w:endnote w:id="18">
    <w:p w:rsidR="009E79B5" w:rsidRPr="00736675" w:rsidRDefault="009E79B5" w:rsidP="004D1CE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94590D">
        <w:rPr>
          <w:rFonts w:hint="cs"/>
          <w:sz w:val="24"/>
          <w:szCs w:val="24"/>
          <w:rtl/>
          <w:lang w:bidi="ar-IQ"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عبد الله العزباوي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المصدر السابق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22.</w:t>
      </w:r>
    </w:p>
  </w:endnote>
  <w:endnote w:id="19">
    <w:p w:rsidR="009E79B5" w:rsidRPr="00D0203E" w:rsidRDefault="009E79B5" w:rsidP="00E458C0">
      <w:pPr>
        <w:pStyle w:val="EndnoteText"/>
        <w:jc w:val="lowKashida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D0203E">
        <w:rPr>
          <w:rFonts w:hint="cs"/>
          <w:sz w:val="24"/>
          <w:szCs w:val="24"/>
          <w:rtl/>
          <w:lang w:bidi="ar-IQ"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علاوي عباس عبد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عبد الرحمن الجبرتي ومنهجه في كتابة التاريخ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اطروحة دكتوراه غير منشورة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كلية الآداب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جامعة الكوفة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2007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ص69.</w:t>
      </w:r>
    </w:p>
  </w:endnote>
  <w:endnote w:id="20">
    <w:p w:rsidR="009E79B5" w:rsidRPr="00736675" w:rsidRDefault="009E79B5" w:rsidP="00D0203E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4D1CE5">
        <w:rPr>
          <w:rFonts w:hint="cs"/>
          <w:sz w:val="24"/>
          <w:szCs w:val="24"/>
          <w:rtl/>
          <w:lang w:bidi="ar-IQ"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رحاب عكاوي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عبد الرحمن الجبرتي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القاهرة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2003.</w:t>
      </w:r>
    </w:p>
  </w:endnote>
  <w:endnote w:id="21">
    <w:p w:rsidR="009E79B5" w:rsidRPr="00736675" w:rsidRDefault="009E79B5" w:rsidP="00D0203E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4D1CE5">
        <w:rPr>
          <w:rFonts w:hint="cs"/>
          <w:sz w:val="24"/>
          <w:szCs w:val="24"/>
          <w:rtl/>
          <w:lang w:bidi="ar-IQ"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عبد الوهاب الكيالي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موسوعة السياسية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ج3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الموسوعة العربية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بيروت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(د.ت)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844.</w:t>
      </w:r>
    </w:p>
  </w:endnote>
  <w:endnote w:id="22">
    <w:p w:rsidR="009E79B5" w:rsidRPr="00736675" w:rsidRDefault="009E79B5" w:rsidP="00D0203E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4D1CE5">
        <w:rPr>
          <w:rFonts w:hint="cs"/>
          <w:sz w:val="24"/>
          <w:szCs w:val="24"/>
          <w:rtl/>
          <w:lang w:bidi="ar-IQ"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وائل ابراهيم الدسوقي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المصدر السابق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35.</w:t>
      </w:r>
    </w:p>
  </w:endnote>
  <w:endnote w:id="23">
    <w:p w:rsidR="009E79B5" w:rsidRPr="004D1CE5" w:rsidRDefault="009E79B5" w:rsidP="00D0203E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D0203E">
        <w:rPr>
          <w:rFonts w:hint="cs"/>
          <w:sz w:val="24"/>
          <w:szCs w:val="24"/>
          <w:rtl/>
          <w:lang w:bidi="ar-IQ"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هند فتال ورفيق سكري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تاريخ المجتمع العربي والمعاصر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بيروت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1988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ص180.</w:t>
      </w:r>
    </w:p>
  </w:endnote>
  <w:endnote w:id="24">
    <w:p w:rsidR="009E79B5" w:rsidRPr="00736675" w:rsidRDefault="009E79B5" w:rsidP="00E458C0">
      <w:pPr>
        <w:pStyle w:val="EndnoteText"/>
        <w:jc w:val="lowKashida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D0203E">
        <w:rPr>
          <w:rFonts w:hint="cs"/>
          <w:sz w:val="24"/>
          <w:szCs w:val="24"/>
          <w:rtl/>
          <w:lang w:bidi="ar-IQ"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حمزة صباح كاظم الحمداني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مصر في عهد علي بك الكبير (1760-1773)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رسالة ماجستير غير منشورة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كلية الآداب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جامعة ذي قار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2015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ص 6-7</w:t>
      </w:r>
    </w:p>
  </w:endnote>
  <w:endnote w:id="25">
    <w:p w:rsidR="009E79B5" w:rsidRPr="00736675" w:rsidRDefault="009E79B5" w:rsidP="00D0203E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D0203E">
        <w:rPr>
          <w:rFonts w:hint="cs"/>
          <w:sz w:val="24"/>
          <w:szCs w:val="24"/>
          <w:rtl/>
          <w:lang w:bidi="ar-IQ"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هند فتال ورفيق سكري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المصدر السابق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182.</w:t>
      </w:r>
    </w:p>
  </w:endnote>
  <w:endnote w:id="26">
    <w:p w:rsidR="009E79B5" w:rsidRPr="00736675" w:rsidRDefault="009E79B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D0203E">
        <w:rPr>
          <w:rFonts w:hint="cs"/>
          <w:sz w:val="24"/>
          <w:szCs w:val="24"/>
          <w:rtl/>
          <w:lang w:bidi="ar-IQ"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حمزة صباح كاظم الحمداني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المصدر 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السابق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 ص 56-57</w:t>
      </w:r>
      <w:r w:rsidRPr="00E458C0">
        <w:rPr>
          <w:rFonts w:ascii="Simplified Arabic" w:hAnsi="Simplified Arabic" w:cs="Simplified Arabic"/>
          <w:vertAlign w:val="superscript"/>
          <w:rtl/>
          <w:lang w:bidi="ar-IQ"/>
        </w:rPr>
        <w:t xml:space="preserve"> .</w:t>
      </w:r>
    </w:p>
  </w:endnote>
  <w:endnote w:id="27">
    <w:p w:rsidR="009E79B5" w:rsidRPr="00736675" w:rsidRDefault="009E79B5" w:rsidP="00D0203E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>
        <w:rPr>
          <w:rFonts w:hint="cs"/>
          <w:vertAlign w:val="superscript"/>
          <w:rtl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>المصدر نفسه.</w:t>
      </w:r>
    </w:p>
  </w:endnote>
  <w:endnote w:id="28">
    <w:p w:rsidR="009E79B5" w:rsidRPr="00736675" w:rsidRDefault="009E79B5" w:rsidP="00645B53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D0203E">
        <w:rPr>
          <w:rFonts w:hint="cs"/>
          <w:sz w:val="24"/>
          <w:szCs w:val="24"/>
          <w:rtl/>
          <w:lang w:bidi="ar-IQ"/>
        </w:rPr>
        <w:t xml:space="preserve"> </w:t>
      </w:r>
      <w:r w:rsidRPr="009A619D">
        <w:rPr>
          <w:rFonts w:hint="cs"/>
          <w:sz w:val="24"/>
          <w:szCs w:val="24"/>
          <w:rtl/>
          <w:lang w:bidi="ar-IQ"/>
        </w:rPr>
        <w:t xml:space="preserve">حمزة صباح كاظم الحمداني 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المصدر </w:t>
      </w:r>
      <w:r w:rsidRPr="009A619D">
        <w:rPr>
          <w:rFonts w:hint="cs"/>
          <w:sz w:val="24"/>
          <w:szCs w:val="24"/>
          <w:rtl/>
          <w:lang w:bidi="ar-IQ"/>
        </w:rPr>
        <w:t xml:space="preserve">السابق 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ص  ص </w:t>
      </w:r>
      <w:r>
        <w:rPr>
          <w:rFonts w:hint="cs"/>
          <w:sz w:val="24"/>
          <w:szCs w:val="24"/>
          <w:rtl/>
          <w:lang w:bidi="ar-IQ"/>
        </w:rPr>
        <w:t>58</w:t>
      </w:r>
      <w:r>
        <w:rPr>
          <w:rFonts w:hint="cs"/>
          <w:vertAlign w:val="superscript"/>
          <w:rtl/>
          <w:lang w:bidi="ar-IQ"/>
        </w:rPr>
        <w:t xml:space="preserve"> .</w:t>
      </w:r>
    </w:p>
  </w:endnote>
  <w:endnote w:id="29">
    <w:p w:rsidR="009E79B5" w:rsidRPr="00736675" w:rsidRDefault="009E79B5">
      <w:pPr>
        <w:pStyle w:val="EndnoteText"/>
        <w:rPr>
          <w:vertAlign w:val="superscript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645B53">
        <w:rPr>
          <w:rFonts w:hint="cs"/>
          <w:sz w:val="24"/>
          <w:szCs w:val="24"/>
          <w:rtl/>
        </w:rPr>
        <w:t xml:space="preserve"> </w:t>
      </w:r>
      <w:r w:rsidRPr="009A619D">
        <w:rPr>
          <w:rFonts w:hint="cs"/>
          <w:sz w:val="24"/>
          <w:szCs w:val="24"/>
          <w:rtl/>
        </w:rPr>
        <w:t xml:space="preserve">احمد حافظ عوض </w:t>
      </w:r>
      <w:r>
        <w:rPr>
          <w:rFonts w:hint="cs"/>
          <w:sz w:val="24"/>
          <w:szCs w:val="24"/>
          <w:rtl/>
        </w:rPr>
        <w:t>،</w:t>
      </w:r>
      <w:r w:rsidRPr="009A619D">
        <w:rPr>
          <w:rFonts w:hint="cs"/>
          <w:sz w:val="24"/>
          <w:szCs w:val="24"/>
          <w:rtl/>
        </w:rPr>
        <w:t xml:space="preserve"> نابليون بونابارت في مصر </w:t>
      </w:r>
      <w:r>
        <w:rPr>
          <w:rFonts w:hint="cs"/>
          <w:sz w:val="24"/>
          <w:szCs w:val="24"/>
          <w:rtl/>
        </w:rPr>
        <w:t>،</w:t>
      </w:r>
      <w:r w:rsidRPr="009A619D">
        <w:rPr>
          <w:rFonts w:hint="cs"/>
          <w:sz w:val="24"/>
          <w:szCs w:val="24"/>
          <w:rtl/>
        </w:rPr>
        <w:t xml:space="preserve"> القاهرة</w:t>
      </w:r>
      <w:r>
        <w:rPr>
          <w:rFonts w:hint="cs"/>
          <w:sz w:val="24"/>
          <w:szCs w:val="24"/>
          <w:rtl/>
        </w:rPr>
        <w:t>،</w:t>
      </w:r>
      <w:r w:rsidRPr="009A619D">
        <w:rPr>
          <w:rFonts w:hint="cs"/>
          <w:sz w:val="24"/>
          <w:szCs w:val="24"/>
          <w:rtl/>
        </w:rPr>
        <w:t xml:space="preserve"> (د.ت) </w:t>
      </w:r>
      <w:r>
        <w:rPr>
          <w:rFonts w:hint="cs"/>
          <w:sz w:val="24"/>
          <w:szCs w:val="24"/>
          <w:rtl/>
        </w:rPr>
        <w:t>،</w:t>
      </w:r>
      <w:r w:rsidRPr="009A619D">
        <w:rPr>
          <w:rFonts w:hint="cs"/>
          <w:sz w:val="24"/>
          <w:szCs w:val="24"/>
          <w:rtl/>
        </w:rPr>
        <w:t xml:space="preserve"> ص 70.</w:t>
      </w:r>
    </w:p>
  </w:endnote>
  <w:endnote w:id="30">
    <w:p w:rsidR="009E79B5" w:rsidRPr="00736675" w:rsidRDefault="009E79B5">
      <w:pPr>
        <w:pStyle w:val="EndnoteText"/>
        <w:rPr>
          <w:vertAlign w:val="superscript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645B53">
        <w:rPr>
          <w:rFonts w:hint="cs"/>
          <w:sz w:val="24"/>
          <w:szCs w:val="24"/>
          <w:rtl/>
        </w:rPr>
        <w:t xml:space="preserve"> </w:t>
      </w:r>
      <w:r w:rsidRPr="009A619D">
        <w:rPr>
          <w:rFonts w:hint="cs"/>
          <w:sz w:val="24"/>
          <w:szCs w:val="24"/>
          <w:rtl/>
        </w:rPr>
        <w:t xml:space="preserve">عمر عبد العزيز عمر </w:t>
      </w:r>
      <w:r>
        <w:rPr>
          <w:rFonts w:hint="cs"/>
          <w:sz w:val="24"/>
          <w:szCs w:val="24"/>
          <w:rtl/>
        </w:rPr>
        <w:t>،</w:t>
      </w:r>
      <w:r w:rsidRPr="009A619D">
        <w:rPr>
          <w:rFonts w:hint="cs"/>
          <w:sz w:val="24"/>
          <w:szCs w:val="24"/>
          <w:rtl/>
        </w:rPr>
        <w:t xml:space="preserve"> محاضرات في تاريخ الشعوب الاسلامية في العصر الحديث </w:t>
      </w:r>
      <w:r>
        <w:rPr>
          <w:rFonts w:hint="cs"/>
          <w:sz w:val="24"/>
          <w:szCs w:val="24"/>
          <w:rtl/>
        </w:rPr>
        <w:t>،</w:t>
      </w:r>
      <w:r w:rsidRPr="009A619D">
        <w:rPr>
          <w:rFonts w:hint="cs"/>
          <w:sz w:val="24"/>
          <w:szCs w:val="24"/>
          <w:rtl/>
        </w:rPr>
        <w:t xml:space="preserve"> الاسكندرية </w:t>
      </w:r>
      <w:r>
        <w:rPr>
          <w:rFonts w:hint="cs"/>
          <w:sz w:val="24"/>
          <w:szCs w:val="24"/>
          <w:rtl/>
        </w:rPr>
        <w:t>،</w:t>
      </w:r>
      <w:r w:rsidRPr="009A619D">
        <w:rPr>
          <w:rFonts w:hint="cs"/>
          <w:sz w:val="24"/>
          <w:szCs w:val="24"/>
          <w:rtl/>
        </w:rPr>
        <w:t xml:space="preserve"> 1999</w:t>
      </w:r>
      <w:r>
        <w:rPr>
          <w:rFonts w:hint="cs"/>
          <w:sz w:val="24"/>
          <w:szCs w:val="24"/>
          <w:rtl/>
        </w:rPr>
        <w:t>،</w:t>
      </w:r>
      <w:r w:rsidRPr="009A619D">
        <w:rPr>
          <w:rFonts w:hint="cs"/>
          <w:sz w:val="24"/>
          <w:szCs w:val="24"/>
          <w:rtl/>
        </w:rPr>
        <w:t xml:space="preserve"> ص 51.</w:t>
      </w:r>
    </w:p>
  </w:endnote>
  <w:endnote w:id="31">
    <w:p w:rsidR="009E79B5" w:rsidRPr="00736675" w:rsidRDefault="009E79B5">
      <w:pPr>
        <w:pStyle w:val="EndnoteText"/>
        <w:rPr>
          <w:vertAlign w:val="superscript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645B53">
        <w:rPr>
          <w:rFonts w:hint="cs"/>
          <w:sz w:val="24"/>
          <w:szCs w:val="24"/>
          <w:rtl/>
        </w:rPr>
        <w:t xml:space="preserve"> </w:t>
      </w:r>
      <w:r w:rsidRPr="009A619D">
        <w:rPr>
          <w:rFonts w:hint="cs"/>
          <w:sz w:val="24"/>
          <w:szCs w:val="24"/>
          <w:rtl/>
        </w:rPr>
        <w:t xml:space="preserve">محمد عبد الله عودة وابراهيم ياسين الخطيب </w:t>
      </w:r>
      <w:r>
        <w:rPr>
          <w:rFonts w:hint="cs"/>
          <w:sz w:val="24"/>
          <w:szCs w:val="24"/>
          <w:rtl/>
        </w:rPr>
        <w:t>،</w:t>
      </w:r>
      <w:r w:rsidRPr="009A619D">
        <w:rPr>
          <w:rFonts w:hint="cs"/>
          <w:sz w:val="24"/>
          <w:szCs w:val="24"/>
          <w:rtl/>
        </w:rPr>
        <w:t xml:space="preserve">تاريخ العرب الحديث </w:t>
      </w:r>
      <w:r>
        <w:rPr>
          <w:rFonts w:hint="cs"/>
          <w:sz w:val="24"/>
          <w:szCs w:val="24"/>
          <w:rtl/>
        </w:rPr>
        <w:t>،</w:t>
      </w:r>
      <w:r w:rsidRPr="009A619D">
        <w:rPr>
          <w:rFonts w:hint="cs"/>
          <w:sz w:val="24"/>
          <w:szCs w:val="24"/>
          <w:rtl/>
        </w:rPr>
        <w:t xml:space="preserve"> عمان </w:t>
      </w:r>
      <w:r>
        <w:rPr>
          <w:rFonts w:hint="cs"/>
          <w:sz w:val="24"/>
          <w:szCs w:val="24"/>
          <w:rtl/>
        </w:rPr>
        <w:t>،</w:t>
      </w:r>
      <w:r w:rsidRPr="009A619D">
        <w:rPr>
          <w:rFonts w:hint="cs"/>
          <w:sz w:val="24"/>
          <w:szCs w:val="24"/>
          <w:rtl/>
        </w:rPr>
        <w:t xml:space="preserve"> 1989</w:t>
      </w:r>
      <w:r>
        <w:rPr>
          <w:rFonts w:hint="cs"/>
          <w:sz w:val="24"/>
          <w:szCs w:val="24"/>
          <w:rtl/>
        </w:rPr>
        <w:t>،</w:t>
      </w:r>
      <w:r w:rsidRPr="009A619D">
        <w:rPr>
          <w:rFonts w:hint="cs"/>
          <w:sz w:val="24"/>
          <w:szCs w:val="24"/>
          <w:rtl/>
        </w:rPr>
        <w:t xml:space="preserve"> ص ص 71 </w:t>
      </w:r>
      <w:r w:rsidRPr="009A619D">
        <w:rPr>
          <w:sz w:val="24"/>
          <w:szCs w:val="24"/>
          <w:rtl/>
        </w:rPr>
        <w:t>–</w:t>
      </w:r>
      <w:r w:rsidRPr="009A619D">
        <w:rPr>
          <w:rFonts w:hint="cs"/>
          <w:sz w:val="24"/>
          <w:szCs w:val="24"/>
          <w:rtl/>
        </w:rPr>
        <w:t xml:space="preserve"> 73.</w:t>
      </w:r>
    </w:p>
  </w:endnote>
  <w:endnote w:id="32">
    <w:p w:rsidR="009E79B5" w:rsidRPr="00645B53" w:rsidRDefault="009E79B5" w:rsidP="00645B53">
      <w:pPr>
        <w:ind w:right="-709"/>
        <w:jc w:val="lowKashida"/>
        <w:rPr>
          <w:sz w:val="24"/>
          <w:szCs w:val="24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645B53">
        <w:rPr>
          <w:rFonts w:hint="cs"/>
          <w:sz w:val="24"/>
          <w:szCs w:val="24"/>
          <w:rtl/>
          <w:lang w:bidi="ar-IQ"/>
        </w:rPr>
        <w:t xml:space="preserve"> سيار كوكب علي الجميل </w:t>
      </w:r>
      <w:r>
        <w:rPr>
          <w:rFonts w:hint="cs"/>
          <w:sz w:val="24"/>
          <w:szCs w:val="24"/>
          <w:rtl/>
          <w:lang w:bidi="ar-IQ"/>
        </w:rPr>
        <w:t>،</w:t>
      </w:r>
      <w:r w:rsidRPr="00645B53">
        <w:rPr>
          <w:rFonts w:hint="cs"/>
          <w:sz w:val="24"/>
          <w:szCs w:val="24"/>
          <w:rtl/>
          <w:lang w:bidi="ar-IQ"/>
        </w:rPr>
        <w:t xml:space="preserve"> المصدر السابق </w:t>
      </w:r>
      <w:r>
        <w:rPr>
          <w:rFonts w:hint="cs"/>
          <w:sz w:val="24"/>
          <w:szCs w:val="24"/>
          <w:rtl/>
          <w:lang w:bidi="ar-IQ"/>
        </w:rPr>
        <w:t>،</w:t>
      </w:r>
      <w:r w:rsidRPr="00645B53">
        <w:rPr>
          <w:rFonts w:hint="cs"/>
          <w:sz w:val="24"/>
          <w:szCs w:val="24"/>
          <w:rtl/>
          <w:lang w:bidi="ar-IQ"/>
        </w:rPr>
        <w:t xml:space="preserve"> ص 302 </w:t>
      </w:r>
    </w:p>
    <w:p w:rsidR="009E79B5" w:rsidRPr="00645B53" w:rsidRDefault="009E79B5">
      <w:pPr>
        <w:pStyle w:val="EndnoteText"/>
        <w:rPr>
          <w:sz w:val="2"/>
          <w:szCs w:val="2"/>
          <w:vertAlign w:val="superscript"/>
          <w:lang w:bidi="ar-IQ"/>
        </w:rPr>
      </w:pPr>
      <w:r>
        <w:rPr>
          <w:rFonts w:hint="cs"/>
          <w:vertAlign w:val="superscript"/>
          <w:rtl/>
          <w:lang w:bidi="ar-IQ"/>
        </w:rPr>
        <w:t xml:space="preserve">  </w:t>
      </w:r>
    </w:p>
  </w:endnote>
  <w:endnote w:id="33">
    <w:p w:rsidR="009E79B5" w:rsidRPr="00736675" w:rsidRDefault="009E79B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645B53">
        <w:rPr>
          <w:rFonts w:hint="cs"/>
          <w:sz w:val="24"/>
          <w:szCs w:val="24"/>
          <w:rtl/>
          <w:lang w:bidi="ar-IQ"/>
        </w:rPr>
        <w:t xml:space="preserve"> </w:t>
      </w:r>
      <w:r w:rsidRPr="009A619D">
        <w:rPr>
          <w:rFonts w:hint="cs"/>
          <w:sz w:val="24"/>
          <w:szCs w:val="24"/>
          <w:rtl/>
          <w:lang w:bidi="ar-IQ"/>
        </w:rPr>
        <w:t xml:space="preserve">المصدر نفسه 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ص 302.</w:t>
      </w:r>
    </w:p>
  </w:endnote>
  <w:endnote w:id="34">
    <w:p w:rsidR="009E79B5" w:rsidRPr="00736675" w:rsidRDefault="009E79B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645B53">
        <w:rPr>
          <w:rFonts w:hint="cs"/>
          <w:sz w:val="24"/>
          <w:szCs w:val="24"/>
          <w:rtl/>
          <w:lang w:bidi="ar-IQ"/>
        </w:rPr>
        <w:t xml:space="preserve"> </w:t>
      </w:r>
      <w:r w:rsidRPr="009A619D">
        <w:rPr>
          <w:rFonts w:hint="cs"/>
          <w:sz w:val="24"/>
          <w:szCs w:val="24"/>
          <w:rtl/>
          <w:lang w:bidi="ar-IQ"/>
        </w:rPr>
        <w:t xml:space="preserve">رءوف عباس حامد 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المصدر السابق 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ص 6.</w:t>
      </w:r>
    </w:p>
  </w:endnote>
  <w:endnote w:id="35">
    <w:p w:rsidR="009E79B5" w:rsidRPr="00736675" w:rsidRDefault="009E79B5" w:rsidP="00E458C0">
      <w:pPr>
        <w:pStyle w:val="EndnoteText"/>
        <w:jc w:val="lowKashida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645B53">
        <w:rPr>
          <w:rFonts w:hint="cs"/>
          <w:sz w:val="24"/>
          <w:szCs w:val="24"/>
          <w:rtl/>
          <w:lang w:bidi="ar-IQ"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هيثم محيي طالب الجبوري وزينب حسن عبد الجبوري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أثر حركة الاصلاح العثماني في تطور الحركة الفكرية في الوطن العربي في العهد العثماني المتأخر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مجلة كلية العلوم الانسانية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جامعة بابل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المجلد (23)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العدد (3)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2015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1454 .</w:t>
      </w:r>
    </w:p>
  </w:endnote>
  <w:endnote w:id="36">
    <w:p w:rsidR="009E79B5" w:rsidRPr="00736675" w:rsidRDefault="009E79B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645B53">
        <w:rPr>
          <w:rFonts w:hint="cs"/>
          <w:sz w:val="24"/>
          <w:szCs w:val="24"/>
          <w:rtl/>
          <w:lang w:bidi="ar-IQ"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سيار كوكب علي الجميل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المصدر السابق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302</w:t>
      </w:r>
    </w:p>
  </w:endnote>
  <w:endnote w:id="37">
    <w:p w:rsidR="009E79B5" w:rsidRPr="00E458C0" w:rsidRDefault="009E79B5">
      <w:pPr>
        <w:pStyle w:val="EndnoteText"/>
        <w:rPr>
          <w:rFonts w:ascii="Simplified Arabic" w:hAnsi="Simplified Arabic" w:cs="Simplified Arabic"/>
          <w:vertAlign w:val="superscript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645B53">
        <w:rPr>
          <w:rFonts w:hint="cs"/>
          <w:sz w:val="24"/>
          <w:szCs w:val="24"/>
          <w:rtl/>
          <w:lang w:bidi="ar-IQ"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>هيثم محيي طالب الجبوري وزينب حسن عبد الجبوري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المصدر السابق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ص 1454.</w:t>
      </w:r>
    </w:p>
  </w:endnote>
  <w:endnote w:id="38">
    <w:p w:rsidR="009E79B5" w:rsidRPr="00736675" w:rsidRDefault="009E79B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46723F">
        <w:rPr>
          <w:rFonts w:hint="cs"/>
          <w:sz w:val="24"/>
          <w:szCs w:val="24"/>
          <w:rtl/>
          <w:lang w:bidi="ar-IQ"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رءوف عباس حامد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المصدر السابق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6.</w:t>
      </w:r>
    </w:p>
  </w:endnote>
  <w:endnote w:id="39">
    <w:p w:rsidR="009E79B5" w:rsidRPr="00736675" w:rsidRDefault="009E79B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46723F">
        <w:rPr>
          <w:rFonts w:hint="cs"/>
          <w:sz w:val="24"/>
          <w:szCs w:val="24"/>
          <w:rtl/>
          <w:lang w:bidi="ar-IQ"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سيار كوكب علي الجميل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المصدر السابق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302</w:t>
      </w:r>
      <w:r>
        <w:rPr>
          <w:rFonts w:hint="cs"/>
          <w:vertAlign w:val="superscript"/>
          <w:rtl/>
          <w:lang w:bidi="ar-IQ"/>
        </w:rPr>
        <w:t xml:space="preserve"> .</w:t>
      </w:r>
    </w:p>
  </w:endnote>
  <w:endnote w:id="40">
    <w:p w:rsidR="009E79B5" w:rsidRPr="00736675" w:rsidRDefault="009E79B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46723F">
        <w:rPr>
          <w:rFonts w:hint="cs"/>
          <w:sz w:val="24"/>
          <w:szCs w:val="24"/>
          <w:rtl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>المصدر نفسه.</w:t>
      </w:r>
    </w:p>
  </w:endnote>
  <w:endnote w:id="41">
    <w:p w:rsidR="009E79B5" w:rsidRPr="00736675" w:rsidRDefault="009E79B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E67577">
        <w:rPr>
          <w:rFonts w:hint="cs"/>
          <w:sz w:val="24"/>
          <w:szCs w:val="24"/>
          <w:rtl/>
          <w:lang w:bidi="ar-IQ"/>
        </w:rPr>
        <w:t xml:space="preserve"> </w:t>
      </w:r>
      <w:r w:rsidRPr="00645B53">
        <w:rPr>
          <w:rFonts w:hint="cs"/>
          <w:sz w:val="24"/>
          <w:szCs w:val="24"/>
          <w:rtl/>
          <w:lang w:bidi="ar-IQ"/>
        </w:rPr>
        <w:t xml:space="preserve">سيار كوكب علي الجميل </w:t>
      </w:r>
      <w:r>
        <w:rPr>
          <w:rFonts w:hint="cs"/>
          <w:sz w:val="24"/>
          <w:szCs w:val="24"/>
          <w:rtl/>
          <w:lang w:bidi="ar-IQ"/>
        </w:rPr>
        <w:t>،</w:t>
      </w:r>
      <w:r w:rsidRPr="00645B53">
        <w:rPr>
          <w:rFonts w:hint="cs"/>
          <w:sz w:val="24"/>
          <w:szCs w:val="24"/>
          <w:rtl/>
          <w:lang w:bidi="ar-IQ"/>
        </w:rPr>
        <w:t xml:space="preserve"> المصدر السابق </w:t>
      </w:r>
      <w:r>
        <w:rPr>
          <w:rFonts w:hint="cs"/>
          <w:sz w:val="24"/>
          <w:szCs w:val="24"/>
          <w:rtl/>
          <w:lang w:bidi="ar-IQ"/>
        </w:rPr>
        <w:t>،</w:t>
      </w:r>
      <w:r w:rsidRPr="00645B53">
        <w:rPr>
          <w:rFonts w:hint="cs"/>
          <w:sz w:val="24"/>
          <w:szCs w:val="24"/>
          <w:rtl/>
          <w:lang w:bidi="ar-IQ"/>
        </w:rPr>
        <w:t xml:space="preserve"> ص 302</w:t>
      </w:r>
    </w:p>
  </w:endnote>
  <w:endnote w:id="42">
    <w:p w:rsidR="009E79B5" w:rsidRPr="00736675" w:rsidRDefault="009E79B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E67577">
        <w:rPr>
          <w:rFonts w:hint="cs"/>
          <w:sz w:val="24"/>
          <w:szCs w:val="24"/>
          <w:rtl/>
          <w:lang w:bidi="ar-IQ"/>
        </w:rPr>
        <w:t xml:space="preserve"> </w:t>
      </w:r>
      <w:r w:rsidRPr="009A619D">
        <w:rPr>
          <w:rFonts w:hint="cs"/>
          <w:sz w:val="24"/>
          <w:szCs w:val="24"/>
          <w:rtl/>
          <w:lang w:bidi="ar-IQ"/>
        </w:rPr>
        <w:t xml:space="preserve">رءوف عباس حامد 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المصدر السابق 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ص 9.</w:t>
      </w:r>
    </w:p>
  </w:endnote>
  <w:endnote w:id="43">
    <w:p w:rsidR="009E79B5" w:rsidRPr="00736675" w:rsidRDefault="009E79B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E67577">
        <w:rPr>
          <w:rFonts w:hint="cs"/>
          <w:sz w:val="24"/>
          <w:szCs w:val="24"/>
          <w:rtl/>
          <w:lang w:bidi="ar-IQ"/>
        </w:rPr>
        <w:t xml:space="preserve"> </w:t>
      </w:r>
      <w:r w:rsidRPr="009A619D">
        <w:rPr>
          <w:rFonts w:hint="cs"/>
          <w:sz w:val="24"/>
          <w:szCs w:val="24"/>
          <w:rtl/>
          <w:lang w:bidi="ar-IQ"/>
        </w:rPr>
        <w:t xml:space="preserve">البرت حوراني 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الفكر العربي في عصر النهضة </w:t>
      </w:r>
      <w:r w:rsidRPr="009A619D">
        <w:rPr>
          <w:rFonts w:hint="cs"/>
          <w:sz w:val="24"/>
          <w:szCs w:val="24"/>
          <w:rtl/>
          <w:lang w:bidi="ar-IQ"/>
        </w:rPr>
        <w:t>1798-1939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تر</w:t>
      </w:r>
      <w:r>
        <w:rPr>
          <w:rFonts w:hint="cs"/>
          <w:sz w:val="24"/>
          <w:szCs w:val="24"/>
          <w:rtl/>
          <w:lang w:bidi="ar-IQ"/>
        </w:rPr>
        <w:t>جمة كريم عزقول ، بيروت ، 1989، ص 91.</w:t>
      </w:r>
    </w:p>
  </w:endnote>
  <w:endnote w:id="44">
    <w:p w:rsidR="009E79B5" w:rsidRPr="00736675" w:rsidRDefault="009E79B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E67577">
        <w:rPr>
          <w:rFonts w:hint="cs"/>
          <w:sz w:val="24"/>
          <w:szCs w:val="24"/>
          <w:rtl/>
          <w:lang w:bidi="ar-IQ"/>
        </w:rPr>
        <w:t xml:space="preserve"> </w:t>
      </w:r>
      <w:r w:rsidRPr="009A619D">
        <w:rPr>
          <w:rFonts w:hint="cs"/>
          <w:sz w:val="24"/>
          <w:szCs w:val="24"/>
          <w:rtl/>
          <w:lang w:bidi="ar-IQ"/>
        </w:rPr>
        <w:t xml:space="preserve">رءوف عباس حامد 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المصدر السابق 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ص 9.</w:t>
      </w:r>
    </w:p>
  </w:endnote>
  <w:endnote w:id="45">
    <w:p w:rsidR="009E79B5" w:rsidRPr="00736675" w:rsidRDefault="009E79B5" w:rsidP="007244FC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E67577">
        <w:rPr>
          <w:rFonts w:hint="cs"/>
          <w:sz w:val="24"/>
          <w:szCs w:val="24"/>
          <w:rtl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 xml:space="preserve">المصدر </w:t>
      </w:r>
      <w:r>
        <w:rPr>
          <w:rFonts w:hint="cs"/>
          <w:sz w:val="24"/>
          <w:szCs w:val="24"/>
          <w:rtl/>
          <w:lang w:bidi="ar-IQ"/>
        </w:rPr>
        <w:t>نفسه</w:t>
      </w:r>
      <w:r w:rsidRPr="009A619D">
        <w:rPr>
          <w:rFonts w:hint="cs"/>
          <w:sz w:val="24"/>
          <w:szCs w:val="24"/>
          <w:rtl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ص </w:t>
      </w:r>
      <w:r>
        <w:rPr>
          <w:rFonts w:hint="cs"/>
          <w:sz w:val="24"/>
          <w:szCs w:val="24"/>
          <w:rtl/>
          <w:lang w:bidi="ar-IQ"/>
        </w:rPr>
        <w:t xml:space="preserve">ص 10 -11 </w:t>
      </w:r>
      <w:r w:rsidRPr="009A619D">
        <w:rPr>
          <w:rFonts w:hint="cs"/>
          <w:sz w:val="24"/>
          <w:szCs w:val="24"/>
          <w:rtl/>
          <w:lang w:bidi="ar-IQ"/>
        </w:rPr>
        <w:t>.</w:t>
      </w:r>
    </w:p>
  </w:endnote>
  <w:endnote w:id="46">
    <w:p w:rsidR="009E79B5" w:rsidRPr="00736675" w:rsidRDefault="009E79B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E67577">
        <w:rPr>
          <w:rFonts w:hint="cs"/>
          <w:sz w:val="24"/>
          <w:szCs w:val="24"/>
          <w:rtl/>
          <w:lang w:bidi="ar-IQ"/>
        </w:rPr>
        <w:t xml:space="preserve"> </w:t>
      </w:r>
      <w:r w:rsidRPr="009A619D">
        <w:rPr>
          <w:rFonts w:hint="cs"/>
          <w:sz w:val="24"/>
          <w:szCs w:val="24"/>
          <w:rtl/>
          <w:lang w:bidi="ar-IQ"/>
        </w:rPr>
        <w:t xml:space="preserve">مفيد الزيدي 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موسوعة التاريخ الاسلامي - العصر العثماني 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عمان 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2003 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ص ص189-190.</w:t>
      </w:r>
    </w:p>
  </w:endnote>
  <w:endnote w:id="47">
    <w:p w:rsidR="009E79B5" w:rsidRPr="00736675" w:rsidRDefault="009E79B5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E67577">
        <w:rPr>
          <w:rFonts w:hint="cs"/>
          <w:sz w:val="24"/>
          <w:szCs w:val="24"/>
          <w:rtl/>
          <w:lang w:bidi="ar-IQ"/>
        </w:rPr>
        <w:t xml:space="preserve"> </w:t>
      </w:r>
      <w:r w:rsidRPr="009A619D">
        <w:rPr>
          <w:rFonts w:hint="cs"/>
          <w:sz w:val="24"/>
          <w:szCs w:val="24"/>
          <w:rtl/>
          <w:lang w:bidi="ar-IQ"/>
        </w:rPr>
        <w:t xml:space="preserve">البرت حوراني 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المصدر السابق 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ص 97.</w:t>
      </w:r>
    </w:p>
  </w:endnote>
  <w:endnote w:id="48">
    <w:p w:rsidR="009E79B5" w:rsidRPr="00736675" w:rsidRDefault="009E79B5" w:rsidP="00E67577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E67577">
        <w:rPr>
          <w:rFonts w:hint="cs"/>
          <w:sz w:val="24"/>
          <w:szCs w:val="24"/>
          <w:rtl/>
          <w:lang w:bidi="ar-IQ"/>
        </w:rPr>
        <w:t xml:space="preserve"> </w:t>
      </w:r>
      <w:r w:rsidRPr="009A619D">
        <w:rPr>
          <w:rFonts w:hint="cs"/>
          <w:sz w:val="24"/>
          <w:szCs w:val="24"/>
          <w:rtl/>
          <w:lang w:bidi="ar-IQ"/>
        </w:rPr>
        <w:t xml:space="preserve">المصدر </w:t>
      </w:r>
      <w:r>
        <w:rPr>
          <w:rFonts w:hint="cs"/>
          <w:sz w:val="24"/>
          <w:szCs w:val="24"/>
          <w:rtl/>
          <w:lang w:bidi="ar-IQ"/>
        </w:rPr>
        <w:t>نفسه</w:t>
      </w:r>
      <w:r w:rsidRPr="009A619D">
        <w:rPr>
          <w:rFonts w:hint="cs"/>
          <w:sz w:val="24"/>
          <w:szCs w:val="24"/>
          <w:rtl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>،</w:t>
      </w:r>
      <w:r w:rsidRPr="009A619D">
        <w:rPr>
          <w:rFonts w:hint="cs"/>
          <w:sz w:val="24"/>
          <w:szCs w:val="24"/>
          <w:rtl/>
          <w:lang w:bidi="ar-IQ"/>
        </w:rPr>
        <w:t xml:space="preserve"> ص 9</w:t>
      </w:r>
      <w:r>
        <w:rPr>
          <w:rFonts w:hint="cs"/>
          <w:sz w:val="24"/>
          <w:szCs w:val="24"/>
          <w:rtl/>
          <w:lang w:bidi="ar-IQ"/>
        </w:rPr>
        <w:t>9</w:t>
      </w:r>
      <w:r w:rsidRPr="009A619D">
        <w:rPr>
          <w:rFonts w:hint="cs"/>
          <w:sz w:val="24"/>
          <w:szCs w:val="24"/>
          <w:rtl/>
          <w:lang w:bidi="ar-IQ"/>
        </w:rPr>
        <w:t>.</w:t>
      </w:r>
    </w:p>
  </w:endnote>
  <w:endnote w:id="49">
    <w:p w:rsidR="009E79B5" w:rsidRPr="00736675" w:rsidRDefault="009E79B5" w:rsidP="00E67577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رءوف عباس حامد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المصدر 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السابق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ص 12 -13 .</w:t>
      </w:r>
    </w:p>
  </w:endnote>
  <w:endnote w:id="50">
    <w:p w:rsidR="009E79B5" w:rsidRPr="00736675" w:rsidRDefault="009E79B5" w:rsidP="007244FC">
      <w:pPr>
        <w:pStyle w:val="EndnoteText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E67577">
        <w:rPr>
          <w:rFonts w:hint="cs"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المصدر نفسه .</w:t>
      </w:r>
    </w:p>
  </w:endnote>
  <w:endnote w:id="51">
    <w:p w:rsidR="009E79B5" w:rsidRDefault="009E79B5">
      <w:pPr>
        <w:pStyle w:val="EndnoteText"/>
        <w:rPr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AD118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أمين عثمان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AD118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محمد عبده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AD118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دار المعارف الاسلامية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AD118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القاهرة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AD118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1944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AD118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ص 24.</w:t>
      </w:r>
    </w:p>
  </w:endnote>
  <w:endnote w:id="52">
    <w:p w:rsidR="009E79B5" w:rsidRDefault="009E79B5" w:rsidP="00AD118D">
      <w:pPr>
        <w:pStyle w:val="EndnoteText"/>
        <w:jc w:val="lowKashida"/>
        <w:rPr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>
        <w:rPr>
          <w:rFonts w:hint="cs"/>
          <w:rtl/>
        </w:rPr>
        <w:t xml:space="preserve"> </w:t>
      </w:r>
      <w:r w:rsidRPr="00AD118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كهلان كاظم حلمي القيسي وفهمي احمد فرحان سعود الجنابي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AD118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الشيخ محمد عبدة دراسة في طروحاته الفكرية 1849 </w:t>
      </w:r>
      <w:r w:rsidRPr="00AD118D">
        <w:rPr>
          <w:rFonts w:ascii="Simplified Arabic" w:hAnsi="Simplified Arabic" w:cs="Simplified Arabic"/>
          <w:sz w:val="24"/>
          <w:szCs w:val="24"/>
          <w:rtl/>
          <w:lang w:bidi="ar-IQ"/>
        </w:rPr>
        <w:t>–</w:t>
      </w:r>
      <w:r w:rsidRPr="00AD118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1905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AD118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مجلة جامعة الانبار للعلوم الانسانية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AD118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العدد الاول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AD118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اذار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AD118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2013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،</w:t>
      </w:r>
      <w:r w:rsidRPr="00AD118D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ص 37.</w:t>
      </w:r>
    </w:p>
  </w:endnote>
  <w:endnote w:id="53">
    <w:p w:rsidR="009E79B5" w:rsidRDefault="009E79B5" w:rsidP="00E458C0">
      <w:pPr>
        <w:pStyle w:val="EndnoteText"/>
        <w:jc w:val="lowKashida"/>
        <w:rPr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>
        <w:rPr>
          <w:rFonts w:hint="cs"/>
          <w:rtl/>
        </w:rPr>
        <w:t xml:space="preserve"> </w:t>
      </w:r>
      <w:r w:rsidRPr="00E458C0">
        <w:rPr>
          <w:rFonts w:ascii="Simplified Arabic" w:hAnsi="Simplified Arabic" w:cs="Simplified Arabic"/>
          <w:rtl/>
        </w:rPr>
        <w:t xml:space="preserve">احمد عبد الرحيم مصطفى </w:t>
      </w:r>
      <w:r>
        <w:rPr>
          <w:rFonts w:ascii="Simplified Arabic" w:hAnsi="Simplified Arabic" w:cs="Simplified Arabic"/>
          <w:rtl/>
        </w:rPr>
        <w:t>،</w:t>
      </w:r>
      <w:r w:rsidRPr="00E458C0">
        <w:rPr>
          <w:rFonts w:ascii="Simplified Arabic" w:hAnsi="Simplified Arabic" w:cs="Simplified Arabic"/>
          <w:rtl/>
        </w:rPr>
        <w:t xml:space="preserve"> تطور الفكر السياسي في مصر الحديثة </w:t>
      </w:r>
      <w:r>
        <w:rPr>
          <w:rFonts w:ascii="Simplified Arabic" w:hAnsi="Simplified Arabic" w:cs="Simplified Arabic"/>
          <w:rtl/>
        </w:rPr>
        <w:t>،</w:t>
      </w:r>
      <w:r w:rsidRPr="00E458C0">
        <w:rPr>
          <w:rFonts w:ascii="Simplified Arabic" w:hAnsi="Simplified Arabic" w:cs="Simplified Arabic"/>
          <w:rtl/>
        </w:rPr>
        <w:t xml:space="preserve"> معهد البحوث والدراسات العربية </w:t>
      </w:r>
      <w:r>
        <w:rPr>
          <w:rFonts w:ascii="Simplified Arabic" w:hAnsi="Simplified Arabic" w:cs="Simplified Arabic"/>
          <w:rtl/>
        </w:rPr>
        <w:t>،</w:t>
      </w:r>
      <w:r w:rsidRPr="00E458C0">
        <w:rPr>
          <w:rFonts w:ascii="Simplified Arabic" w:hAnsi="Simplified Arabic" w:cs="Simplified Arabic"/>
          <w:rtl/>
        </w:rPr>
        <w:t xml:space="preserve"> القاهرة </w:t>
      </w:r>
      <w:r>
        <w:rPr>
          <w:rFonts w:ascii="Simplified Arabic" w:hAnsi="Simplified Arabic" w:cs="Simplified Arabic"/>
          <w:rtl/>
        </w:rPr>
        <w:t>،</w:t>
      </w:r>
      <w:r w:rsidRPr="00E458C0">
        <w:rPr>
          <w:rFonts w:ascii="Simplified Arabic" w:hAnsi="Simplified Arabic" w:cs="Simplified Arabic"/>
          <w:rtl/>
        </w:rPr>
        <w:t xml:space="preserve"> 1973 </w:t>
      </w:r>
      <w:r>
        <w:rPr>
          <w:rFonts w:ascii="Simplified Arabic" w:hAnsi="Simplified Arabic" w:cs="Simplified Arabic"/>
          <w:rtl/>
        </w:rPr>
        <w:t>،</w:t>
      </w:r>
      <w:r w:rsidRPr="00E458C0">
        <w:rPr>
          <w:rFonts w:ascii="Simplified Arabic" w:hAnsi="Simplified Arabic" w:cs="Simplified Arabic"/>
          <w:rtl/>
        </w:rPr>
        <w:t xml:space="preserve"> ص 35.</w:t>
      </w:r>
      <w:r>
        <w:rPr>
          <w:rFonts w:hint="cs"/>
          <w:rtl/>
        </w:rPr>
        <w:t xml:space="preserve"> </w:t>
      </w:r>
    </w:p>
  </w:endnote>
  <w:endnote w:id="54">
    <w:p w:rsidR="009E79B5" w:rsidRPr="00E458C0" w:rsidRDefault="009E79B5" w:rsidP="00E458C0">
      <w:pPr>
        <w:pStyle w:val="EndnoteText"/>
        <w:jc w:val="lowKashida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>
        <w:rPr>
          <w:rFonts w:hint="cs"/>
          <w:rtl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عبد العزيز رفاعي  وحسين عبد الواحد الشاعر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الوحدة الوطنية في مصر عبر التاريخ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القاهرة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1972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ص 70.</w:t>
      </w:r>
    </w:p>
  </w:endnote>
  <w:endnote w:id="55">
    <w:p w:rsidR="009E79B5" w:rsidRDefault="009E79B5" w:rsidP="00E458C0">
      <w:pPr>
        <w:pStyle w:val="EndnoteText"/>
        <w:jc w:val="lowKashida"/>
        <w:rPr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>
        <w:rPr>
          <w:rFonts w:hint="cs"/>
          <w:rtl/>
          <w:lang w:bidi="ar-IQ"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محمد عبد الرحمن برج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ساطع الحصري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الهيئة العامة للتأليف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القاهرة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1969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ص64.</w:t>
      </w:r>
    </w:p>
  </w:endnote>
  <w:endnote w:id="56">
    <w:p w:rsidR="009E79B5" w:rsidRPr="00E458C0" w:rsidRDefault="009E79B5" w:rsidP="00E458C0">
      <w:pPr>
        <w:pStyle w:val="EndnoteText"/>
        <w:jc w:val="lowKashida"/>
        <w:rPr>
          <w:rFonts w:ascii="Simplified Arabic" w:hAnsi="Simplified Arabic" w:cs="Simplified Arabic"/>
          <w:sz w:val="24"/>
          <w:szCs w:val="24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>
        <w:rPr>
          <w:rFonts w:hint="cs"/>
          <w:rtl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مجلة الهلال المصرية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الشيخ محمد عبدة مفتي الديار المصرية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ج 10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السنة الثالثة عشر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اب 1905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ص 114.</w:t>
      </w:r>
    </w:p>
  </w:endnote>
  <w:endnote w:id="57">
    <w:p w:rsidR="009E79B5" w:rsidRDefault="009E79B5" w:rsidP="00E458C0">
      <w:pPr>
        <w:pStyle w:val="EndnoteText"/>
        <w:jc w:val="lowKashida"/>
        <w:rPr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>
        <w:rPr>
          <w:rFonts w:hint="cs"/>
          <w:rtl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محمد عمارة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وطنية الشيخ محمد عبدة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مجلة الكاتب ( المصرية)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العدد (15)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السنة الثالثة عشر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ايلول 1973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ص ص554 – 559.</w:t>
      </w:r>
    </w:p>
  </w:endnote>
  <w:endnote w:id="58">
    <w:p w:rsidR="009E79B5" w:rsidRDefault="009E79B5" w:rsidP="00E458C0">
      <w:pPr>
        <w:pStyle w:val="EndnoteText"/>
        <w:jc w:val="lowKashida"/>
        <w:rPr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>
        <w:rPr>
          <w:rFonts w:hint="cs"/>
          <w:rtl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محمد الحسن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الافكار والمذاهب المعاصرة في التصور الاسلامي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ط 4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دار البشير للثقافة والعلوم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الدوحة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1998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 ص 184  ؛ محمد عمارة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المصدر السابق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ص 119.</w:t>
      </w:r>
    </w:p>
  </w:endnote>
  <w:endnote w:id="59">
    <w:p w:rsidR="009E79B5" w:rsidRDefault="009E79B5" w:rsidP="00E458C0">
      <w:pPr>
        <w:pStyle w:val="EndnoteText"/>
        <w:jc w:val="lowKashida"/>
        <w:rPr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>
        <w:rPr>
          <w:rFonts w:hint="cs"/>
          <w:rtl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محمد محمد حسين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الاسلام والحضارة الغربية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ط9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دار الرسالة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الرياض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1993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ص 85 ؛ عبد الجبار الرفاعي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 محمد عبده ومحمد اقبال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مجلة دراسات الاديان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العدد(15)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السنة السادسة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بغداد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2008 .</w:t>
      </w:r>
    </w:p>
  </w:endnote>
  <w:endnote w:id="60">
    <w:p w:rsidR="009E79B5" w:rsidRDefault="009E79B5" w:rsidP="00E458C0">
      <w:pPr>
        <w:pStyle w:val="EndnoteText"/>
        <w:jc w:val="lowKashida"/>
        <w:rPr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>
        <w:rPr>
          <w:rFonts w:hint="cs"/>
          <w:rtl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غالي شكري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النهضة والسقوط في الفكر العربي الحديث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ط3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ج2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دار الهلال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القاهرة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1969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ص ص 181 -182.</w:t>
      </w:r>
    </w:p>
  </w:endnote>
  <w:endnote w:id="61">
    <w:p w:rsidR="009E79B5" w:rsidRDefault="009E79B5">
      <w:pPr>
        <w:pStyle w:val="EndnoteText"/>
        <w:rPr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</w:t>
      </w:r>
      <w:r>
        <w:rPr>
          <w:rtl/>
          <w:lang w:bidi="ar-IQ"/>
        </w:rPr>
        <w:t>)</w:t>
      </w:r>
      <w:r>
        <w:rPr>
          <w:rFonts w:hint="cs"/>
          <w:rtl/>
          <w:lang w:bidi="ar-IQ"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سامي صالح محمد الدوري ودلال عبد الحسن جولان السعداوي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الاوضاع الاجتماعية في مصر في عهد الخديوي عباس حلمي الثاني 1892-1914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مجلة جامعة تكريت للعلوم الانسانية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كلية التربية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المجلد (21)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العدد (1)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2014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ص 212.</w:t>
      </w:r>
    </w:p>
  </w:endnote>
  <w:endnote w:id="62">
    <w:p w:rsidR="009E79B5" w:rsidRDefault="009E79B5" w:rsidP="007244FC">
      <w:pPr>
        <w:pStyle w:val="EndnoteText"/>
        <w:jc w:val="lowKashida"/>
        <w:rPr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</w:t>
      </w:r>
      <w:r>
        <w:rPr>
          <w:rtl/>
          <w:lang w:bidi="ar-IQ"/>
        </w:rPr>
        <w:t>)</w:t>
      </w:r>
      <w:r>
        <w:rPr>
          <w:rFonts w:hint="cs"/>
          <w:rtl/>
          <w:lang w:bidi="ar-IQ"/>
        </w:rPr>
        <w:t xml:space="preserve"> </w:t>
      </w:r>
      <w:r w:rsidRPr="00F63577">
        <w:rPr>
          <w:rFonts w:ascii="Simplified Arabic" w:hAnsi="Simplified Arabic" w:cs="Simplified Arabic" w:hint="cs"/>
          <w:sz w:val="24"/>
          <w:szCs w:val="24"/>
          <w:rtl/>
        </w:rPr>
        <w:t>في هذه الصدد يجدر ذكرهُ</w:t>
      </w:r>
      <w:r w:rsidRPr="007244F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:</w:t>
      </w:r>
      <w:r w:rsidRPr="007244FC">
        <w:rPr>
          <w:rFonts w:ascii="Simplified Arabic" w:hAnsi="Simplified Arabic" w:cs="Simplified Arabic" w:hint="cs"/>
          <w:sz w:val="24"/>
          <w:szCs w:val="24"/>
          <w:rtl/>
        </w:rPr>
        <w:t xml:space="preserve"> بأن السيادة العثمانية على مصر لم تنته بالاحتلال البريطاني 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244FC">
        <w:rPr>
          <w:rFonts w:ascii="Simplified Arabic" w:hAnsi="Simplified Arabic" w:cs="Simplified Arabic" w:hint="cs"/>
          <w:sz w:val="24"/>
          <w:szCs w:val="24"/>
          <w:rtl/>
        </w:rPr>
        <w:t xml:space="preserve"> بل ظلت مصر تخضع لتلك السيادة نظرياً 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244FC">
        <w:rPr>
          <w:rFonts w:ascii="Simplified Arabic" w:hAnsi="Simplified Arabic" w:cs="Simplified Arabic" w:hint="cs"/>
          <w:sz w:val="24"/>
          <w:szCs w:val="24"/>
          <w:rtl/>
        </w:rPr>
        <w:t xml:space="preserve"> اما عملياً فقد كانت مصر تخضع لقوات الاحتلال البريطاني 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244FC">
        <w:rPr>
          <w:rFonts w:ascii="Simplified Arabic" w:hAnsi="Simplified Arabic" w:cs="Simplified Arabic" w:hint="cs"/>
          <w:sz w:val="24"/>
          <w:szCs w:val="24"/>
          <w:rtl/>
        </w:rPr>
        <w:t xml:space="preserve"> واستمر ذلك حتى انتهزت بريطانيا فرصة قيام الحرب العالمية الاولى فأزالت السيادة العثمانية وأعلنت الحماية البريطانية على مصر في 18 ديسمبر </w:t>
      </w:r>
      <w:r w:rsidRPr="007244FC">
        <w:rPr>
          <w:rFonts w:ascii="Simplified Arabic" w:hAnsi="Simplified Arabic" w:cs="Simplified Arabic"/>
          <w:sz w:val="24"/>
          <w:szCs w:val="24"/>
          <w:rtl/>
        </w:rPr>
        <w:t>–</w:t>
      </w:r>
      <w:r w:rsidRPr="007244FC">
        <w:rPr>
          <w:rFonts w:ascii="Simplified Arabic" w:hAnsi="Simplified Arabic" w:cs="Simplified Arabic" w:hint="cs"/>
          <w:sz w:val="24"/>
          <w:szCs w:val="24"/>
          <w:rtl/>
        </w:rPr>
        <w:t xml:space="preserve"> كانون الاول عام 1914 </w:t>
      </w:r>
      <w:r w:rsidRPr="007244F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 للمزيد من التفاصيل يُنظر</w:t>
      </w:r>
      <w:r w:rsidRPr="007244FC">
        <w:rPr>
          <w:rFonts w:ascii="Simplified Arabic" w:hAnsi="Simplified Arabic" w:cs="Simplified Arabic" w:hint="cs"/>
          <w:sz w:val="24"/>
          <w:szCs w:val="24"/>
          <w:rtl/>
        </w:rPr>
        <w:t xml:space="preserve"> : عبد الوهاب الكيالي 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244FC">
        <w:rPr>
          <w:rFonts w:ascii="Simplified Arabic" w:hAnsi="Simplified Arabic" w:cs="Simplified Arabic" w:hint="cs"/>
          <w:sz w:val="24"/>
          <w:szCs w:val="24"/>
          <w:rtl/>
        </w:rPr>
        <w:t xml:space="preserve"> موسوعة السياسة 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244FC">
        <w:rPr>
          <w:rFonts w:ascii="Simplified Arabic" w:hAnsi="Simplified Arabic" w:cs="Simplified Arabic" w:hint="cs"/>
          <w:sz w:val="24"/>
          <w:szCs w:val="24"/>
          <w:rtl/>
        </w:rPr>
        <w:t xml:space="preserve"> ج6 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244F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المؤسسة </w:t>
      </w:r>
      <w:r w:rsidRPr="007244FC">
        <w:rPr>
          <w:rFonts w:ascii="Simplified Arabic" w:hAnsi="Simplified Arabic" w:cs="Simplified Arabic" w:hint="cs"/>
          <w:sz w:val="24"/>
          <w:szCs w:val="24"/>
          <w:rtl/>
        </w:rPr>
        <w:t xml:space="preserve">العربية للدراسات والنشر 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244FC">
        <w:rPr>
          <w:rFonts w:ascii="Simplified Arabic" w:hAnsi="Simplified Arabic" w:cs="Simplified Arabic" w:hint="cs"/>
          <w:sz w:val="24"/>
          <w:szCs w:val="24"/>
          <w:rtl/>
        </w:rPr>
        <w:t xml:space="preserve"> بيروت 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244FC">
        <w:rPr>
          <w:rFonts w:ascii="Simplified Arabic" w:hAnsi="Simplified Arabic" w:cs="Simplified Arabic" w:hint="cs"/>
          <w:sz w:val="24"/>
          <w:szCs w:val="24"/>
          <w:rtl/>
        </w:rPr>
        <w:t xml:space="preserve"> 1994 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244FC">
        <w:rPr>
          <w:rFonts w:ascii="Simplified Arabic" w:hAnsi="Simplified Arabic" w:cs="Simplified Arabic" w:hint="cs"/>
          <w:sz w:val="24"/>
          <w:szCs w:val="24"/>
          <w:rtl/>
        </w:rPr>
        <w:t xml:space="preserve"> ص 211.</w:t>
      </w:r>
    </w:p>
  </w:endnote>
  <w:endnote w:id="63">
    <w:p w:rsidR="009E79B5" w:rsidRPr="00736675" w:rsidRDefault="009E79B5" w:rsidP="007244FC">
      <w:pPr>
        <w:pStyle w:val="EndnoteText"/>
        <w:jc w:val="lowKashida"/>
        <w:rPr>
          <w:vertAlign w:val="superscript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E67577">
        <w:rPr>
          <w:rFonts w:hint="cs"/>
          <w:sz w:val="24"/>
          <w:szCs w:val="24"/>
          <w:rtl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سامي صالح محمد الدوري ودلال عبد الحسن جولان السعداوي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المصدر السابق 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</w:rPr>
        <w:t xml:space="preserve"> ص 212.</w:t>
      </w:r>
    </w:p>
  </w:endnote>
  <w:endnote w:id="64">
    <w:p w:rsidR="009E79B5" w:rsidRPr="00736675" w:rsidRDefault="009E79B5" w:rsidP="00E458C0">
      <w:pPr>
        <w:pStyle w:val="EndnoteText"/>
        <w:jc w:val="lowKashida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E67577">
        <w:rPr>
          <w:rFonts w:hint="cs"/>
          <w:sz w:val="24"/>
          <w:szCs w:val="24"/>
          <w:rtl/>
          <w:lang w:bidi="ar-IQ"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يونان لبيب رزق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مصر المدنية فصول في النشأة والتطور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القاهرة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1992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123.</w:t>
      </w:r>
    </w:p>
  </w:endnote>
  <w:endnote w:id="65">
    <w:p w:rsidR="009E79B5" w:rsidRPr="00736675" w:rsidRDefault="009E79B5" w:rsidP="00E458C0">
      <w:pPr>
        <w:pStyle w:val="EndnoteText"/>
        <w:jc w:val="lowKashida"/>
        <w:rPr>
          <w:vertAlign w:val="superscript"/>
          <w:lang w:bidi="ar-IQ"/>
        </w:rPr>
      </w:pPr>
      <w:r>
        <w:rPr>
          <w:rtl/>
        </w:rPr>
        <w:t>(</w:t>
      </w:r>
      <w:r>
        <w:rPr>
          <w:rStyle w:val="EndnoteReference"/>
        </w:rPr>
        <w:endnoteRef/>
      </w:r>
      <w:r>
        <w:rPr>
          <w:rtl/>
        </w:rPr>
        <w:t xml:space="preserve"> )</w:t>
      </w:r>
      <w:r w:rsidRPr="00E67577">
        <w:rPr>
          <w:rFonts w:hint="cs"/>
          <w:sz w:val="24"/>
          <w:szCs w:val="24"/>
          <w:rtl/>
          <w:lang w:bidi="ar-IQ"/>
        </w:rPr>
        <w:t xml:space="preserve"> 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عبد الرحمن الرافعي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مصطفى كامل باعث الحركة الوطنية – تاريخ مصر القومي من سنة 1892 الى سنة 1908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ط5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القاهرة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1984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،</w:t>
      </w:r>
      <w:r w:rsidRPr="00E458C0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ص 37.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B5" w:rsidRPr="00B30C31" w:rsidRDefault="009E79B5" w:rsidP="00BD6A3C">
    <w:pPr>
      <w:jc w:val="center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83" w:rsidRDefault="00E02083" w:rsidP="00285B8A">
      <w:pPr>
        <w:spacing w:after="0" w:line="240" w:lineRule="auto"/>
      </w:pPr>
      <w:r>
        <w:separator/>
      </w:r>
    </w:p>
  </w:footnote>
  <w:footnote w:type="continuationSeparator" w:id="0">
    <w:p w:rsidR="00E02083" w:rsidRDefault="00E02083" w:rsidP="0028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B5" w:rsidRPr="009E79B5" w:rsidRDefault="009E79B5" w:rsidP="009E79B5">
    <w:pPr>
      <w:tabs>
        <w:tab w:val="center" w:pos="4153"/>
        <w:tab w:val="right" w:pos="8306"/>
      </w:tabs>
      <w:spacing w:after="0" w:line="240" w:lineRule="auto"/>
      <w:ind w:left="-211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x-none"/>
      </w:rPr>
    </w:pPr>
    <w:r w:rsidRPr="009E79B5">
      <w:rPr>
        <w:rFonts w:ascii="Calibri" w:eastAsia="Calibri" w:hAnsi="Calibri" w:cs="Arial"/>
        <w:rtl/>
      </w:rPr>
      <w:tab/>
    </w:r>
    <w:r w:rsidR="00E02083">
      <w:rPr>
        <w:rFonts w:ascii="Times New Roman" w:eastAsia="Times New Roman" w:hAnsi="Times New Roman" w:cs="Times New Roman"/>
        <w:sz w:val="24"/>
        <w:szCs w:val="24"/>
        <w:lang w:eastAsia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457" o:spid="_x0000_s2049" type="#_x0000_t75" style="position:absolute;left:0;text-align:left;margin-left:0;margin-top:0;width:371.85pt;height:366.9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Pr="009E79B5">
      <w:rPr>
        <w:rFonts w:ascii="Times New Roman" w:eastAsia="Times New Roman" w:hAnsi="Times New Roman" w:cs="Times New Roman"/>
        <w:b/>
        <w:bCs/>
        <w:sz w:val="24"/>
        <w:szCs w:val="24"/>
        <w:rtl/>
        <w:lang w:val="x-none" w:eastAsia="x-none" w:bidi="ar-IQ"/>
      </w:rPr>
      <w:t>مجلة الدراسات المستدامة . . السنة ال</w:t>
    </w:r>
    <w:r w:rsidRPr="009E79B5">
      <w:rPr>
        <w:rFonts w:ascii="Times New Roman" w:eastAsia="Times New Roman" w:hAnsi="Times New Roman" w:cs="Times New Roman" w:hint="cs"/>
        <w:b/>
        <w:bCs/>
        <w:sz w:val="24"/>
        <w:szCs w:val="24"/>
        <w:rtl/>
        <w:lang w:val="x-none" w:eastAsia="x-none" w:bidi="ar-IQ"/>
      </w:rPr>
      <w:t>ثانية</w:t>
    </w:r>
    <w:r w:rsidRPr="009E79B5">
      <w:rPr>
        <w:rFonts w:ascii="Times New Roman" w:eastAsia="Times New Roman" w:hAnsi="Times New Roman" w:cs="Times New Roman"/>
        <w:b/>
        <w:bCs/>
        <w:sz w:val="24"/>
        <w:szCs w:val="24"/>
        <w:rtl/>
        <w:lang w:val="x-none" w:eastAsia="x-none" w:bidi="ar-IQ"/>
      </w:rPr>
      <w:t xml:space="preserve"> / المجلد </w:t>
    </w:r>
    <w:r w:rsidRPr="009E79B5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x-none" w:bidi="ar-IQ"/>
      </w:rPr>
      <w:t>الثاني</w:t>
    </w:r>
    <w:r w:rsidRPr="009E79B5">
      <w:rPr>
        <w:rFonts w:ascii="Times New Roman" w:eastAsia="Times New Roman" w:hAnsi="Times New Roman" w:cs="Times New Roman"/>
        <w:b/>
        <w:bCs/>
        <w:sz w:val="24"/>
        <w:szCs w:val="24"/>
        <w:rtl/>
        <w:lang w:val="x-none" w:eastAsia="x-none" w:bidi="ar-IQ"/>
      </w:rPr>
      <w:t xml:space="preserve"> / العدد ال</w:t>
    </w:r>
    <w:r w:rsidRPr="009E79B5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x-none" w:bidi="ar-IQ"/>
      </w:rPr>
      <w:t>سادس</w:t>
    </w:r>
    <w:r w:rsidRPr="009E79B5">
      <w:rPr>
        <w:rFonts w:ascii="Times New Roman" w:eastAsia="Times New Roman" w:hAnsi="Times New Roman" w:cs="Times New Roman" w:hint="cs"/>
        <w:b/>
        <w:bCs/>
        <w:sz w:val="24"/>
        <w:szCs w:val="24"/>
        <w:rtl/>
        <w:lang w:val="x-none" w:eastAsia="x-none" w:bidi="ar-IQ"/>
      </w:rPr>
      <w:t xml:space="preserve"> . </w:t>
    </w:r>
    <w:r w:rsidRPr="009E79B5">
      <w:rPr>
        <w:rFonts w:ascii="Times New Roman" w:eastAsia="Times New Roman" w:hAnsi="Times New Roman" w:cs="Times New Roman"/>
        <w:b/>
        <w:bCs/>
        <w:sz w:val="24"/>
        <w:szCs w:val="24"/>
        <w:rtl/>
        <w:lang w:val="x-none" w:eastAsia="x-none" w:bidi="ar-IQ"/>
      </w:rPr>
      <w:t xml:space="preserve">لسنة </w:t>
    </w:r>
    <w:r w:rsidRPr="009E79B5">
      <w:rPr>
        <w:rFonts w:ascii="Times New Roman" w:eastAsia="Times New Roman" w:hAnsi="Times New Roman" w:cs="Times New Roman" w:hint="cs"/>
        <w:b/>
        <w:bCs/>
        <w:sz w:val="24"/>
        <w:szCs w:val="24"/>
        <w:rtl/>
        <w:lang w:val="x-none" w:eastAsia="x-none" w:bidi="ar-IQ"/>
      </w:rPr>
      <w:t>2020 م -1441هـ</w:t>
    </w:r>
  </w:p>
  <w:p w:rsidR="009E79B5" w:rsidRPr="009E79B5" w:rsidRDefault="00E02083" w:rsidP="009E79B5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 w:bidi="ar-IQ"/>
      </w:rPr>
    </w:pPr>
    <w:r>
      <w:rPr>
        <w:rFonts w:ascii="Times New Roman" w:eastAsia="Times New Roman" w:hAnsi="Times New Roman" w:cs="Times New Roman"/>
        <w:sz w:val="24"/>
        <w:szCs w:val="24"/>
        <w:lang w:eastAsia="x-none"/>
      </w:rPr>
      <w:pict>
        <v:shape id="_x0000_i1025" type="#_x0000_t75" style="width:371.7pt;height:6.2pt" o:hrpct="0" o:hralign="center" o:hr="t">
          <v:imagedata r:id="rId2" o:title="BD10290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517"/>
    <w:multiLevelType w:val="hybridMultilevel"/>
    <w:tmpl w:val="2D14C35E"/>
    <w:lvl w:ilvl="0" w:tplc="96CEEE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76EC"/>
    <w:multiLevelType w:val="hybridMultilevel"/>
    <w:tmpl w:val="00168E1A"/>
    <w:lvl w:ilvl="0" w:tplc="98962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4C1A"/>
    <w:multiLevelType w:val="hybridMultilevel"/>
    <w:tmpl w:val="6BBEB70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C837C0"/>
    <w:multiLevelType w:val="hybridMultilevel"/>
    <w:tmpl w:val="99E8DA98"/>
    <w:lvl w:ilvl="0" w:tplc="5BECE0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E0DEF"/>
    <w:multiLevelType w:val="hybridMultilevel"/>
    <w:tmpl w:val="87F40214"/>
    <w:lvl w:ilvl="0" w:tplc="EFDA2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D48F7"/>
    <w:multiLevelType w:val="hybridMultilevel"/>
    <w:tmpl w:val="5FD2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65AA"/>
    <w:multiLevelType w:val="hybridMultilevel"/>
    <w:tmpl w:val="0AB06E60"/>
    <w:lvl w:ilvl="0" w:tplc="D4568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330B"/>
    <w:multiLevelType w:val="hybridMultilevel"/>
    <w:tmpl w:val="2B4A3F66"/>
    <w:lvl w:ilvl="0" w:tplc="72B28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72888"/>
    <w:multiLevelType w:val="hybridMultilevel"/>
    <w:tmpl w:val="D3120D96"/>
    <w:lvl w:ilvl="0" w:tplc="67A229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A3BDA"/>
    <w:multiLevelType w:val="hybridMultilevel"/>
    <w:tmpl w:val="3424A3E6"/>
    <w:lvl w:ilvl="0" w:tplc="2500C40A">
      <w:start w:val="1"/>
      <w:numFmt w:val="decimal"/>
      <w:lvlText w:val="%1."/>
      <w:lvlJc w:val="center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45F7C"/>
    <w:multiLevelType w:val="hybridMultilevel"/>
    <w:tmpl w:val="9C446C0C"/>
    <w:lvl w:ilvl="0" w:tplc="D70EB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71058"/>
    <w:multiLevelType w:val="hybridMultilevel"/>
    <w:tmpl w:val="652CBE3A"/>
    <w:lvl w:ilvl="0" w:tplc="CC72D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26CBD"/>
    <w:multiLevelType w:val="hybridMultilevel"/>
    <w:tmpl w:val="4DCCE606"/>
    <w:lvl w:ilvl="0" w:tplc="5F748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604AB"/>
    <w:multiLevelType w:val="hybridMultilevel"/>
    <w:tmpl w:val="A8F2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1051D"/>
    <w:multiLevelType w:val="hybridMultilevel"/>
    <w:tmpl w:val="51709A60"/>
    <w:lvl w:ilvl="0" w:tplc="C7824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A8"/>
    <w:multiLevelType w:val="hybridMultilevel"/>
    <w:tmpl w:val="57527430"/>
    <w:lvl w:ilvl="0" w:tplc="EFDA2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70592"/>
    <w:multiLevelType w:val="hybridMultilevel"/>
    <w:tmpl w:val="F9389370"/>
    <w:lvl w:ilvl="0" w:tplc="BAFCD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06AB0"/>
    <w:multiLevelType w:val="hybridMultilevel"/>
    <w:tmpl w:val="E8EA032C"/>
    <w:lvl w:ilvl="0" w:tplc="DD9A0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A4E7A"/>
    <w:multiLevelType w:val="hybridMultilevel"/>
    <w:tmpl w:val="8342DF22"/>
    <w:lvl w:ilvl="0" w:tplc="52CCD1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805B09"/>
    <w:multiLevelType w:val="hybridMultilevel"/>
    <w:tmpl w:val="0B90D736"/>
    <w:lvl w:ilvl="0" w:tplc="F5E4EA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1156B"/>
    <w:multiLevelType w:val="hybridMultilevel"/>
    <w:tmpl w:val="2AAEE3A8"/>
    <w:lvl w:ilvl="0" w:tplc="D06C3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659EF"/>
    <w:multiLevelType w:val="hybridMultilevel"/>
    <w:tmpl w:val="86F00D74"/>
    <w:lvl w:ilvl="0" w:tplc="0E96E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47535"/>
    <w:multiLevelType w:val="hybridMultilevel"/>
    <w:tmpl w:val="59D00A6C"/>
    <w:lvl w:ilvl="0" w:tplc="D88C2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0A3C"/>
    <w:multiLevelType w:val="hybridMultilevel"/>
    <w:tmpl w:val="A94AF866"/>
    <w:lvl w:ilvl="0" w:tplc="96CEEE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A0BE7"/>
    <w:multiLevelType w:val="hybridMultilevel"/>
    <w:tmpl w:val="53D202E8"/>
    <w:lvl w:ilvl="0" w:tplc="49D021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A59AE"/>
    <w:multiLevelType w:val="hybridMultilevel"/>
    <w:tmpl w:val="46964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9141E"/>
    <w:multiLevelType w:val="hybridMultilevel"/>
    <w:tmpl w:val="CD667694"/>
    <w:lvl w:ilvl="0" w:tplc="2F30A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670AB"/>
    <w:multiLevelType w:val="hybridMultilevel"/>
    <w:tmpl w:val="7BB8C4BC"/>
    <w:lvl w:ilvl="0" w:tplc="3D7287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E3B96"/>
    <w:multiLevelType w:val="hybridMultilevel"/>
    <w:tmpl w:val="B42A58AC"/>
    <w:lvl w:ilvl="0" w:tplc="93E2C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276B4"/>
    <w:multiLevelType w:val="hybridMultilevel"/>
    <w:tmpl w:val="EDE2A3C2"/>
    <w:lvl w:ilvl="0" w:tplc="CD3E6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36144"/>
    <w:multiLevelType w:val="hybridMultilevel"/>
    <w:tmpl w:val="540CA0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230A3"/>
    <w:multiLevelType w:val="hybridMultilevel"/>
    <w:tmpl w:val="3FC28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E3460"/>
    <w:multiLevelType w:val="hybridMultilevel"/>
    <w:tmpl w:val="569E6E3A"/>
    <w:lvl w:ilvl="0" w:tplc="DCCE7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5"/>
  </w:num>
  <w:num w:numId="4">
    <w:abstractNumId w:val="1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18"/>
  </w:num>
  <w:num w:numId="11">
    <w:abstractNumId w:val="30"/>
  </w:num>
  <w:num w:numId="12">
    <w:abstractNumId w:val="0"/>
  </w:num>
  <w:num w:numId="13">
    <w:abstractNumId w:val="12"/>
  </w:num>
  <w:num w:numId="14">
    <w:abstractNumId w:val="16"/>
  </w:num>
  <w:num w:numId="15">
    <w:abstractNumId w:val="24"/>
  </w:num>
  <w:num w:numId="16">
    <w:abstractNumId w:val="6"/>
  </w:num>
  <w:num w:numId="17">
    <w:abstractNumId w:val="29"/>
  </w:num>
  <w:num w:numId="18">
    <w:abstractNumId w:val="27"/>
  </w:num>
  <w:num w:numId="19">
    <w:abstractNumId w:val="20"/>
  </w:num>
  <w:num w:numId="20">
    <w:abstractNumId w:val="3"/>
  </w:num>
  <w:num w:numId="21">
    <w:abstractNumId w:val="10"/>
  </w:num>
  <w:num w:numId="22">
    <w:abstractNumId w:val="7"/>
  </w:num>
  <w:num w:numId="23">
    <w:abstractNumId w:val="26"/>
  </w:num>
  <w:num w:numId="24">
    <w:abstractNumId w:val="19"/>
  </w:num>
  <w:num w:numId="25">
    <w:abstractNumId w:val="22"/>
  </w:num>
  <w:num w:numId="26">
    <w:abstractNumId w:val="11"/>
  </w:num>
  <w:num w:numId="27">
    <w:abstractNumId w:val="17"/>
  </w:num>
  <w:num w:numId="28">
    <w:abstractNumId w:val="8"/>
  </w:num>
  <w:num w:numId="29">
    <w:abstractNumId w:val="14"/>
  </w:num>
  <w:num w:numId="30">
    <w:abstractNumId w:val="28"/>
  </w:num>
  <w:num w:numId="31">
    <w:abstractNumId w:val="21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64"/>
    <w:rsid w:val="00000572"/>
    <w:rsid w:val="00002BB1"/>
    <w:rsid w:val="00002E81"/>
    <w:rsid w:val="000062EF"/>
    <w:rsid w:val="00024D9B"/>
    <w:rsid w:val="00045037"/>
    <w:rsid w:val="00056ACF"/>
    <w:rsid w:val="00063C6F"/>
    <w:rsid w:val="00064FD9"/>
    <w:rsid w:val="00065C1F"/>
    <w:rsid w:val="0007127E"/>
    <w:rsid w:val="00071C2E"/>
    <w:rsid w:val="0007321D"/>
    <w:rsid w:val="000857F2"/>
    <w:rsid w:val="000908F7"/>
    <w:rsid w:val="000C1BFA"/>
    <w:rsid w:val="000C7C7E"/>
    <w:rsid w:val="000D2387"/>
    <w:rsid w:val="000E3C01"/>
    <w:rsid w:val="000F6C02"/>
    <w:rsid w:val="000F70F8"/>
    <w:rsid w:val="00113FF6"/>
    <w:rsid w:val="0011544A"/>
    <w:rsid w:val="00117036"/>
    <w:rsid w:val="0012327A"/>
    <w:rsid w:val="00126F57"/>
    <w:rsid w:val="00131FD1"/>
    <w:rsid w:val="001440A8"/>
    <w:rsid w:val="00167181"/>
    <w:rsid w:val="0017603C"/>
    <w:rsid w:val="00185324"/>
    <w:rsid w:val="001A1CE6"/>
    <w:rsid w:val="001B4633"/>
    <w:rsid w:val="001B6828"/>
    <w:rsid w:val="001C06F6"/>
    <w:rsid w:val="001C5E80"/>
    <w:rsid w:val="001D15C3"/>
    <w:rsid w:val="001D5DC8"/>
    <w:rsid w:val="001E1CCA"/>
    <w:rsid w:val="001F1891"/>
    <w:rsid w:val="001F4B71"/>
    <w:rsid w:val="001F5263"/>
    <w:rsid w:val="00200E37"/>
    <w:rsid w:val="00222732"/>
    <w:rsid w:val="002262F8"/>
    <w:rsid w:val="00227B79"/>
    <w:rsid w:val="00231447"/>
    <w:rsid w:val="0023720D"/>
    <w:rsid w:val="002475B9"/>
    <w:rsid w:val="0026478B"/>
    <w:rsid w:val="00272ED2"/>
    <w:rsid w:val="00277F88"/>
    <w:rsid w:val="002821A5"/>
    <w:rsid w:val="00285B8A"/>
    <w:rsid w:val="00285F9D"/>
    <w:rsid w:val="002B13CC"/>
    <w:rsid w:val="002B6FAB"/>
    <w:rsid w:val="002C5517"/>
    <w:rsid w:val="002E5ABC"/>
    <w:rsid w:val="002E6001"/>
    <w:rsid w:val="002F4438"/>
    <w:rsid w:val="002F4C54"/>
    <w:rsid w:val="002F64C9"/>
    <w:rsid w:val="002F7A81"/>
    <w:rsid w:val="00305AC1"/>
    <w:rsid w:val="00305FDA"/>
    <w:rsid w:val="00306609"/>
    <w:rsid w:val="0031439D"/>
    <w:rsid w:val="00324F22"/>
    <w:rsid w:val="0033034F"/>
    <w:rsid w:val="00332D76"/>
    <w:rsid w:val="00332E44"/>
    <w:rsid w:val="00344E75"/>
    <w:rsid w:val="003511C7"/>
    <w:rsid w:val="00356B03"/>
    <w:rsid w:val="00372B5A"/>
    <w:rsid w:val="00384CD6"/>
    <w:rsid w:val="0039203B"/>
    <w:rsid w:val="003A3C71"/>
    <w:rsid w:val="003A4C08"/>
    <w:rsid w:val="003A4DC0"/>
    <w:rsid w:val="003A7FF9"/>
    <w:rsid w:val="003B3E7E"/>
    <w:rsid w:val="003B7DB9"/>
    <w:rsid w:val="003C132A"/>
    <w:rsid w:val="003D1AE7"/>
    <w:rsid w:val="003D7C36"/>
    <w:rsid w:val="003E27FC"/>
    <w:rsid w:val="004017D6"/>
    <w:rsid w:val="00403AEF"/>
    <w:rsid w:val="00405AC1"/>
    <w:rsid w:val="00416F22"/>
    <w:rsid w:val="004456C4"/>
    <w:rsid w:val="00463E6D"/>
    <w:rsid w:val="0046723F"/>
    <w:rsid w:val="00477A00"/>
    <w:rsid w:val="00490E8E"/>
    <w:rsid w:val="004A1932"/>
    <w:rsid w:val="004A40BB"/>
    <w:rsid w:val="004B0079"/>
    <w:rsid w:val="004B07EA"/>
    <w:rsid w:val="004B1F3C"/>
    <w:rsid w:val="004D1CE5"/>
    <w:rsid w:val="004F5DA6"/>
    <w:rsid w:val="00500D83"/>
    <w:rsid w:val="00503B0A"/>
    <w:rsid w:val="00515A8A"/>
    <w:rsid w:val="00516312"/>
    <w:rsid w:val="00520ED3"/>
    <w:rsid w:val="00526F5A"/>
    <w:rsid w:val="00541F1F"/>
    <w:rsid w:val="00550F52"/>
    <w:rsid w:val="0056094E"/>
    <w:rsid w:val="00560CA6"/>
    <w:rsid w:val="00565D0C"/>
    <w:rsid w:val="00567413"/>
    <w:rsid w:val="0057189B"/>
    <w:rsid w:val="00573BF4"/>
    <w:rsid w:val="00581983"/>
    <w:rsid w:val="005A77B9"/>
    <w:rsid w:val="005B1A8A"/>
    <w:rsid w:val="005C6946"/>
    <w:rsid w:val="005D0FE7"/>
    <w:rsid w:val="005E5B1B"/>
    <w:rsid w:val="005F1C94"/>
    <w:rsid w:val="005F4524"/>
    <w:rsid w:val="005F7735"/>
    <w:rsid w:val="00604E36"/>
    <w:rsid w:val="006063EC"/>
    <w:rsid w:val="00612456"/>
    <w:rsid w:val="00627483"/>
    <w:rsid w:val="006363CE"/>
    <w:rsid w:val="00641BE7"/>
    <w:rsid w:val="00645B53"/>
    <w:rsid w:val="00654C77"/>
    <w:rsid w:val="00657AB6"/>
    <w:rsid w:val="00664C50"/>
    <w:rsid w:val="00691E19"/>
    <w:rsid w:val="00692F40"/>
    <w:rsid w:val="00697C7A"/>
    <w:rsid w:val="006D263F"/>
    <w:rsid w:val="00700B80"/>
    <w:rsid w:val="00702186"/>
    <w:rsid w:val="0071465B"/>
    <w:rsid w:val="007244FC"/>
    <w:rsid w:val="00731F69"/>
    <w:rsid w:val="0073519E"/>
    <w:rsid w:val="00735AC9"/>
    <w:rsid w:val="00736675"/>
    <w:rsid w:val="00737010"/>
    <w:rsid w:val="00740A26"/>
    <w:rsid w:val="0077388E"/>
    <w:rsid w:val="007956D6"/>
    <w:rsid w:val="007A25F2"/>
    <w:rsid w:val="007D040A"/>
    <w:rsid w:val="007D0810"/>
    <w:rsid w:val="007D2866"/>
    <w:rsid w:val="007D6E57"/>
    <w:rsid w:val="007F3FB9"/>
    <w:rsid w:val="007F4C83"/>
    <w:rsid w:val="008040CC"/>
    <w:rsid w:val="0080620A"/>
    <w:rsid w:val="00810853"/>
    <w:rsid w:val="00821238"/>
    <w:rsid w:val="008270C9"/>
    <w:rsid w:val="00830AAE"/>
    <w:rsid w:val="00864D91"/>
    <w:rsid w:val="00881D4F"/>
    <w:rsid w:val="0088546C"/>
    <w:rsid w:val="008950E5"/>
    <w:rsid w:val="008C0EA1"/>
    <w:rsid w:val="008C1428"/>
    <w:rsid w:val="008D19D7"/>
    <w:rsid w:val="008D33D2"/>
    <w:rsid w:val="008D3963"/>
    <w:rsid w:val="008D4A77"/>
    <w:rsid w:val="008D666B"/>
    <w:rsid w:val="008E1580"/>
    <w:rsid w:val="008E23D1"/>
    <w:rsid w:val="009038A4"/>
    <w:rsid w:val="00910984"/>
    <w:rsid w:val="00911060"/>
    <w:rsid w:val="0091469C"/>
    <w:rsid w:val="00921C8C"/>
    <w:rsid w:val="00925765"/>
    <w:rsid w:val="00932FA5"/>
    <w:rsid w:val="0093328F"/>
    <w:rsid w:val="0094590D"/>
    <w:rsid w:val="00955DF7"/>
    <w:rsid w:val="00956C44"/>
    <w:rsid w:val="00973A47"/>
    <w:rsid w:val="00976C18"/>
    <w:rsid w:val="00982AEA"/>
    <w:rsid w:val="00987441"/>
    <w:rsid w:val="009A619D"/>
    <w:rsid w:val="009B2FED"/>
    <w:rsid w:val="009E79B5"/>
    <w:rsid w:val="00A261C6"/>
    <w:rsid w:val="00A31A8A"/>
    <w:rsid w:val="00A34540"/>
    <w:rsid w:val="00A3662C"/>
    <w:rsid w:val="00A40541"/>
    <w:rsid w:val="00A50CF3"/>
    <w:rsid w:val="00A52593"/>
    <w:rsid w:val="00A56429"/>
    <w:rsid w:val="00A661F4"/>
    <w:rsid w:val="00A7387D"/>
    <w:rsid w:val="00A81767"/>
    <w:rsid w:val="00A83788"/>
    <w:rsid w:val="00A90F1C"/>
    <w:rsid w:val="00A952A4"/>
    <w:rsid w:val="00A96DC0"/>
    <w:rsid w:val="00A974FC"/>
    <w:rsid w:val="00AA3C61"/>
    <w:rsid w:val="00AA4B70"/>
    <w:rsid w:val="00AC3064"/>
    <w:rsid w:val="00AD118D"/>
    <w:rsid w:val="00AD11BB"/>
    <w:rsid w:val="00AE2AB3"/>
    <w:rsid w:val="00AE4672"/>
    <w:rsid w:val="00AF5897"/>
    <w:rsid w:val="00B077DB"/>
    <w:rsid w:val="00B14A3F"/>
    <w:rsid w:val="00B30C31"/>
    <w:rsid w:val="00B32EF5"/>
    <w:rsid w:val="00B52723"/>
    <w:rsid w:val="00B6468B"/>
    <w:rsid w:val="00B653E5"/>
    <w:rsid w:val="00B809DB"/>
    <w:rsid w:val="00B815E1"/>
    <w:rsid w:val="00B85488"/>
    <w:rsid w:val="00B87FCC"/>
    <w:rsid w:val="00BB3BEE"/>
    <w:rsid w:val="00BC0FA0"/>
    <w:rsid w:val="00BD26D5"/>
    <w:rsid w:val="00BD6A3C"/>
    <w:rsid w:val="00BE68B7"/>
    <w:rsid w:val="00C20A75"/>
    <w:rsid w:val="00C270F3"/>
    <w:rsid w:val="00C326D2"/>
    <w:rsid w:val="00C35F05"/>
    <w:rsid w:val="00C4557A"/>
    <w:rsid w:val="00C45AB5"/>
    <w:rsid w:val="00C51218"/>
    <w:rsid w:val="00C726D9"/>
    <w:rsid w:val="00C73F88"/>
    <w:rsid w:val="00C821FB"/>
    <w:rsid w:val="00C90BD0"/>
    <w:rsid w:val="00C952E7"/>
    <w:rsid w:val="00CA78D8"/>
    <w:rsid w:val="00CB64A7"/>
    <w:rsid w:val="00CC3F71"/>
    <w:rsid w:val="00CE4DD8"/>
    <w:rsid w:val="00CE5565"/>
    <w:rsid w:val="00D00306"/>
    <w:rsid w:val="00D00523"/>
    <w:rsid w:val="00D0203E"/>
    <w:rsid w:val="00D1048F"/>
    <w:rsid w:val="00D11D74"/>
    <w:rsid w:val="00D154AA"/>
    <w:rsid w:val="00D15DFC"/>
    <w:rsid w:val="00D26BA4"/>
    <w:rsid w:val="00D32A4A"/>
    <w:rsid w:val="00D42D30"/>
    <w:rsid w:val="00D430FE"/>
    <w:rsid w:val="00D46CC6"/>
    <w:rsid w:val="00D52610"/>
    <w:rsid w:val="00D601CE"/>
    <w:rsid w:val="00D66068"/>
    <w:rsid w:val="00D6676D"/>
    <w:rsid w:val="00D92FE3"/>
    <w:rsid w:val="00D9635E"/>
    <w:rsid w:val="00DA3048"/>
    <w:rsid w:val="00DA6120"/>
    <w:rsid w:val="00DC0314"/>
    <w:rsid w:val="00DC2942"/>
    <w:rsid w:val="00DE24FA"/>
    <w:rsid w:val="00E00E15"/>
    <w:rsid w:val="00E02083"/>
    <w:rsid w:val="00E11AFC"/>
    <w:rsid w:val="00E158AC"/>
    <w:rsid w:val="00E20631"/>
    <w:rsid w:val="00E20FB4"/>
    <w:rsid w:val="00E2538F"/>
    <w:rsid w:val="00E27399"/>
    <w:rsid w:val="00E458C0"/>
    <w:rsid w:val="00E506CA"/>
    <w:rsid w:val="00E56D36"/>
    <w:rsid w:val="00E61968"/>
    <w:rsid w:val="00E63461"/>
    <w:rsid w:val="00E67577"/>
    <w:rsid w:val="00E746BF"/>
    <w:rsid w:val="00EA6253"/>
    <w:rsid w:val="00EB752B"/>
    <w:rsid w:val="00EB7BA1"/>
    <w:rsid w:val="00ED1ED0"/>
    <w:rsid w:val="00ED6EFE"/>
    <w:rsid w:val="00EE2581"/>
    <w:rsid w:val="00EE3D64"/>
    <w:rsid w:val="00F3008C"/>
    <w:rsid w:val="00F303CA"/>
    <w:rsid w:val="00F4332D"/>
    <w:rsid w:val="00F519BC"/>
    <w:rsid w:val="00F62E13"/>
    <w:rsid w:val="00F63577"/>
    <w:rsid w:val="00F652CD"/>
    <w:rsid w:val="00F72DFC"/>
    <w:rsid w:val="00F75BB8"/>
    <w:rsid w:val="00F7765B"/>
    <w:rsid w:val="00F80066"/>
    <w:rsid w:val="00F97A66"/>
    <w:rsid w:val="00FA4072"/>
    <w:rsid w:val="00FA5142"/>
    <w:rsid w:val="00FB4DFA"/>
    <w:rsid w:val="00FD40CC"/>
    <w:rsid w:val="00FD78F4"/>
    <w:rsid w:val="00FE5891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8A"/>
  </w:style>
  <w:style w:type="paragraph" w:styleId="Footer">
    <w:name w:val="footer"/>
    <w:basedOn w:val="Normal"/>
    <w:link w:val="FooterChar"/>
    <w:uiPriority w:val="99"/>
    <w:unhideWhenUsed/>
    <w:rsid w:val="00285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8A"/>
  </w:style>
  <w:style w:type="paragraph" w:styleId="BalloonText">
    <w:name w:val="Balloon Text"/>
    <w:basedOn w:val="Normal"/>
    <w:link w:val="BalloonTextChar"/>
    <w:uiPriority w:val="99"/>
    <w:semiHidden/>
    <w:unhideWhenUsed/>
    <w:rsid w:val="0028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0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950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50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50E5"/>
    <w:rPr>
      <w:vertAlign w:val="superscript"/>
    </w:rPr>
  </w:style>
  <w:style w:type="table" w:styleId="TableGrid">
    <w:name w:val="Table Grid"/>
    <w:basedOn w:val="TableNormal"/>
    <w:uiPriority w:val="59"/>
    <w:rsid w:val="0040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D19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19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19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4C5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AB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8A"/>
  </w:style>
  <w:style w:type="paragraph" w:styleId="Footer">
    <w:name w:val="footer"/>
    <w:basedOn w:val="Normal"/>
    <w:link w:val="FooterChar"/>
    <w:uiPriority w:val="99"/>
    <w:unhideWhenUsed/>
    <w:rsid w:val="00285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8A"/>
  </w:style>
  <w:style w:type="paragraph" w:styleId="BalloonText">
    <w:name w:val="Balloon Text"/>
    <w:basedOn w:val="Normal"/>
    <w:link w:val="BalloonTextChar"/>
    <w:uiPriority w:val="99"/>
    <w:semiHidden/>
    <w:unhideWhenUsed/>
    <w:rsid w:val="0028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0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950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50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50E5"/>
    <w:rPr>
      <w:vertAlign w:val="superscript"/>
    </w:rPr>
  </w:style>
  <w:style w:type="table" w:styleId="TableGrid">
    <w:name w:val="Table Grid"/>
    <w:basedOn w:val="TableNormal"/>
    <w:uiPriority w:val="59"/>
    <w:rsid w:val="0040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D19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19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19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4C5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A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r.wikipedia.org/wiki/%D8%A8%D8%A7%D8%A8_%D8%B2%D9%88%D9%8A%D9%84%D8%A9_(%D8%AA%D9%88%D8%B6%D9%8A%D8%AD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ialmaliky08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5923-D0BC-41CE-9A88-075BC65B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28</Pages>
  <Words>5668</Words>
  <Characters>32309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37902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الاصدقاء</dc:creator>
  <cp:lastModifiedBy>DR.Ahmed Saker</cp:lastModifiedBy>
  <cp:revision>127</cp:revision>
  <cp:lastPrinted>2020-05-01T15:08:00Z</cp:lastPrinted>
  <dcterms:created xsi:type="dcterms:W3CDTF">2019-09-27T03:45:00Z</dcterms:created>
  <dcterms:modified xsi:type="dcterms:W3CDTF">2020-08-14T08:25:00Z</dcterms:modified>
</cp:coreProperties>
</file>