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3F" w:rsidRPr="0073391E" w:rsidRDefault="00FD043F" w:rsidP="00BB22CF">
      <w:pPr>
        <w:jc w:val="center"/>
        <w:rPr>
          <w:rFonts w:ascii="Simplified Arabic" w:hAnsi="Simplified Arabic" w:cs="PT Bold Heading"/>
          <w:b/>
          <w:bCs/>
          <w:sz w:val="32"/>
          <w:szCs w:val="32"/>
          <w:rtl/>
        </w:rPr>
      </w:pPr>
      <w:r w:rsidRPr="0073391E">
        <w:rPr>
          <w:rFonts w:ascii="Simplified Arabic" w:hAnsi="Simplified Arabic" w:cs="PT Bold Heading"/>
          <w:b/>
          <w:bCs/>
          <w:sz w:val="32"/>
          <w:szCs w:val="32"/>
          <w:rtl/>
        </w:rPr>
        <w:t>دور مسيرات العودة في تعزيز الوحدة الوطنية وسبل تفعيله</w:t>
      </w:r>
    </w:p>
    <w:p w:rsidR="00FD043F" w:rsidRPr="0073391E" w:rsidRDefault="00FD043F" w:rsidP="00BB22CF">
      <w:pPr>
        <w:jc w:val="center"/>
        <w:rPr>
          <w:rFonts w:ascii="Simplified Arabic" w:hAnsi="Simplified Arabic" w:cs="PT Bold Heading"/>
          <w:b/>
          <w:bCs/>
          <w:sz w:val="32"/>
          <w:szCs w:val="32"/>
          <w:rtl/>
        </w:rPr>
      </w:pPr>
      <w:r w:rsidRPr="0073391E">
        <w:rPr>
          <w:rFonts w:ascii="Simplified Arabic" w:hAnsi="Simplified Arabic" w:cs="PT Bold Heading"/>
          <w:b/>
          <w:bCs/>
          <w:sz w:val="32"/>
          <w:szCs w:val="32"/>
          <w:rtl/>
        </w:rPr>
        <w:t>دراسة ميدانية على طلبة الجامعات الفلسطينية</w:t>
      </w:r>
    </w:p>
    <w:p w:rsidR="00FD043F" w:rsidRPr="001A4A88" w:rsidRDefault="00FD043F" w:rsidP="00BB22CF">
      <w:pPr>
        <w:jc w:val="center"/>
        <w:rPr>
          <w:rFonts w:ascii="Simplified Arabic" w:hAnsi="Simplified Arabic" w:cs="Simplified Arabic"/>
          <w:sz w:val="28"/>
          <w:szCs w:val="28"/>
          <w:lang w:val="en-US"/>
        </w:rPr>
      </w:pPr>
      <w:r w:rsidRPr="001A4A88">
        <w:rPr>
          <w:rFonts w:ascii="Simplified Arabic" w:hAnsi="Simplified Arabic" w:cs="Simplified Arabic"/>
          <w:sz w:val="28"/>
          <w:szCs w:val="28"/>
          <w:rtl/>
        </w:rPr>
        <w:t>د.محمود عبد المجيد رشيد عساف - أستاذ أصول التربية المساعد</w:t>
      </w:r>
    </w:p>
    <w:p w:rsidR="00FD043F" w:rsidRPr="001A4A88" w:rsidRDefault="00FD043F" w:rsidP="00BB22CF">
      <w:pPr>
        <w:jc w:val="center"/>
        <w:rPr>
          <w:rFonts w:ascii="Simplified Arabic" w:hAnsi="Simplified Arabic" w:cs="Simplified Arabic"/>
          <w:sz w:val="28"/>
          <w:szCs w:val="28"/>
          <w:rtl/>
          <w:lang w:val="en-US"/>
        </w:rPr>
      </w:pPr>
      <w:r w:rsidRPr="001A4A88">
        <w:rPr>
          <w:rFonts w:ascii="Simplified Arabic" w:hAnsi="Simplified Arabic" w:cs="Simplified Arabic"/>
          <w:sz w:val="28"/>
          <w:szCs w:val="28"/>
          <w:rtl/>
          <w:lang w:val="en-US"/>
        </w:rPr>
        <w:t xml:space="preserve">وزارة التربية والتعليم الفلسطينية / </w:t>
      </w:r>
      <w:r w:rsidRPr="001A4A88">
        <w:rPr>
          <w:rFonts w:ascii="Simplified Arabic" w:hAnsi="Simplified Arabic" w:cs="Simplified Arabic"/>
          <w:sz w:val="28"/>
          <w:szCs w:val="28"/>
          <w:rtl/>
        </w:rPr>
        <w:t xml:space="preserve">غزة – فلسطين </w:t>
      </w:r>
    </w:p>
    <w:p w:rsidR="00973F83" w:rsidRPr="001A4A88" w:rsidRDefault="00BB22CF" w:rsidP="00BB22CF">
      <w:pPr>
        <w:pStyle w:val="HTML"/>
        <w:jc w:val="center"/>
        <w:rPr>
          <w:rFonts w:ascii="Simplified Arabic" w:hAnsi="Simplified Arabic" w:cs="Simplified Arabic"/>
          <w:b/>
          <w:bCs/>
          <w:sz w:val="28"/>
          <w:szCs w:val="28"/>
          <w:lang w:bidi="ar-IQ"/>
        </w:rPr>
      </w:pPr>
      <w:hyperlink r:id="rId8" w:history="1">
        <w:r w:rsidR="00973F83" w:rsidRPr="001A4A88">
          <w:rPr>
            <w:rStyle w:val="Hyperlink"/>
            <w:rFonts w:ascii="Simplified Arabic" w:hAnsi="Simplified Arabic" w:cs="Simplified Arabic"/>
            <w:b/>
            <w:bCs/>
            <w:color w:val="auto"/>
            <w:sz w:val="28"/>
            <w:szCs w:val="28"/>
            <w:u w:val="none"/>
          </w:rPr>
          <w:t>Massaf1000@hotmail.com</w:t>
        </w:r>
      </w:hyperlink>
    </w:p>
    <w:p w:rsidR="00626ADD" w:rsidRDefault="002C75D0" w:rsidP="00BB22CF">
      <w:pPr>
        <w:pStyle w:val="IEEEParagraph"/>
        <w:bidi/>
        <w:ind w:left="-2" w:right="1134" w:firstLine="0"/>
        <w:jc w:val="left"/>
        <w:rPr>
          <w:rFonts w:ascii="Simplified Arabic" w:hAnsi="Simplified Arabic" w:cs="Simplified Arabic"/>
          <w:b/>
          <w:bCs/>
          <w:sz w:val="28"/>
          <w:szCs w:val="28"/>
          <w:rtl/>
          <w:lang w:val="en-US" w:bidi="ar-IQ"/>
        </w:rPr>
      </w:pPr>
      <w:r w:rsidRPr="002C75D0">
        <w:rPr>
          <w:rFonts w:ascii="Simplified Arabic" w:hAnsi="Simplified Arabic" w:cs="Simplified Arabic" w:hint="cs"/>
          <w:b/>
          <w:bCs/>
          <w:sz w:val="28"/>
          <w:szCs w:val="28"/>
          <w:rtl/>
          <w:lang w:val="en-US" w:bidi="ar-IQ"/>
        </w:rPr>
        <w:t>المستخلص</w:t>
      </w:r>
      <w:r w:rsidR="00626ADD" w:rsidRPr="002C75D0">
        <w:rPr>
          <w:rFonts w:ascii="Simplified Arabic" w:hAnsi="Simplified Arabic" w:cs="Simplified Arabic" w:hint="cs"/>
          <w:b/>
          <w:bCs/>
          <w:sz w:val="28"/>
          <w:szCs w:val="28"/>
          <w:rtl/>
          <w:lang w:val="en-US" w:bidi="ar-IQ"/>
        </w:rPr>
        <w:t xml:space="preserve"> :</w:t>
      </w:r>
    </w:p>
    <w:p w:rsidR="00FD043F" w:rsidRPr="00FD043F" w:rsidRDefault="00FD043F" w:rsidP="00BB22CF">
      <w:pPr>
        <w:bidi/>
        <w:ind w:firstLine="720"/>
        <w:jc w:val="both"/>
        <w:rPr>
          <w:rFonts w:ascii="Simplified Arabic" w:hAnsi="Simplified Arabic" w:cs="Simplified Arabic"/>
        </w:rPr>
      </w:pPr>
      <w:r w:rsidRPr="00FD043F">
        <w:rPr>
          <w:rFonts w:ascii="Simplified Arabic" w:hAnsi="Simplified Arabic" w:cs="Simplified Arabic"/>
          <w:rtl/>
        </w:rPr>
        <w:t xml:space="preserve">هدفت الدراسة التعرف إلى درجة تقدير عينة من طلبة الجامعات لدور مسيرات العودة في تعزيز الوحدة الوطنية، وصياغة بعض المقترحات لتفعيل هذا الدور، ولتحقيق ذلك اتبع الباحث المنهج الوصفي التحليلي بتطبيق استبانة مكونة من (44) فقرة موزعة على أربعة مجالات: (سياسياً- دينياً- اجتماعياً- ثقافياً) على </w:t>
      </w:r>
      <w:r w:rsidR="00E90237">
        <w:rPr>
          <w:rFonts w:ascii="Simplified Arabic" w:hAnsi="Simplified Arabic" w:cs="Simplified Arabic"/>
          <w:rtl/>
        </w:rPr>
        <w:t>(232) طالباً وطالبة من جامعتي (</w:t>
      </w:r>
      <w:r w:rsidRPr="00FD043F">
        <w:rPr>
          <w:rFonts w:ascii="Simplified Arabic" w:hAnsi="Simplified Arabic" w:cs="Simplified Arabic"/>
          <w:rtl/>
        </w:rPr>
        <w:t>الأزهر، الإسلامية) في مدينة غزة، وأظهرت النتائج أن درجة تقدير أفراد العينة لدور مسيرات العودة في تعزيز الوحدة الوطنية</w:t>
      </w:r>
      <w:r w:rsidRPr="00FD043F">
        <w:rPr>
          <w:rFonts w:ascii="Simplified Arabic" w:hAnsi="Simplified Arabic" w:cs="Simplified Arabic"/>
          <w:rtl/>
          <w:lang w:bidi="ar-EG"/>
        </w:rPr>
        <w:t xml:space="preserve"> كانت متوسطة عند وزن نسبي (</w:t>
      </w:r>
      <w:r w:rsidRPr="00FD043F">
        <w:rPr>
          <w:rFonts w:ascii="Simplified Arabic" w:hAnsi="Simplified Arabic" w:cs="Simplified Arabic"/>
        </w:rPr>
        <w:t>52.40</w:t>
      </w:r>
      <w:r w:rsidRPr="00FD043F">
        <w:rPr>
          <w:rFonts w:ascii="Simplified Arabic" w:hAnsi="Simplified Arabic" w:cs="Simplified Arabic"/>
          <w:rtl/>
          <w:lang w:bidi="ar-EG"/>
        </w:rPr>
        <w:t xml:space="preserve"> %)، حيث جاء المجال (</w:t>
      </w:r>
      <w:r w:rsidRPr="00FD043F">
        <w:rPr>
          <w:rFonts w:ascii="Simplified Arabic" w:hAnsi="Simplified Arabic" w:cs="Simplified Arabic"/>
          <w:rtl/>
        </w:rPr>
        <w:t>الثقافي</w:t>
      </w:r>
      <w:r w:rsidRPr="00FD043F">
        <w:rPr>
          <w:rFonts w:ascii="Simplified Arabic" w:hAnsi="Simplified Arabic" w:cs="Simplified Arabic"/>
          <w:rtl/>
          <w:lang w:bidi="ar-EG"/>
        </w:rPr>
        <w:t>) في المرتبة الأولى، والمجال (</w:t>
      </w:r>
      <w:r w:rsidRPr="00FD043F">
        <w:rPr>
          <w:rFonts w:ascii="Simplified Arabic" w:hAnsi="Simplified Arabic" w:cs="Simplified Arabic"/>
          <w:rtl/>
        </w:rPr>
        <w:t>الديني</w:t>
      </w:r>
      <w:r w:rsidRPr="00FD043F">
        <w:rPr>
          <w:rFonts w:ascii="Simplified Arabic" w:hAnsi="Simplified Arabic" w:cs="Simplified Arabic"/>
          <w:rtl/>
          <w:lang w:bidi="ar-EG"/>
        </w:rPr>
        <w:t xml:space="preserve">) في المرتبة الأخيرة، وأنه لا توجد فروق دالة إحصائيا بين متوسطات درجات التقدير تعزى لعامل الجنس، في حين وجدت فروق تعزي لعامل التأييد الحزبي ( التنظيمي) لصالح المستقلين، ولعامل الكلية لصالح </w:t>
      </w:r>
      <w:r w:rsidRPr="00FD043F">
        <w:rPr>
          <w:rFonts w:ascii="Simplified Arabic" w:hAnsi="Simplified Arabic" w:cs="Simplified Arabic"/>
          <w:shd w:val="clear" w:color="auto" w:fill="FFFFFF"/>
          <w:rtl/>
        </w:rPr>
        <w:t xml:space="preserve">الكليات الإنسانية، والكليات الشرعية، وأوصت الدراسة </w:t>
      </w:r>
      <w:r w:rsidRPr="00FD043F">
        <w:rPr>
          <w:rFonts w:ascii="Simplified Arabic" w:hAnsi="Simplified Arabic" w:cs="Simplified Arabic"/>
          <w:rtl/>
        </w:rPr>
        <w:t xml:space="preserve">بضرورة </w:t>
      </w:r>
      <w:r w:rsidRPr="00FD043F">
        <w:rPr>
          <w:rStyle w:val="a6"/>
          <w:rFonts w:ascii="Simplified Arabic" w:hAnsi="Simplified Arabic" w:cs="Simplified Arabic"/>
          <w:b w:val="0"/>
          <w:bCs w:val="0"/>
          <w:color w:val="000000"/>
          <w:rtl/>
        </w:rPr>
        <w:t>التشبيك على الساحة الدولية وبناء التحالفات وتفعيل دور اللاجئين في الساحة الخارجية</w:t>
      </w:r>
      <w:r w:rsidRPr="00FD043F">
        <w:rPr>
          <w:rStyle w:val="a6"/>
          <w:rFonts w:ascii="Simplified Arabic" w:hAnsi="Simplified Arabic" w:cs="Simplified Arabic"/>
          <w:b w:val="0"/>
          <w:bCs w:val="0"/>
          <w:rtl/>
        </w:rPr>
        <w:t xml:space="preserve"> لتحويل المسيرات إلى المسرح الدولي، وتقديمها على شكل وطني موحد.</w:t>
      </w:r>
    </w:p>
    <w:p w:rsidR="00CC22BD" w:rsidRDefault="00626ADD" w:rsidP="00BB22CF">
      <w:pPr>
        <w:pStyle w:val="IEEEParagraph"/>
        <w:bidi/>
        <w:ind w:left="-2" w:firstLine="0"/>
        <w:jc w:val="left"/>
        <w:rPr>
          <w:rFonts w:ascii="Simplified Arabic" w:hAnsi="Simplified Arabic" w:cs="Simplified Arabic"/>
          <w:sz w:val="24"/>
          <w:rtl/>
          <w:lang w:val="en-US"/>
        </w:rPr>
      </w:pPr>
      <w:r w:rsidRPr="001F09BF">
        <w:rPr>
          <w:rFonts w:ascii="Simplified Arabic" w:hAnsi="Simplified Arabic" w:cs="Simplified Arabic" w:hint="cs"/>
          <w:b/>
          <w:bCs/>
          <w:sz w:val="24"/>
          <w:rtl/>
          <w:lang w:val="en-US" w:bidi="ar-IQ"/>
        </w:rPr>
        <w:t>الكلمات المفتاحية :</w:t>
      </w:r>
      <w:r w:rsidR="00FD043F" w:rsidRPr="00FD043F">
        <w:rPr>
          <w:rFonts w:ascii="Simplified Arabic" w:hAnsi="Simplified Arabic" w:cs="Simplified Arabic" w:hint="cs"/>
          <w:b/>
          <w:bCs/>
          <w:sz w:val="25"/>
          <w:szCs w:val="25"/>
          <w:rtl/>
        </w:rPr>
        <w:t xml:space="preserve"> </w:t>
      </w:r>
      <w:r w:rsidR="00CC22BD">
        <w:rPr>
          <w:rFonts w:ascii="Simplified Arabic" w:hAnsi="Simplified Arabic" w:cs="Simplified Arabic" w:hint="cs"/>
          <w:b/>
          <w:bCs/>
          <w:sz w:val="25"/>
          <w:szCs w:val="25"/>
          <w:rtl/>
          <w:lang w:bidi="ar-IQ"/>
        </w:rPr>
        <w:t>(</w:t>
      </w:r>
      <w:r w:rsidR="00FD043F" w:rsidRPr="00FD043F">
        <w:rPr>
          <w:rFonts w:ascii="Simplified Arabic" w:hAnsi="Simplified Arabic" w:cs="Simplified Arabic" w:hint="cs"/>
          <w:sz w:val="25"/>
          <w:szCs w:val="25"/>
          <w:rtl/>
        </w:rPr>
        <w:t>دور، مسيرات العودة ، الوحدة الوطنية</w:t>
      </w:r>
      <w:r w:rsidR="00FD043F">
        <w:rPr>
          <w:rFonts w:ascii="Simplified Arabic" w:hAnsi="Simplified Arabic" w:cs="Simplified Arabic" w:hint="cs"/>
          <w:sz w:val="24"/>
          <w:rtl/>
          <w:lang w:val="en-US"/>
        </w:rPr>
        <w:t>، الطلبة ، الجامعات</w:t>
      </w:r>
      <w:r w:rsidR="00CC22BD" w:rsidRPr="00CC22BD">
        <w:rPr>
          <w:rFonts w:ascii="Simplified Arabic" w:hAnsi="Simplified Arabic" w:cs="Simplified Arabic" w:hint="cs"/>
          <w:sz w:val="24"/>
          <w:rtl/>
          <w:lang w:val="en-US"/>
        </w:rPr>
        <w:t xml:space="preserve"> الفلسطينية)</w:t>
      </w:r>
    </w:p>
    <w:p w:rsidR="00626ADD" w:rsidRPr="00BB22CF" w:rsidRDefault="00CC22BD" w:rsidP="00BB22CF">
      <w:pPr>
        <w:pStyle w:val="IEEEParagraph"/>
        <w:bidi/>
        <w:ind w:left="-2" w:firstLine="0"/>
        <w:jc w:val="center"/>
        <w:rPr>
          <w:rFonts w:asciiTheme="majorBidi" w:hAnsiTheme="majorBidi" w:cstheme="majorBidi"/>
          <w:b/>
          <w:bCs/>
          <w:sz w:val="26"/>
          <w:szCs w:val="26"/>
          <w:lang w:val="en-US"/>
        </w:rPr>
      </w:pPr>
      <w:r w:rsidRPr="00BB22CF">
        <w:rPr>
          <w:rFonts w:asciiTheme="majorBidi" w:hAnsiTheme="majorBidi" w:cstheme="majorBidi"/>
          <w:b/>
          <w:bCs/>
          <w:sz w:val="26"/>
          <w:szCs w:val="26"/>
          <w:lang w:val="en-US"/>
        </w:rPr>
        <w:t>The role of return marches in promoting national unity and ways to activate it. A field study on Palestinian university students</w:t>
      </w:r>
    </w:p>
    <w:p w:rsidR="00CC22BD" w:rsidRPr="00BB22CF" w:rsidRDefault="00CC22BD" w:rsidP="00BB22CF">
      <w:pPr>
        <w:pStyle w:val="IEEEParagraph"/>
        <w:bidi/>
        <w:ind w:left="-2" w:right="1134"/>
        <w:jc w:val="center"/>
        <w:rPr>
          <w:rFonts w:asciiTheme="majorBidi" w:hAnsiTheme="majorBidi" w:cstheme="majorBidi"/>
          <w:b/>
          <w:bCs/>
          <w:sz w:val="26"/>
          <w:szCs w:val="26"/>
          <w:lang w:val="en-US" w:bidi="ar-IQ"/>
        </w:rPr>
      </w:pPr>
      <w:r w:rsidRPr="00BB22CF">
        <w:rPr>
          <w:rFonts w:asciiTheme="majorBidi" w:hAnsiTheme="majorBidi" w:cstheme="majorBidi"/>
          <w:b/>
          <w:bCs/>
          <w:sz w:val="26"/>
          <w:szCs w:val="26"/>
          <w:lang w:val="en-US" w:bidi="ar-IQ"/>
        </w:rPr>
        <w:t xml:space="preserve">Dr. Mahmoud Abdel </w:t>
      </w:r>
      <w:proofErr w:type="spellStart"/>
      <w:r w:rsidRPr="00BB22CF">
        <w:rPr>
          <w:rFonts w:asciiTheme="majorBidi" w:hAnsiTheme="majorBidi" w:cstheme="majorBidi"/>
          <w:b/>
          <w:bCs/>
          <w:sz w:val="26"/>
          <w:szCs w:val="26"/>
          <w:lang w:val="en-US" w:bidi="ar-IQ"/>
        </w:rPr>
        <w:t>Majeed</w:t>
      </w:r>
      <w:proofErr w:type="spellEnd"/>
      <w:r w:rsidRPr="00BB22CF">
        <w:rPr>
          <w:rFonts w:asciiTheme="majorBidi" w:hAnsiTheme="majorBidi" w:cstheme="majorBidi"/>
          <w:b/>
          <w:bCs/>
          <w:sz w:val="26"/>
          <w:szCs w:val="26"/>
          <w:lang w:val="en-US" w:bidi="ar-IQ"/>
        </w:rPr>
        <w:t xml:space="preserve"> </w:t>
      </w:r>
      <w:proofErr w:type="spellStart"/>
      <w:r w:rsidRPr="00BB22CF">
        <w:rPr>
          <w:rFonts w:asciiTheme="majorBidi" w:hAnsiTheme="majorBidi" w:cstheme="majorBidi"/>
          <w:b/>
          <w:bCs/>
          <w:sz w:val="26"/>
          <w:szCs w:val="26"/>
          <w:lang w:val="en-US" w:bidi="ar-IQ"/>
        </w:rPr>
        <w:t>Assaf</w:t>
      </w:r>
      <w:proofErr w:type="spellEnd"/>
    </w:p>
    <w:p w:rsidR="00CC22BD" w:rsidRPr="00BB22CF" w:rsidRDefault="00CC22BD" w:rsidP="00BB22CF">
      <w:pPr>
        <w:pStyle w:val="IEEEParagraph"/>
        <w:tabs>
          <w:tab w:val="left" w:pos="8786"/>
        </w:tabs>
        <w:bidi/>
        <w:ind w:left="-2" w:right="567"/>
        <w:jc w:val="center"/>
        <w:rPr>
          <w:rFonts w:asciiTheme="majorBidi" w:hAnsiTheme="majorBidi" w:cstheme="majorBidi"/>
          <w:b/>
          <w:bCs/>
          <w:sz w:val="26"/>
          <w:szCs w:val="26"/>
          <w:lang w:val="en-US" w:bidi="ar-IQ"/>
        </w:rPr>
      </w:pPr>
      <w:r w:rsidRPr="00BB22CF">
        <w:rPr>
          <w:rFonts w:asciiTheme="majorBidi" w:hAnsiTheme="majorBidi" w:cstheme="majorBidi"/>
          <w:b/>
          <w:bCs/>
          <w:sz w:val="26"/>
          <w:szCs w:val="26"/>
          <w:lang w:val="en-US" w:bidi="ar-IQ"/>
        </w:rPr>
        <w:t>Assistant Professor of Foundation of Education</w:t>
      </w:r>
      <w:r w:rsidR="0073391E" w:rsidRPr="00BB22CF">
        <w:rPr>
          <w:rFonts w:asciiTheme="majorBidi" w:hAnsiTheme="majorBidi" w:cstheme="majorBidi"/>
          <w:b/>
          <w:bCs/>
          <w:sz w:val="26"/>
          <w:szCs w:val="26"/>
          <w:lang w:val="en-US" w:bidi="ar-IQ"/>
        </w:rPr>
        <w:t xml:space="preserve">- </w:t>
      </w:r>
      <w:r w:rsidRPr="00BB22CF">
        <w:rPr>
          <w:rFonts w:asciiTheme="majorBidi" w:hAnsiTheme="majorBidi" w:cstheme="majorBidi"/>
          <w:b/>
          <w:bCs/>
          <w:sz w:val="26"/>
          <w:szCs w:val="26"/>
          <w:lang w:val="en-US" w:bidi="ar-IQ"/>
        </w:rPr>
        <w:t>Gaza, Palestine</w:t>
      </w:r>
    </w:p>
    <w:p w:rsidR="00CC22BD" w:rsidRPr="00BB22CF" w:rsidRDefault="00CC22BD" w:rsidP="00BB22CF">
      <w:pPr>
        <w:pStyle w:val="IEEEParagraph"/>
        <w:bidi/>
        <w:ind w:left="-2" w:right="1134" w:firstLine="0"/>
        <w:jc w:val="center"/>
        <w:rPr>
          <w:rFonts w:asciiTheme="majorBidi" w:hAnsiTheme="majorBidi" w:cstheme="majorBidi"/>
          <w:sz w:val="24"/>
          <w:lang w:val="en-US"/>
        </w:rPr>
      </w:pPr>
    </w:p>
    <w:p w:rsidR="00E90237" w:rsidRPr="00BB22CF" w:rsidRDefault="00E90237" w:rsidP="00BB22CF">
      <w:pPr>
        <w:jc w:val="both"/>
        <w:rPr>
          <w:rFonts w:asciiTheme="majorBidi" w:hAnsiTheme="majorBidi" w:cstheme="majorBidi"/>
          <w:sz w:val="26"/>
          <w:szCs w:val="26"/>
        </w:rPr>
      </w:pPr>
      <w:r w:rsidRPr="00BB22CF">
        <w:rPr>
          <w:rFonts w:asciiTheme="majorBidi" w:hAnsiTheme="majorBidi" w:cstheme="majorBidi"/>
          <w:b/>
          <w:bCs/>
          <w:sz w:val="26"/>
          <w:szCs w:val="26"/>
        </w:rPr>
        <w:t>Abstract:</w:t>
      </w:r>
    </w:p>
    <w:p w:rsidR="00E90237" w:rsidRPr="00BB22CF" w:rsidRDefault="00E90237" w:rsidP="00BB22CF">
      <w:pPr>
        <w:jc w:val="both"/>
        <w:rPr>
          <w:rStyle w:val="a6"/>
          <w:rFonts w:asciiTheme="majorBidi" w:hAnsiTheme="majorBidi" w:cstheme="majorBidi"/>
          <w:b w:val="0"/>
          <w:bCs w:val="0"/>
          <w:color w:val="000000"/>
        </w:rPr>
      </w:pPr>
      <w:r w:rsidRPr="00BB22CF">
        <w:rPr>
          <w:rFonts w:asciiTheme="majorBidi" w:hAnsiTheme="majorBidi" w:cstheme="majorBidi"/>
        </w:rPr>
        <w:t xml:space="preserve">       </w:t>
      </w:r>
      <w:r w:rsidRPr="00BB22CF">
        <w:rPr>
          <w:rStyle w:val="a6"/>
          <w:rFonts w:asciiTheme="majorBidi" w:hAnsiTheme="majorBidi" w:cstheme="majorBidi"/>
          <w:b w:val="0"/>
          <w:bCs w:val="0"/>
          <w:color w:val="000000"/>
        </w:rPr>
        <w:t>The study aimed to identify the degree of appreciation of a sample of university students for the role of the marches of return in the promotion of national unity, and to formulate some proposals to activate this role, and to achieve this researcher followed the descriptive analytical method by applying a questionnaire consisting of (44) paragraphs distributed over four areas: (politically - religious - Socially and culturally (232 students) from Al-</w:t>
      </w:r>
      <w:proofErr w:type="spellStart"/>
      <w:r w:rsidRPr="00BB22CF">
        <w:rPr>
          <w:rStyle w:val="a6"/>
          <w:rFonts w:asciiTheme="majorBidi" w:hAnsiTheme="majorBidi" w:cstheme="majorBidi"/>
          <w:b w:val="0"/>
          <w:bCs w:val="0"/>
          <w:color w:val="000000"/>
        </w:rPr>
        <w:t>Azhar</w:t>
      </w:r>
      <w:proofErr w:type="spellEnd"/>
      <w:r w:rsidRPr="00BB22CF">
        <w:rPr>
          <w:rStyle w:val="a6"/>
          <w:rFonts w:asciiTheme="majorBidi" w:hAnsiTheme="majorBidi" w:cstheme="majorBidi"/>
          <w:b w:val="0"/>
          <w:bCs w:val="0"/>
          <w:color w:val="000000"/>
        </w:rPr>
        <w:t xml:space="preserve"> </w:t>
      </w:r>
      <w:r w:rsidRPr="00BB22CF">
        <w:rPr>
          <w:rStyle w:val="a6"/>
          <w:rFonts w:asciiTheme="majorBidi" w:hAnsiTheme="majorBidi" w:cstheme="majorBidi"/>
          <w:b w:val="0"/>
          <w:bCs w:val="0"/>
          <w:color w:val="000000"/>
        </w:rPr>
        <w:lastRenderedPageBreak/>
        <w:t xml:space="preserve">University, Islamic University in Gaza City. The results showed that the degree of appreciation of the sample of the role of return marches in the promotion of national unity was moderate at a relative weight (52.40%), where the field (cultural) came first, and the field (religious) in the last, There were no statistically significant differences between the mean scores attributed to the sex factor, while there were differences attributed to the party support factor (organizational) in </w:t>
      </w:r>
      <w:proofErr w:type="spellStart"/>
      <w:r w:rsidRPr="00BB22CF">
        <w:rPr>
          <w:rStyle w:val="a6"/>
          <w:rFonts w:asciiTheme="majorBidi" w:hAnsiTheme="majorBidi" w:cstheme="majorBidi"/>
          <w:b w:val="0"/>
          <w:bCs w:val="0"/>
          <w:color w:val="000000"/>
        </w:rPr>
        <w:t>favor</w:t>
      </w:r>
      <w:proofErr w:type="spellEnd"/>
      <w:r w:rsidRPr="00BB22CF">
        <w:rPr>
          <w:rStyle w:val="a6"/>
          <w:rFonts w:asciiTheme="majorBidi" w:hAnsiTheme="majorBidi" w:cstheme="majorBidi"/>
          <w:b w:val="0"/>
          <w:bCs w:val="0"/>
          <w:color w:val="000000"/>
        </w:rPr>
        <w:t xml:space="preserve"> of the independents, and the faculty factor in </w:t>
      </w:r>
      <w:proofErr w:type="spellStart"/>
      <w:r w:rsidRPr="00BB22CF">
        <w:rPr>
          <w:rStyle w:val="a6"/>
          <w:rFonts w:asciiTheme="majorBidi" w:hAnsiTheme="majorBidi" w:cstheme="majorBidi"/>
          <w:b w:val="0"/>
          <w:bCs w:val="0"/>
          <w:color w:val="000000"/>
        </w:rPr>
        <w:t>favor</w:t>
      </w:r>
      <w:proofErr w:type="spellEnd"/>
      <w:r w:rsidRPr="00BB22CF">
        <w:rPr>
          <w:rStyle w:val="a6"/>
          <w:rFonts w:asciiTheme="majorBidi" w:hAnsiTheme="majorBidi" w:cstheme="majorBidi"/>
          <w:b w:val="0"/>
          <w:bCs w:val="0"/>
          <w:color w:val="000000"/>
        </w:rPr>
        <w:t xml:space="preserve"> of the humanities colleges and Sharia faculties.</w:t>
      </w:r>
    </w:p>
    <w:p w:rsidR="00E90237" w:rsidRPr="00BB22CF" w:rsidRDefault="00E90237" w:rsidP="00BB22CF">
      <w:pPr>
        <w:pStyle w:val="HTML"/>
        <w:jc w:val="both"/>
        <w:rPr>
          <w:rStyle w:val="a6"/>
          <w:rFonts w:asciiTheme="majorBidi" w:eastAsia="SimSun" w:hAnsiTheme="majorBidi" w:cstheme="majorBidi"/>
          <w:b w:val="0"/>
          <w:bCs w:val="0"/>
          <w:color w:val="000000"/>
          <w:sz w:val="24"/>
          <w:szCs w:val="24"/>
          <w:lang w:val="en-AU" w:eastAsia="zh-CN"/>
        </w:rPr>
      </w:pPr>
      <w:r w:rsidRPr="00BB22CF">
        <w:rPr>
          <w:rStyle w:val="a6"/>
          <w:rFonts w:asciiTheme="majorBidi" w:eastAsia="SimSun" w:hAnsiTheme="majorBidi" w:cstheme="majorBidi"/>
          <w:b w:val="0"/>
          <w:bCs w:val="0"/>
          <w:color w:val="000000"/>
          <w:sz w:val="24"/>
          <w:szCs w:val="24"/>
          <w:lang w:val="en-AU" w:eastAsia="zh-CN"/>
        </w:rPr>
        <w:t>The study recommended the necessity of networking on the international scene and building alliances and activating the role of refugees in the external arena to turn the marches to the international scene, and presented in a unified national form.</w:t>
      </w:r>
    </w:p>
    <w:p w:rsidR="00E90237" w:rsidRPr="00BB22CF" w:rsidRDefault="00E90237" w:rsidP="00BB22CF">
      <w:pPr>
        <w:pStyle w:val="HTML"/>
        <w:rPr>
          <w:rStyle w:val="a6"/>
          <w:rFonts w:asciiTheme="majorBidi" w:eastAsia="SimSun" w:hAnsiTheme="majorBidi" w:cstheme="majorBidi"/>
          <w:b w:val="0"/>
          <w:bCs w:val="0"/>
          <w:color w:val="000000"/>
          <w:sz w:val="22"/>
          <w:szCs w:val="22"/>
          <w:lang w:val="en-AU" w:eastAsia="zh-CN"/>
        </w:rPr>
      </w:pPr>
      <w:r w:rsidRPr="00BB22CF">
        <w:rPr>
          <w:rStyle w:val="a6"/>
          <w:rFonts w:asciiTheme="majorBidi" w:eastAsia="SimSun" w:hAnsiTheme="majorBidi" w:cstheme="majorBidi"/>
          <w:color w:val="000000"/>
          <w:sz w:val="22"/>
          <w:szCs w:val="22"/>
          <w:lang w:val="en-AU" w:eastAsia="zh-CN"/>
        </w:rPr>
        <w:t>Keywords</w:t>
      </w:r>
      <w:r w:rsidR="00CC22BD" w:rsidRPr="00BB22CF">
        <w:rPr>
          <w:rStyle w:val="a6"/>
          <w:rFonts w:asciiTheme="majorBidi" w:eastAsia="SimSun" w:hAnsiTheme="majorBidi" w:cstheme="majorBidi"/>
          <w:b w:val="0"/>
          <w:bCs w:val="0"/>
          <w:color w:val="000000"/>
          <w:sz w:val="22"/>
          <w:szCs w:val="22"/>
          <w:lang w:eastAsia="zh-CN"/>
        </w:rPr>
        <w:t>:(</w:t>
      </w:r>
      <w:r w:rsidRPr="00BB22CF">
        <w:rPr>
          <w:rStyle w:val="a6"/>
          <w:rFonts w:asciiTheme="majorBidi" w:eastAsia="SimSun" w:hAnsiTheme="majorBidi" w:cstheme="majorBidi"/>
          <w:b w:val="0"/>
          <w:bCs w:val="0"/>
          <w:color w:val="000000"/>
          <w:sz w:val="22"/>
          <w:szCs w:val="22"/>
          <w:lang w:val="en-AU" w:eastAsia="zh-CN"/>
        </w:rPr>
        <w:t xml:space="preserve"> </w:t>
      </w:r>
      <w:r w:rsidR="004F690F" w:rsidRPr="00BB22CF">
        <w:rPr>
          <w:rStyle w:val="a6"/>
          <w:rFonts w:asciiTheme="majorBidi" w:eastAsia="SimSun" w:hAnsiTheme="majorBidi" w:cstheme="majorBidi"/>
          <w:b w:val="0"/>
          <w:bCs w:val="0"/>
          <w:color w:val="000000"/>
          <w:sz w:val="22"/>
          <w:szCs w:val="22"/>
          <w:lang w:val="en-AU" w:eastAsia="zh-CN"/>
        </w:rPr>
        <w:t>Role</w:t>
      </w:r>
      <w:r w:rsidRPr="00BB22CF">
        <w:rPr>
          <w:rStyle w:val="a6"/>
          <w:rFonts w:asciiTheme="majorBidi" w:eastAsia="SimSun" w:hAnsiTheme="majorBidi" w:cstheme="majorBidi"/>
          <w:b w:val="0"/>
          <w:bCs w:val="0"/>
          <w:color w:val="000000"/>
          <w:sz w:val="22"/>
          <w:szCs w:val="22"/>
          <w:lang w:val="en-AU" w:eastAsia="zh-CN"/>
        </w:rPr>
        <w:t xml:space="preserve">, </w:t>
      </w:r>
      <w:r w:rsidR="004F690F" w:rsidRPr="00BB22CF">
        <w:rPr>
          <w:rStyle w:val="a6"/>
          <w:rFonts w:asciiTheme="majorBidi" w:eastAsia="SimSun" w:hAnsiTheme="majorBidi" w:cstheme="majorBidi"/>
          <w:b w:val="0"/>
          <w:bCs w:val="0"/>
          <w:color w:val="000000"/>
          <w:sz w:val="22"/>
          <w:szCs w:val="22"/>
          <w:lang w:val="en-AU" w:eastAsia="zh-CN"/>
        </w:rPr>
        <w:t xml:space="preserve">Marches </w:t>
      </w:r>
      <w:r w:rsidRPr="00BB22CF">
        <w:rPr>
          <w:rStyle w:val="a6"/>
          <w:rFonts w:asciiTheme="majorBidi" w:eastAsia="SimSun" w:hAnsiTheme="majorBidi" w:cstheme="majorBidi"/>
          <w:b w:val="0"/>
          <w:bCs w:val="0"/>
          <w:color w:val="000000"/>
          <w:sz w:val="22"/>
          <w:szCs w:val="22"/>
          <w:lang w:val="en-AU" w:eastAsia="zh-CN"/>
        </w:rPr>
        <w:t xml:space="preserve">of return, </w:t>
      </w:r>
      <w:r w:rsidR="004F690F" w:rsidRPr="00BB22CF">
        <w:rPr>
          <w:rStyle w:val="a6"/>
          <w:rFonts w:asciiTheme="majorBidi" w:eastAsia="SimSun" w:hAnsiTheme="majorBidi" w:cstheme="majorBidi"/>
          <w:b w:val="0"/>
          <w:bCs w:val="0"/>
          <w:color w:val="000000"/>
          <w:sz w:val="22"/>
          <w:szCs w:val="22"/>
          <w:lang w:val="en-AU" w:eastAsia="zh-CN"/>
        </w:rPr>
        <w:t xml:space="preserve">National </w:t>
      </w:r>
      <w:r w:rsidRPr="00BB22CF">
        <w:rPr>
          <w:rStyle w:val="a6"/>
          <w:rFonts w:asciiTheme="majorBidi" w:eastAsia="SimSun" w:hAnsiTheme="majorBidi" w:cstheme="majorBidi"/>
          <w:b w:val="0"/>
          <w:bCs w:val="0"/>
          <w:color w:val="000000"/>
          <w:sz w:val="22"/>
          <w:szCs w:val="22"/>
          <w:lang w:val="en-AU" w:eastAsia="zh-CN"/>
        </w:rPr>
        <w:t xml:space="preserve">unity, </w:t>
      </w:r>
      <w:r w:rsidR="004F690F" w:rsidRPr="00BB22CF">
        <w:rPr>
          <w:rStyle w:val="a6"/>
          <w:rFonts w:asciiTheme="majorBidi" w:eastAsia="SimSun" w:hAnsiTheme="majorBidi" w:cstheme="majorBidi"/>
          <w:b w:val="0"/>
          <w:bCs w:val="0"/>
          <w:color w:val="000000"/>
          <w:sz w:val="22"/>
          <w:szCs w:val="22"/>
          <w:lang w:val="en-AU" w:eastAsia="zh-CN"/>
        </w:rPr>
        <w:t>Students</w:t>
      </w:r>
      <w:r w:rsidRPr="00BB22CF">
        <w:rPr>
          <w:rStyle w:val="a6"/>
          <w:rFonts w:asciiTheme="majorBidi" w:eastAsia="SimSun" w:hAnsiTheme="majorBidi" w:cstheme="majorBidi"/>
          <w:b w:val="0"/>
          <w:bCs w:val="0"/>
          <w:color w:val="000000"/>
          <w:sz w:val="22"/>
          <w:szCs w:val="22"/>
          <w:lang w:val="en-AU" w:eastAsia="zh-CN"/>
        </w:rPr>
        <w:t xml:space="preserve">, Palestinian </w:t>
      </w:r>
      <w:r w:rsidR="004F690F" w:rsidRPr="00BB22CF">
        <w:rPr>
          <w:rStyle w:val="a6"/>
          <w:rFonts w:asciiTheme="majorBidi" w:eastAsia="SimSun" w:hAnsiTheme="majorBidi" w:cstheme="majorBidi"/>
          <w:b w:val="0"/>
          <w:bCs w:val="0"/>
          <w:color w:val="000000"/>
          <w:sz w:val="22"/>
          <w:szCs w:val="22"/>
          <w:lang w:val="en-AU" w:eastAsia="zh-CN"/>
        </w:rPr>
        <w:t>Universities</w:t>
      </w:r>
      <w:r w:rsidR="00CC22BD" w:rsidRPr="00BB22CF">
        <w:rPr>
          <w:rStyle w:val="a6"/>
          <w:rFonts w:asciiTheme="majorBidi" w:eastAsia="SimSun" w:hAnsiTheme="majorBidi" w:cstheme="majorBidi"/>
          <w:b w:val="0"/>
          <w:bCs w:val="0"/>
          <w:color w:val="000000"/>
          <w:sz w:val="22"/>
          <w:szCs w:val="22"/>
          <w:lang w:val="en-AU" w:eastAsia="zh-CN"/>
        </w:rPr>
        <w:t>)</w:t>
      </w:r>
    </w:p>
    <w:p w:rsidR="00E90237" w:rsidRPr="00665F40" w:rsidRDefault="00E90237" w:rsidP="00BB22CF">
      <w:pPr>
        <w:bidi/>
        <w:jc w:val="both"/>
        <w:rPr>
          <w:rFonts w:ascii="Simplified Arabic" w:hAnsi="Simplified Arabic" w:cs="Simplified Arabic"/>
          <w:b/>
          <w:bCs/>
          <w:sz w:val="28"/>
          <w:szCs w:val="28"/>
          <w:rtl/>
          <w:lang w:bidi="ar-IQ"/>
        </w:rPr>
      </w:pPr>
      <w:r w:rsidRPr="00665F40">
        <w:rPr>
          <w:rFonts w:ascii="Simplified Arabic" w:hAnsi="Simplified Arabic" w:cs="Simplified Arabic" w:hint="cs"/>
          <w:b/>
          <w:bCs/>
          <w:sz w:val="28"/>
          <w:szCs w:val="28"/>
          <w:rtl/>
        </w:rPr>
        <w:t>مقدمة :</w:t>
      </w:r>
      <w:r w:rsidR="00905AF5">
        <w:rPr>
          <w:rFonts w:ascii="Simplified Arabic" w:hAnsi="Simplified Arabic" w:cs="Simplified Arabic" w:hint="cs"/>
          <w:b/>
          <w:bCs/>
          <w:sz w:val="28"/>
          <w:szCs w:val="28"/>
          <w:rtl/>
        </w:rPr>
        <w:t xml:space="preserve"> </w:t>
      </w:r>
    </w:p>
    <w:p w:rsidR="00E90237" w:rsidRDefault="00E90237" w:rsidP="00BB22CF">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تشهد الأمة العربية والإسلامية عموماً، والمجتمع الفلسطيني على وجه التحديد جملة من التحديات والتغيرات التي ألقت بظلالها على المنظومة الاجتماعية والسياسية والاقتصادية للمجتمع، وتأتي التحديات السياسية، والانقسام الداخلي على رأس الأولويات التي فرضت مراجعة الأوضاع ومقومات الجبهة الداخلية والوحدة، ومحاولة التوفيق بين رغبات الدول والمحافظة على هويتها وموروثها الوطني والثقافي.</w:t>
      </w:r>
    </w:p>
    <w:p w:rsidR="00E90237" w:rsidRDefault="00E90237" w:rsidP="00BB22CF">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لقد مرت القضية الفلسطينية بالكثير من المراحل، وكان ذلك تزامناً مع ممارسات الاحتلال العنصرية ضد الفلسطينيين، والتي استمرت منذ تهجيرهم من البلاد عام 1948م، ومروراً بالمجازر العسكرية والسياسية والاعتداءات المتواصلة، </w:t>
      </w:r>
      <w:r w:rsidR="002D06A2">
        <w:rPr>
          <w:rFonts w:ascii="Simplified Arabic" w:hAnsi="Simplified Arabic" w:cs="Simplified Arabic" w:hint="cs"/>
          <w:sz w:val="28"/>
          <w:szCs w:val="28"/>
          <w:rtl/>
        </w:rPr>
        <w:t>وانتهاء</w:t>
      </w:r>
      <w:r>
        <w:rPr>
          <w:rFonts w:ascii="Simplified Arabic" w:hAnsi="Simplified Arabic" w:cs="Simplified Arabic" w:hint="cs"/>
          <w:sz w:val="28"/>
          <w:szCs w:val="28"/>
          <w:rtl/>
        </w:rPr>
        <w:t xml:space="preserve"> بالحصار وما ننتج عنه من زيادة  لنتائج الانقسام السياسي السلبية (مصلح، 2011، 62).</w:t>
      </w:r>
    </w:p>
    <w:p w:rsidR="00E90237" w:rsidRDefault="00E90237"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لذا، لم يكن من سبيل الصدفة الدعوة إلى تنظيم مسيرات العودة الكبرى، ولم يكن بالحسبان ما آلت إليه انعكاساتها على الساحة، بعد التطورات التي أثرت منها موازين القوى والمعادلات السياسية، واتجاهات العلاقات الداخلية والخارجية مع القضية الفلسطينية، فقد ربطت بين التأكيد على حق العودة والإرادة الشعبية في رفع الحصار والتأسيس لمرحلة جديدة في تاريخ نضال الشعب الفلسطيني، على اعتبار أنها ظاهرة تتقاطع مع رؤى القوى الوطنية والشعبية.(زنيط وبشارات، 2018، 3 )</w:t>
      </w:r>
    </w:p>
    <w:p w:rsidR="00CC22BD" w:rsidRPr="00CC22BD" w:rsidRDefault="00CC22BD" w:rsidP="00BB22CF">
      <w:pPr>
        <w:bidi/>
        <w:jc w:val="both"/>
        <w:rPr>
          <w:rFonts w:ascii="Simplified Arabic" w:hAnsi="Simplified Arabic" w:cs="Simplified Arabic"/>
          <w:sz w:val="28"/>
          <w:szCs w:val="28"/>
          <w:rtl/>
        </w:rPr>
      </w:pPr>
      <w:r>
        <w:rPr>
          <w:rFonts w:ascii="Simplified Arabic" w:hAnsi="Simplified Arabic" w:cs="Simplified Arabic"/>
          <w:sz w:val="28"/>
          <w:szCs w:val="28"/>
        </w:rPr>
        <w:lastRenderedPageBreak/>
        <w:t xml:space="preserve">   </w:t>
      </w:r>
      <w:r w:rsidR="00E90237">
        <w:rPr>
          <w:rFonts w:ascii="Simplified Arabic" w:hAnsi="Simplified Arabic" w:cs="Simplified Arabic" w:hint="cs"/>
          <w:sz w:val="28"/>
          <w:szCs w:val="28"/>
          <w:rtl/>
        </w:rPr>
        <w:t xml:space="preserve">وأي كان الهدف وراء تنظيم هذه المسيرات، سواء التأكيد على حق العودة المستند إلى قرار الأمم المتحدة رقم (194)، وللوقوف في وجه مشروع </w:t>
      </w:r>
      <w:r>
        <w:rPr>
          <w:rFonts w:ascii="Simplified Arabic" w:hAnsi="Simplified Arabic" w:cs="Simplified Arabic" w:hint="cs"/>
          <w:sz w:val="28"/>
          <w:szCs w:val="28"/>
          <w:rtl/>
        </w:rPr>
        <w:t>تصفية القضية الفلسطينية من خلال</w:t>
      </w:r>
      <w:r>
        <w:rPr>
          <w:rFonts w:ascii="Simplified Arabic" w:hAnsi="Simplified Arabic" w:cs="Simplified Arabic"/>
          <w:sz w:val="28"/>
          <w:szCs w:val="28"/>
        </w:rPr>
        <w:t xml:space="preserve"> </w:t>
      </w:r>
      <w:r w:rsidR="00905AF5">
        <w:rPr>
          <w:rFonts w:ascii="Simplified Arabic" w:hAnsi="Simplified Arabic" w:cs="Simplified Arabic" w:hint="cs"/>
          <w:sz w:val="28"/>
          <w:szCs w:val="28"/>
          <w:rtl/>
        </w:rPr>
        <w:t>(</w:t>
      </w:r>
      <w:r w:rsidR="00E90237">
        <w:rPr>
          <w:rFonts w:ascii="Simplified Arabic" w:hAnsi="Simplified Arabic" w:cs="Simplified Arabic" w:hint="cs"/>
          <w:sz w:val="28"/>
          <w:szCs w:val="28"/>
          <w:rtl/>
        </w:rPr>
        <w:t>صفقة القرن)، أو إعادة الاعتبار للقضية الفلسطينية بعد أن تراجع نتيجة للمتغيرات على الساحة العربية وثوراتها، أو الضغط من أجل كسر الحصار الخانق على غزة منذ العام 2007م، أم الدفع باتجاه إيجاد حل بعد فشل محولات المصالحة الوطنية، إلا أنها تعد من أبرز الأعمال الجماهيرية (السلمية) المنظمة التي قام بها الشعب الفلسطيني خلال السنوات الأخيرة .</w:t>
      </w:r>
      <w:r w:rsidRPr="00CC22BD">
        <w:rPr>
          <w:rFonts w:ascii="Simplified Arabic" w:hAnsi="Simplified Arabic" w:cs="Simplified Arabic" w:hint="cs"/>
          <w:sz w:val="28"/>
          <w:szCs w:val="28"/>
          <w:rtl/>
        </w:rPr>
        <w:t xml:space="preserve"> اعتبر الاحتلال الإسرائيلي هذه المسيرات بمثابة تهديد وجودي لها، فكان الفض الدموي لهذه المسيرات سيد الموقف في مشهد مرعب لانتهاك حقوق الإنسان، واستباحة للدم الفلسطيني، الأمر الذي أدى إلى سقوط 120 شهيد، 13,300جريح في أول شهرين منها، أي من 30 آذار 2018 إلى 30 أيار من نفس العام.(أبو كريم، 2018، 32)</w:t>
      </w:r>
    </w:p>
    <w:p w:rsidR="00CC22BD" w:rsidRPr="00CC22BD" w:rsidRDefault="00E90237" w:rsidP="00BB22CF">
      <w:pPr>
        <w:bidi/>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وبعد أن فرضت مسيرات العودة نفسها على الساحة السياسية المحلية والإقليمية والدولية، وتعاظم رد الفعل الإسرائيلي العنيف أمامها، أثير الجدل الداخلي والخارجي حولها، وحول مدى تأثيرها على تغير الواقع الفلسطيني المعايش، خاصة وأنها لم تؤثر في تحسين الأوضاع الاقتصادية وبقي الانقسام السياسي على حاله لكن على كل الأحوال فهي تعبر عن حالة إجماع وطني في غز</w:t>
      </w:r>
      <w:r w:rsidR="00CC22BD">
        <w:rPr>
          <w:rFonts w:ascii="Simplified Arabic" w:hAnsi="Simplified Arabic" w:cs="Simplified Arabic" w:hint="cs"/>
          <w:sz w:val="28"/>
          <w:szCs w:val="28"/>
          <w:rtl/>
        </w:rPr>
        <w:t>ة،  وصورة من صور الوحدة الوطنية</w:t>
      </w:r>
      <w:r>
        <w:rPr>
          <w:rFonts w:ascii="Simplified Arabic" w:hAnsi="Simplified Arabic" w:cs="Simplified Arabic" w:hint="cs"/>
          <w:sz w:val="28"/>
          <w:szCs w:val="28"/>
          <w:rtl/>
        </w:rPr>
        <w:t>.</w:t>
      </w:r>
      <w:r w:rsidR="00CC22BD" w:rsidRPr="00CC22BD">
        <w:rPr>
          <w:rFonts w:ascii="Simplified Arabic" w:hAnsi="Simplified Arabic" w:cs="Simplified Arabic" w:hint="cs"/>
          <w:sz w:val="28"/>
          <w:szCs w:val="28"/>
          <w:rtl/>
        </w:rPr>
        <w:t xml:space="preserve"> فلا تقوم وحدة وطنية إلا على أساس عام ومشترك بين جميع أفراد المجتمع على اختلافهم، وبين جميع الفئات الاجتماعية والسياسية بما يجعلهم يقدمون المصلحة الوطنية العليا على مصالحهم، في أجواء استقلال للمجال السياسي وعدم طغيانه على المجالات الأخرى،</w:t>
      </w:r>
      <w:r w:rsidR="00CC22BD">
        <w:rPr>
          <w:rFonts w:ascii="Simplified Arabic" w:hAnsi="Simplified Arabic" w:cs="Simplified Arabic"/>
          <w:sz w:val="28"/>
          <w:szCs w:val="28"/>
        </w:rPr>
        <w:t xml:space="preserve"> </w:t>
      </w:r>
      <w:r w:rsidR="00CC22BD" w:rsidRPr="00CC22BD">
        <w:rPr>
          <w:rFonts w:ascii="Simplified Arabic" w:hAnsi="Simplified Arabic" w:cs="Simplified Arabic" w:hint="cs"/>
          <w:sz w:val="28"/>
          <w:szCs w:val="28"/>
          <w:rtl/>
        </w:rPr>
        <w:t>حيث إن الوطنية والاستبداد ضدان لا يجتمعان.(مهدي، 2012، 50)</w:t>
      </w:r>
    </w:p>
    <w:p w:rsidR="00E90237" w:rsidRDefault="00CC22BD" w:rsidP="00BB22CF">
      <w:pPr>
        <w:bidi/>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E90237">
        <w:rPr>
          <w:rFonts w:ascii="Simplified Arabic" w:hAnsi="Simplified Arabic" w:cs="Simplified Arabic" w:hint="cs"/>
          <w:sz w:val="28"/>
          <w:szCs w:val="28"/>
          <w:rtl/>
        </w:rPr>
        <w:t xml:space="preserve">لكن في الحقيقة، فإن الانقسام السياسي، وفشل كل محاولات المصالحة الوطنية لهو دليل دافع على التراجع في مستوى الوحدة الوطنية، وفي هذا الصدد بينت دراسة الضاني(2010) أن أولية المشكلات عند المنتمين وغير المنتمين للتنظيمات السياسية تتمثل في غياب مفهوم الوحدة الوطنية، وأثبت دراسة مرتجى (2014) أهم انعكاسات الانقسام السياسي هو التراجع في الانتماء الوطني وتغليب المصلحة الحزبية على </w:t>
      </w:r>
      <w:r w:rsidR="00E90237">
        <w:rPr>
          <w:rFonts w:ascii="Simplified Arabic" w:hAnsi="Simplified Arabic" w:cs="Simplified Arabic" w:hint="cs"/>
          <w:sz w:val="28"/>
          <w:szCs w:val="28"/>
          <w:rtl/>
        </w:rPr>
        <w:lastRenderedPageBreak/>
        <w:t>المصلحة الوطنية، وأظهرت دراسة خضر(2008) أن التنشئة السياسية للأحزاب والفصائل الفلسطينية وسعت الفرقة والخلاف بين الطبقات الاجتماعية.</w:t>
      </w:r>
    </w:p>
    <w:p w:rsidR="00CC22BD" w:rsidRDefault="00CC22BD" w:rsidP="00BB22CF">
      <w:pPr>
        <w:bidi/>
        <w:jc w:val="both"/>
        <w:rPr>
          <w:rFonts w:ascii="Simplified Arabic" w:hAnsi="Simplified Arabic" w:cs="Simplified Arabic"/>
          <w:sz w:val="28"/>
          <w:szCs w:val="28"/>
        </w:rPr>
      </w:pPr>
    </w:p>
    <w:p w:rsidR="00E90237" w:rsidRPr="00665F40" w:rsidRDefault="00CC22BD" w:rsidP="00BB22CF">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مشكلة الدراسة وتساؤلاتها</w:t>
      </w:r>
      <w:r w:rsidR="00E90237" w:rsidRPr="00665F40">
        <w:rPr>
          <w:rFonts w:ascii="Simplified Arabic" w:hAnsi="Simplified Arabic" w:cs="Simplified Arabic" w:hint="cs"/>
          <w:b/>
          <w:bCs/>
          <w:sz w:val="28"/>
          <w:szCs w:val="28"/>
          <w:rtl/>
        </w:rPr>
        <w:t>:</w:t>
      </w:r>
    </w:p>
    <w:p w:rsidR="00E90237" w:rsidRDefault="00E90237" w:rsidP="00BB22CF">
      <w:pPr>
        <w:bidi/>
        <w:ind w:firstLine="450"/>
        <w:jc w:val="both"/>
        <w:rPr>
          <w:rFonts w:ascii="Simplified Arabic" w:hAnsi="Simplified Arabic" w:cs="Simplified Arabic"/>
          <w:sz w:val="28"/>
          <w:szCs w:val="28"/>
          <w:rtl/>
        </w:rPr>
      </w:pPr>
      <w:r>
        <w:rPr>
          <w:rFonts w:ascii="Simplified Arabic" w:hAnsi="Simplified Arabic" w:cs="Simplified Arabic" w:hint="cs"/>
          <w:sz w:val="28"/>
          <w:szCs w:val="28"/>
          <w:rtl/>
        </w:rPr>
        <w:t>أجمعت التقارير والدراسات المحلية وال</w:t>
      </w:r>
      <w:r w:rsidR="002D06A2">
        <w:rPr>
          <w:rFonts w:ascii="Simplified Arabic" w:hAnsi="Simplified Arabic" w:cs="Simplified Arabic" w:hint="cs"/>
          <w:sz w:val="28"/>
          <w:szCs w:val="28"/>
          <w:rtl/>
        </w:rPr>
        <w:t>إقليمية</w:t>
      </w:r>
      <w:r>
        <w:rPr>
          <w:rFonts w:ascii="Simplified Arabic" w:hAnsi="Simplified Arabic" w:cs="Simplified Arabic" w:hint="cs"/>
          <w:sz w:val="28"/>
          <w:szCs w:val="28"/>
          <w:rtl/>
        </w:rPr>
        <w:t xml:space="preserve"> على أن الاستمرار في حالة الانقسام السياسي، وفشل جهود المصالحة، هو دليل واضح على فساد العلاقات الفصائلية وتراجع مفهوم الوحدة الوطنية.</w:t>
      </w:r>
    </w:p>
    <w:p w:rsidR="00E90237" w:rsidRDefault="00E90237"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ولما كانت مسيرات العودة صورة من صور الحراك الشعبي الجامع في محافظات غزة، فإنها تجسد وحدة وطنية في جانب مهم، وهو الإجماع على أهداف ومبررات هذه المسيرات، المتمثلة في كسر الحصار، وتأكيد حق العودة للاجئين، ولما كان الشباب هم أكثر الفئات مشاركة ووعياً بهذه الأهداف، فإن مشكلة الدراسة الحالية تتحدد في الإجابة عن السؤال الرئيس التالي :</w:t>
      </w:r>
    </w:p>
    <w:p w:rsidR="00E90237" w:rsidRPr="00AF43CD" w:rsidRDefault="00E90237" w:rsidP="00BB22CF">
      <w:pPr>
        <w:bidi/>
        <w:jc w:val="both"/>
        <w:rPr>
          <w:rFonts w:ascii="Simplified Arabic" w:hAnsi="Simplified Arabic" w:cs="Simplified Arabic"/>
          <w:b/>
          <w:bCs/>
          <w:sz w:val="28"/>
          <w:szCs w:val="28"/>
          <w:rtl/>
        </w:rPr>
      </w:pPr>
      <w:r w:rsidRPr="00AF43CD">
        <w:rPr>
          <w:rFonts w:ascii="Simplified Arabic" w:hAnsi="Simplified Arabic" w:cs="Simplified Arabic" w:hint="cs"/>
          <w:b/>
          <w:bCs/>
          <w:sz w:val="28"/>
          <w:szCs w:val="28"/>
          <w:rtl/>
        </w:rPr>
        <w:t>ما دور مسيرات العودة في تعزيز الوحدة الوطنية وسبل تفعيله؟</w:t>
      </w:r>
    </w:p>
    <w:p w:rsidR="00E90237" w:rsidRPr="00AF43CD" w:rsidRDefault="00E90237" w:rsidP="00BB22CF">
      <w:pPr>
        <w:tabs>
          <w:tab w:val="right" w:pos="8190"/>
        </w:tabs>
        <w:bidi/>
        <w:jc w:val="both"/>
        <w:rPr>
          <w:rFonts w:ascii="Simplified Arabic" w:hAnsi="Simplified Arabic" w:cs="Simplified Arabic"/>
          <w:sz w:val="28"/>
          <w:szCs w:val="28"/>
          <w:rtl/>
        </w:rPr>
      </w:pPr>
      <w:r w:rsidRPr="00AF43CD">
        <w:rPr>
          <w:rFonts w:ascii="Simplified Arabic" w:hAnsi="Simplified Arabic" w:cs="Simplified Arabic" w:hint="cs"/>
          <w:sz w:val="28"/>
          <w:szCs w:val="28"/>
          <w:rtl/>
        </w:rPr>
        <w:t>ويتفرع من هذا السؤال، الأسئلة الفرعية التالية :-</w:t>
      </w:r>
      <w:r w:rsidR="00CC22BD">
        <w:rPr>
          <w:rFonts w:ascii="Simplified Arabic" w:hAnsi="Simplified Arabic" w:cs="Simplified Arabic"/>
          <w:sz w:val="28"/>
          <w:szCs w:val="28"/>
          <w:rtl/>
        </w:rPr>
        <w:tab/>
      </w:r>
    </w:p>
    <w:p w:rsidR="00E90237" w:rsidRPr="00AF43CD" w:rsidRDefault="00E90237" w:rsidP="00BB22CF">
      <w:pPr>
        <w:pStyle w:val="a7"/>
        <w:numPr>
          <w:ilvl w:val="0"/>
          <w:numId w:val="46"/>
        </w:numPr>
        <w:tabs>
          <w:tab w:val="right" w:pos="90"/>
        </w:tabs>
        <w:spacing w:after="0" w:line="240" w:lineRule="auto"/>
        <w:ind w:left="0" w:firstLine="0"/>
        <w:jc w:val="both"/>
        <w:rPr>
          <w:rFonts w:ascii="Simplified Arabic" w:hAnsi="Simplified Arabic" w:cs="Simplified Arabic"/>
          <w:sz w:val="28"/>
          <w:szCs w:val="28"/>
        </w:rPr>
      </w:pPr>
      <w:r w:rsidRPr="00AF43CD">
        <w:rPr>
          <w:rFonts w:ascii="Simplified Arabic" w:hAnsi="Simplified Arabic" w:cs="Simplified Arabic" w:hint="cs"/>
          <w:sz w:val="28"/>
          <w:szCs w:val="28"/>
          <w:rtl/>
        </w:rPr>
        <w:t>ما درجة تقدير عينة من طلبة الجامعات لدور مسيرات العودة في تعزيز الوحدة الوطنية؟</w:t>
      </w:r>
    </w:p>
    <w:p w:rsidR="00E90237" w:rsidRPr="00AF43CD" w:rsidRDefault="00E90237" w:rsidP="00BB22CF">
      <w:pPr>
        <w:pStyle w:val="a7"/>
        <w:numPr>
          <w:ilvl w:val="0"/>
          <w:numId w:val="46"/>
        </w:numPr>
        <w:tabs>
          <w:tab w:val="right" w:pos="90"/>
        </w:tabs>
        <w:spacing w:after="0" w:line="240" w:lineRule="auto"/>
        <w:ind w:left="0" w:firstLine="0"/>
        <w:jc w:val="both"/>
        <w:rPr>
          <w:rFonts w:ascii="Simplified Arabic" w:hAnsi="Simplified Arabic" w:cs="Simplified Arabic"/>
          <w:sz w:val="28"/>
          <w:szCs w:val="28"/>
        </w:rPr>
      </w:pPr>
      <w:r w:rsidRPr="00AF43CD">
        <w:rPr>
          <w:rFonts w:ascii="Simplified Arabic" w:hAnsi="Simplified Arabic" w:cs="Simplified Arabic" w:hint="cs"/>
          <w:sz w:val="28"/>
          <w:szCs w:val="28"/>
          <w:rtl/>
        </w:rPr>
        <w:t>هل توجد فروق ذات دلالة إحصائية بين متوسطات درجات تقدير أفراد العينة لدور مسيرات العودة في تعزيز الوحدة الوطنية تعزى إلى المتغيرات: (الجنس، التأييد التنظيمي)؟</w:t>
      </w:r>
    </w:p>
    <w:p w:rsidR="00E90237" w:rsidRDefault="00E90237" w:rsidP="00BB22CF">
      <w:pPr>
        <w:pStyle w:val="a7"/>
        <w:numPr>
          <w:ilvl w:val="0"/>
          <w:numId w:val="46"/>
        </w:numPr>
        <w:tabs>
          <w:tab w:val="right" w:pos="90"/>
        </w:tabs>
        <w:spacing w:after="0" w:line="240" w:lineRule="auto"/>
        <w:ind w:left="0" w:firstLine="0"/>
        <w:jc w:val="both"/>
        <w:rPr>
          <w:rFonts w:ascii="Simplified Arabic" w:hAnsi="Simplified Arabic" w:cs="Simplified Arabic"/>
          <w:sz w:val="28"/>
          <w:szCs w:val="28"/>
        </w:rPr>
      </w:pPr>
      <w:r w:rsidRPr="00AF43CD">
        <w:rPr>
          <w:rFonts w:ascii="Simplified Arabic" w:hAnsi="Simplified Arabic" w:cs="Simplified Arabic" w:hint="cs"/>
          <w:sz w:val="28"/>
          <w:szCs w:val="28"/>
          <w:rtl/>
        </w:rPr>
        <w:t>كيف يمكن تفعيل دور مسيرات العودة في تعزيز الوحدة الوطنية الفلسطينية؟</w:t>
      </w:r>
    </w:p>
    <w:p w:rsidR="00E90237" w:rsidRPr="00414410" w:rsidRDefault="00E90237" w:rsidP="00BB22CF">
      <w:pPr>
        <w:bidi/>
        <w:jc w:val="both"/>
        <w:rPr>
          <w:rFonts w:ascii="Simplified Arabic" w:hAnsi="Simplified Arabic" w:cs="Simplified Arabic"/>
          <w:b/>
          <w:bCs/>
          <w:sz w:val="28"/>
          <w:szCs w:val="28"/>
          <w:rtl/>
        </w:rPr>
      </w:pPr>
      <w:r w:rsidRPr="00414410">
        <w:rPr>
          <w:rFonts w:ascii="Simplified Arabic" w:hAnsi="Simplified Arabic" w:cs="Simplified Arabic" w:hint="cs"/>
          <w:b/>
          <w:bCs/>
          <w:sz w:val="28"/>
          <w:szCs w:val="28"/>
          <w:rtl/>
        </w:rPr>
        <w:t>أهداف الدراسة:</w:t>
      </w:r>
    </w:p>
    <w:p w:rsidR="00E90237" w:rsidRDefault="00E90237" w:rsidP="00BB22CF">
      <w:pPr>
        <w:pStyle w:val="a7"/>
        <w:numPr>
          <w:ilvl w:val="0"/>
          <w:numId w:val="45"/>
        </w:numPr>
        <w:tabs>
          <w:tab w:val="right" w:pos="270"/>
        </w:tabs>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التعرف إلى </w:t>
      </w:r>
      <w:r w:rsidRPr="00414410">
        <w:rPr>
          <w:rFonts w:ascii="Simplified Arabic" w:hAnsi="Simplified Arabic" w:cs="Simplified Arabic" w:hint="cs"/>
          <w:sz w:val="28"/>
          <w:szCs w:val="28"/>
          <w:rtl/>
        </w:rPr>
        <w:t>درجة تقدير عينة من طلبة الجامعات لدور مسيرات العودة في تعزيز الوحدة الوطنية</w:t>
      </w:r>
      <w:r>
        <w:rPr>
          <w:rFonts w:ascii="Simplified Arabic" w:hAnsi="Simplified Arabic" w:cs="Simplified Arabic" w:hint="cs"/>
          <w:sz w:val="28"/>
          <w:szCs w:val="28"/>
          <w:rtl/>
        </w:rPr>
        <w:t>.</w:t>
      </w:r>
    </w:p>
    <w:p w:rsidR="00E90237" w:rsidRDefault="00E90237" w:rsidP="00BB22CF">
      <w:pPr>
        <w:pStyle w:val="a7"/>
        <w:numPr>
          <w:ilvl w:val="0"/>
          <w:numId w:val="45"/>
        </w:numPr>
        <w:tabs>
          <w:tab w:val="right" w:pos="270"/>
        </w:tabs>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الكشف ما إذا كان هناك </w:t>
      </w:r>
      <w:r w:rsidRPr="00414410">
        <w:rPr>
          <w:rFonts w:ascii="Simplified Arabic" w:hAnsi="Simplified Arabic" w:cs="Simplified Arabic" w:hint="cs"/>
          <w:sz w:val="28"/>
          <w:szCs w:val="28"/>
          <w:rtl/>
        </w:rPr>
        <w:t>فروق ذات دلالة إحصائية بين متوسطات درجات تقدير أفراد العينة لدور مسيرات العودة في تعزيز الوحدة الوطنية تعزى إلى المتغيرات: (الجنس، التأييد التنظيمي)</w:t>
      </w:r>
      <w:r>
        <w:rPr>
          <w:rFonts w:ascii="Simplified Arabic" w:hAnsi="Simplified Arabic" w:cs="Simplified Arabic" w:hint="cs"/>
          <w:sz w:val="28"/>
          <w:szCs w:val="28"/>
          <w:rtl/>
        </w:rPr>
        <w:t>.</w:t>
      </w:r>
    </w:p>
    <w:p w:rsidR="00E90237" w:rsidRDefault="00E90237" w:rsidP="00BB22CF">
      <w:pPr>
        <w:pStyle w:val="a7"/>
        <w:numPr>
          <w:ilvl w:val="0"/>
          <w:numId w:val="45"/>
        </w:numPr>
        <w:tabs>
          <w:tab w:val="right" w:pos="270"/>
        </w:tabs>
        <w:spacing w:after="0" w:line="240" w:lineRule="auto"/>
        <w:ind w:left="0" w:firstLine="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صياغة بعض المقترحات بغرض </w:t>
      </w:r>
      <w:r w:rsidRPr="00414410">
        <w:rPr>
          <w:rFonts w:ascii="Simplified Arabic" w:hAnsi="Simplified Arabic" w:cs="Simplified Arabic" w:hint="cs"/>
          <w:sz w:val="28"/>
          <w:szCs w:val="28"/>
          <w:rtl/>
        </w:rPr>
        <w:t>تفعيل دور مسيرات العودة في تعزيز الوحدة الوطنية الفلسطينية</w:t>
      </w:r>
      <w:r>
        <w:rPr>
          <w:rFonts w:ascii="Simplified Arabic" w:hAnsi="Simplified Arabic" w:cs="Simplified Arabic" w:hint="cs"/>
          <w:sz w:val="28"/>
          <w:szCs w:val="28"/>
          <w:rtl/>
        </w:rPr>
        <w:t>.</w:t>
      </w:r>
    </w:p>
    <w:p w:rsidR="00E90237" w:rsidRPr="009913F6" w:rsidRDefault="00BB22CF" w:rsidP="00BB22CF">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أهمية الدراسة :</w:t>
      </w:r>
    </w:p>
    <w:p w:rsidR="00E90237" w:rsidRDefault="00E90237" w:rsidP="00BB22CF">
      <w:pPr>
        <w:pStyle w:val="a7"/>
        <w:numPr>
          <w:ilvl w:val="0"/>
          <w:numId w:val="34"/>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تكتسب الدراسة أهميتها من :-</w:t>
      </w:r>
    </w:p>
    <w:p w:rsidR="00E90237" w:rsidRDefault="00E90237" w:rsidP="00BB22CF">
      <w:pPr>
        <w:bidi/>
        <w:jc w:val="both"/>
        <w:rPr>
          <w:rFonts w:ascii="Simplified Arabic" w:hAnsi="Simplified Arabic" w:cs="Simplified Arabic"/>
          <w:sz w:val="28"/>
          <w:szCs w:val="28"/>
          <w:rtl/>
        </w:rPr>
      </w:pPr>
      <w:r w:rsidRPr="00881D34">
        <w:rPr>
          <w:rFonts w:ascii="Simplified Arabic" w:hAnsi="Simplified Arabic" w:cs="Simplified Arabic" w:hint="cs"/>
          <w:b/>
          <w:bCs/>
          <w:sz w:val="28"/>
          <w:szCs w:val="28"/>
          <w:rtl/>
        </w:rPr>
        <w:t>الأهمية الموضوعية:</w:t>
      </w:r>
      <w:r>
        <w:rPr>
          <w:rFonts w:ascii="Simplified Arabic" w:hAnsi="Simplified Arabic" w:cs="Simplified Arabic" w:hint="cs"/>
          <w:sz w:val="28"/>
          <w:szCs w:val="28"/>
          <w:rtl/>
        </w:rPr>
        <w:t xml:space="preserve"> أهمية مسيرات العودة كفاعلية جماهيرية تعبر في الرغبة في كسر الحصار والوعي بحق العودة، وأهمية الوحدة الوطنية كغاية من العمل التنظيمي أو السياسي أو الجماهيري بما يعمق الحس والشعور بالواجب والتضحية من </w:t>
      </w:r>
      <w:r w:rsidR="00CC22BD">
        <w:rPr>
          <w:rFonts w:ascii="Simplified Arabic" w:hAnsi="Simplified Arabic" w:cs="Simplified Arabic" w:hint="cs"/>
          <w:sz w:val="28"/>
          <w:szCs w:val="28"/>
          <w:rtl/>
        </w:rPr>
        <w:t>أجل قضايا الوطن والمصلحة العامة</w:t>
      </w:r>
      <w:r>
        <w:rPr>
          <w:rFonts w:ascii="Simplified Arabic" w:hAnsi="Simplified Arabic" w:cs="Simplified Arabic" w:hint="cs"/>
          <w:sz w:val="28"/>
          <w:szCs w:val="28"/>
          <w:rtl/>
        </w:rPr>
        <w:t>. كما تأتي هذه الدراسة كاستجابة لحسم الجدل الداخلي حول جدوى مسيرات العودة وآثارها الإيجابية، خاصة بعد ارتفاع المصابين والشهداء.</w:t>
      </w:r>
    </w:p>
    <w:p w:rsidR="00E90237" w:rsidRPr="00881D34" w:rsidRDefault="00E90237" w:rsidP="00BB22CF">
      <w:pPr>
        <w:bidi/>
        <w:jc w:val="both"/>
        <w:rPr>
          <w:rFonts w:ascii="Simplified Arabic" w:hAnsi="Simplified Arabic" w:cs="Simplified Arabic"/>
          <w:b/>
          <w:bCs/>
          <w:sz w:val="28"/>
          <w:szCs w:val="28"/>
          <w:rtl/>
        </w:rPr>
      </w:pPr>
      <w:r w:rsidRPr="00881D34">
        <w:rPr>
          <w:rFonts w:ascii="Simplified Arabic" w:hAnsi="Simplified Arabic" w:cs="Simplified Arabic" w:hint="cs"/>
          <w:b/>
          <w:bCs/>
          <w:sz w:val="28"/>
          <w:szCs w:val="28"/>
          <w:rtl/>
        </w:rPr>
        <w:t xml:space="preserve">الأهمية التطبيقية: </w:t>
      </w:r>
    </w:p>
    <w:p w:rsidR="00E90237" w:rsidRDefault="00E90237" w:rsidP="00BB22CF">
      <w:pPr>
        <w:bidi/>
        <w:ind w:left="84"/>
        <w:jc w:val="both"/>
        <w:rPr>
          <w:rFonts w:ascii="Simplified Arabic" w:hAnsi="Simplified Arabic" w:cs="Simplified Arabic"/>
          <w:sz w:val="28"/>
          <w:szCs w:val="28"/>
          <w:rtl/>
        </w:rPr>
      </w:pPr>
      <w:r>
        <w:rPr>
          <w:rFonts w:ascii="Simplified Arabic" w:hAnsi="Simplified Arabic" w:cs="Simplified Arabic" w:hint="cs"/>
          <w:sz w:val="28"/>
          <w:szCs w:val="28"/>
          <w:rtl/>
        </w:rPr>
        <w:t>- رفد المكتبة الفلسطينية بدراسة ميدانية-الأولى من نوعها- في حدود علم الباحث التي تدرس دور مسيرات العودة في تعزيز الوحدة الوطنية.</w:t>
      </w:r>
    </w:p>
    <w:p w:rsidR="00E90237" w:rsidRDefault="00E90237" w:rsidP="00BB22CF">
      <w:pPr>
        <w:bidi/>
        <w:ind w:left="84"/>
        <w:jc w:val="both"/>
        <w:rPr>
          <w:rFonts w:ascii="Simplified Arabic" w:hAnsi="Simplified Arabic" w:cs="Simplified Arabic"/>
          <w:sz w:val="28"/>
          <w:szCs w:val="28"/>
          <w:rtl/>
        </w:rPr>
      </w:pPr>
      <w:r>
        <w:rPr>
          <w:rFonts w:ascii="Simplified Arabic" w:hAnsi="Simplified Arabic" w:cs="Simplified Arabic" w:hint="cs"/>
          <w:sz w:val="28"/>
          <w:szCs w:val="28"/>
          <w:rtl/>
        </w:rPr>
        <w:t>- يمكن أن تستفيد من نتائج الدراسة اللجنة القائمة على تنظيم مسيرات العودة من حيث العمل على وحدة المسيرات وتجنيبها أي ممارسات يمن أن تقلل من درها أو تحقيق أهدافها، وكذلك الباحثين المهتمين بموضوع (الوحدة الوطنية).</w:t>
      </w:r>
    </w:p>
    <w:p w:rsidR="00E90237" w:rsidRPr="00665F40" w:rsidRDefault="00E90237" w:rsidP="00BB22CF">
      <w:pPr>
        <w:bidi/>
        <w:ind w:left="84"/>
        <w:jc w:val="both"/>
        <w:rPr>
          <w:rFonts w:ascii="Simplified Arabic" w:hAnsi="Simplified Arabic" w:cs="Simplified Arabic"/>
          <w:b/>
          <w:bCs/>
          <w:sz w:val="28"/>
          <w:szCs w:val="28"/>
          <w:rtl/>
        </w:rPr>
      </w:pPr>
      <w:r w:rsidRPr="00665F40">
        <w:rPr>
          <w:rFonts w:ascii="Simplified Arabic" w:hAnsi="Simplified Arabic" w:cs="Simplified Arabic" w:hint="cs"/>
          <w:b/>
          <w:bCs/>
          <w:sz w:val="28"/>
          <w:szCs w:val="28"/>
          <w:rtl/>
        </w:rPr>
        <w:t>حدود الدراسة :-</w:t>
      </w:r>
    </w:p>
    <w:p w:rsidR="00E90237" w:rsidRDefault="00E90237"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تتحدد الدراسة بالمحددات التالية :-</w:t>
      </w:r>
    </w:p>
    <w:p w:rsidR="00E90237" w:rsidRDefault="00E90237" w:rsidP="00BB22CF">
      <w:pPr>
        <w:pStyle w:val="a7"/>
        <w:numPr>
          <w:ilvl w:val="0"/>
          <w:numId w:val="34"/>
        </w:numPr>
        <w:tabs>
          <w:tab w:val="left" w:pos="368"/>
        </w:tabs>
        <w:spacing w:after="0" w:line="240" w:lineRule="auto"/>
        <w:ind w:left="84" w:firstLine="0"/>
        <w:jc w:val="both"/>
        <w:rPr>
          <w:rFonts w:ascii="Simplified Arabic" w:hAnsi="Simplified Arabic" w:cs="Simplified Arabic"/>
          <w:sz w:val="28"/>
          <w:szCs w:val="28"/>
        </w:rPr>
      </w:pPr>
      <w:r>
        <w:rPr>
          <w:rFonts w:ascii="Simplified Arabic" w:hAnsi="Simplified Arabic" w:cs="Simplified Arabic" w:hint="cs"/>
          <w:sz w:val="28"/>
          <w:szCs w:val="28"/>
          <w:rtl/>
        </w:rPr>
        <w:t>حد الموضوع: التعرف إلى دور مسيرات العودة في تعزيز الوحدة الوطنية في المجالات: (سياسياً- دينياً- اجتماعياً- ثقافياً).</w:t>
      </w:r>
    </w:p>
    <w:p w:rsidR="00E90237" w:rsidRDefault="00E90237" w:rsidP="00BB22CF">
      <w:pPr>
        <w:pStyle w:val="a7"/>
        <w:numPr>
          <w:ilvl w:val="0"/>
          <w:numId w:val="34"/>
        </w:numPr>
        <w:tabs>
          <w:tab w:val="left" w:pos="368"/>
        </w:tabs>
        <w:spacing w:after="0" w:line="240" w:lineRule="auto"/>
        <w:ind w:left="84" w:firstLine="0"/>
        <w:jc w:val="both"/>
        <w:rPr>
          <w:rFonts w:ascii="Simplified Arabic" w:hAnsi="Simplified Arabic" w:cs="Simplified Arabic"/>
          <w:sz w:val="28"/>
          <w:szCs w:val="28"/>
        </w:rPr>
      </w:pPr>
      <w:r>
        <w:rPr>
          <w:rFonts w:ascii="Simplified Arabic" w:hAnsi="Simplified Arabic" w:cs="Simplified Arabic" w:hint="cs"/>
          <w:sz w:val="28"/>
          <w:szCs w:val="28"/>
          <w:rtl/>
        </w:rPr>
        <w:t>الحد البشري: عينة من طلبة الجامعات المسجلين للفصل الصيفي .</w:t>
      </w:r>
    </w:p>
    <w:p w:rsidR="00E90237" w:rsidRDefault="00E90237" w:rsidP="00BB22CF">
      <w:pPr>
        <w:pStyle w:val="a7"/>
        <w:numPr>
          <w:ilvl w:val="0"/>
          <w:numId w:val="34"/>
        </w:numPr>
        <w:tabs>
          <w:tab w:val="left" w:pos="368"/>
        </w:tabs>
        <w:spacing w:after="0" w:line="240" w:lineRule="auto"/>
        <w:ind w:left="84" w:firstLine="0"/>
        <w:jc w:val="both"/>
        <w:rPr>
          <w:rFonts w:ascii="Simplified Arabic" w:hAnsi="Simplified Arabic" w:cs="Simplified Arabic"/>
          <w:sz w:val="28"/>
          <w:szCs w:val="28"/>
        </w:rPr>
      </w:pPr>
      <w:r>
        <w:rPr>
          <w:rFonts w:ascii="Simplified Arabic" w:hAnsi="Simplified Arabic" w:cs="Simplified Arabic" w:hint="cs"/>
          <w:sz w:val="28"/>
          <w:szCs w:val="28"/>
          <w:rtl/>
        </w:rPr>
        <w:t>الحد المؤسسي: الجامعات الفلسطينية (الأزهر-الإسلامية).</w:t>
      </w:r>
    </w:p>
    <w:p w:rsidR="00E90237" w:rsidRDefault="00E90237" w:rsidP="00BB22CF">
      <w:pPr>
        <w:pStyle w:val="a7"/>
        <w:numPr>
          <w:ilvl w:val="0"/>
          <w:numId w:val="34"/>
        </w:numPr>
        <w:tabs>
          <w:tab w:val="left" w:pos="368"/>
        </w:tabs>
        <w:spacing w:after="0" w:line="240" w:lineRule="auto"/>
        <w:ind w:left="84" w:firstLine="0"/>
        <w:jc w:val="both"/>
        <w:rPr>
          <w:rFonts w:ascii="Simplified Arabic" w:hAnsi="Simplified Arabic" w:cs="Simplified Arabic"/>
          <w:sz w:val="28"/>
          <w:szCs w:val="28"/>
        </w:rPr>
      </w:pPr>
      <w:r>
        <w:rPr>
          <w:rFonts w:ascii="Simplified Arabic" w:hAnsi="Simplified Arabic" w:cs="Simplified Arabic" w:hint="cs"/>
          <w:sz w:val="28"/>
          <w:szCs w:val="28"/>
          <w:rtl/>
        </w:rPr>
        <w:t>الحد المكاني: محافظة غزة.</w:t>
      </w:r>
    </w:p>
    <w:p w:rsidR="00E90237" w:rsidRDefault="00E90237" w:rsidP="00BB22CF">
      <w:pPr>
        <w:pStyle w:val="a7"/>
        <w:numPr>
          <w:ilvl w:val="0"/>
          <w:numId w:val="34"/>
        </w:numPr>
        <w:tabs>
          <w:tab w:val="left" w:pos="368"/>
        </w:tabs>
        <w:spacing w:after="0" w:line="240" w:lineRule="auto"/>
        <w:ind w:left="84" w:firstLine="0"/>
        <w:jc w:val="both"/>
        <w:rPr>
          <w:rFonts w:ascii="Simplified Arabic" w:hAnsi="Simplified Arabic" w:cs="Simplified Arabic" w:hint="cs"/>
          <w:sz w:val="28"/>
          <w:szCs w:val="28"/>
        </w:rPr>
      </w:pPr>
      <w:r>
        <w:rPr>
          <w:rFonts w:ascii="Simplified Arabic" w:hAnsi="Simplified Arabic" w:cs="Simplified Arabic" w:hint="cs"/>
          <w:sz w:val="28"/>
          <w:szCs w:val="28"/>
          <w:rtl/>
        </w:rPr>
        <w:t>الحد الزمني: الفصل الصيفي من العام الجامعي 2018/2019.</w:t>
      </w:r>
    </w:p>
    <w:p w:rsidR="00BB22CF" w:rsidRDefault="00BB22CF" w:rsidP="00BB22CF">
      <w:pPr>
        <w:pStyle w:val="a7"/>
        <w:tabs>
          <w:tab w:val="left" w:pos="368"/>
        </w:tabs>
        <w:spacing w:after="0" w:line="240" w:lineRule="auto"/>
        <w:ind w:left="84"/>
        <w:jc w:val="both"/>
        <w:rPr>
          <w:rFonts w:ascii="Simplified Arabic" w:hAnsi="Simplified Arabic" w:cs="Simplified Arabic"/>
          <w:sz w:val="28"/>
          <w:szCs w:val="28"/>
        </w:rPr>
      </w:pPr>
    </w:p>
    <w:p w:rsidR="00E90237" w:rsidRPr="00665F40" w:rsidRDefault="00E90237" w:rsidP="00BB22CF">
      <w:pPr>
        <w:bidi/>
        <w:jc w:val="both"/>
        <w:rPr>
          <w:rFonts w:ascii="Simplified Arabic" w:hAnsi="Simplified Arabic" w:cs="Simplified Arabic"/>
          <w:b/>
          <w:bCs/>
          <w:sz w:val="28"/>
          <w:szCs w:val="28"/>
          <w:rtl/>
        </w:rPr>
      </w:pPr>
      <w:r w:rsidRPr="00665F40">
        <w:rPr>
          <w:rFonts w:ascii="Simplified Arabic" w:hAnsi="Simplified Arabic" w:cs="Simplified Arabic" w:hint="cs"/>
          <w:b/>
          <w:bCs/>
          <w:sz w:val="28"/>
          <w:szCs w:val="28"/>
          <w:rtl/>
        </w:rPr>
        <w:lastRenderedPageBreak/>
        <w:t>مصطلحات الدراسة :-</w:t>
      </w:r>
    </w:p>
    <w:p w:rsidR="00E90237" w:rsidRPr="00362B44" w:rsidRDefault="00E90237" w:rsidP="00BB22CF">
      <w:pPr>
        <w:pStyle w:val="a7"/>
        <w:numPr>
          <w:ilvl w:val="0"/>
          <w:numId w:val="34"/>
        </w:numPr>
        <w:tabs>
          <w:tab w:val="left" w:pos="368"/>
        </w:tabs>
        <w:spacing w:after="0" w:line="240" w:lineRule="auto"/>
        <w:ind w:left="-58" w:firstLine="142"/>
        <w:jc w:val="both"/>
        <w:rPr>
          <w:rFonts w:ascii="Simplified Arabic" w:hAnsi="Simplified Arabic" w:cs="Simplified Arabic"/>
          <w:b/>
          <w:bCs/>
          <w:sz w:val="28"/>
          <w:szCs w:val="28"/>
          <w:rtl/>
        </w:rPr>
      </w:pPr>
      <w:r w:rsidRPr="00362B44">
        <w:rPr>
          <w:rFonts w:ascii="Simplified Arabic" w:hAnsi="Simplified Arabic" w:cs="Simplified Arabic" w:hint="cs"/>
          <w:b/>
          <w:bCs/>
          <w:sz w:val="28"/>
          <w:szCs w:val="28"/>
          <w:rtl/>
        </w:rPr>
        <w:t xml:space="preserve">مسيرات العودة: </w:t>
      </w:r>
      <w:r w:rsidRPr="00362B44">
        <w:rPr>
          <w:rFonts w:ascii="Simplified Arabic" w:hAnsi="Simplified Arabic" w:cs="Simplified Arabic" w:hint="cs"/>
          <w:sz w:val="28"/>
          <w:szCs w:val="28"/>
          <w:rtl/>
        </w:rPr>
        <w:t>يعرفها أبو كريم(2018</w:t>
      </w:r>
      <w:r>
        <w:rPr>
          <w:rFonts w:ascii="Simplified Arabic" w:hAnsi="Simplified Arabic" w:cs="Simplified Arabic" w:hint="cs"/>
          <w:sz w:val="28"/>
          <w:szCs w:val="28"/>
          <w:rtl/>
        </w:rPr>
        <w:t>، 4</w:t>
      </w:r>
      <w:r w:rsidRPr="00362B44">
        <w:rPr>
          <w:rFonts w:ascii="Simplified Arabic" w:hAnsi="Simplified Arabic" w:cs="Simplified Arabic" w:hint="cs"/>
          <w:sz w:val="28"/>
          <w:szCs w:val="28"/>
          <w:rtl/>
        </w:rPr>
        <w:t>) بأنها: (شكل من أشكال النضال الوطني، تمثل في الدعوة الفصائلية واللجان الشعبية، إلى الحشد والمشاركة في 30 آذا</w:t>
      </w:r>
      <w:r>
        <w:rPr>
          <w:rFonts w:ascii="Simplified Arabic" w:hAnsi="Simplified Arabic" w:cs="Simplified Arabic" w:hint="cs"/>
          <w:sz w:val="28"/>
          <w:szCs w:val="28"/>
          <w:rtl/>
        </w:rPr>
        <w:t>ر</w:t>
      </w:r>
      <w:r w:rsidRPr="00362B44">
        <w:rPr>
          <w:rFonts w:ascii="Simplified Arabic" w:hAnsi="Simplified Arabic" w:cs="Simplified Arabic" w:hint="cs"/>
          <w:sz w:val="28"/>
          <w:szCs w:val="28"/>
          <w:rtl/>
        </w:rPr>
        <w:t xml:space="preserve"> 2018</w:t>
      </w:r>
      <w:r>
        <w:rPr>
          <w:rFonts w:ascii="Simplified Arabic" w:hAnsi="Simplified Arabic" w:cs="Simplified Arabic" w:hint="cs"/>
          <w:sz w:val="28"/>
          <w:szCs w:val="28"/>
          <w:rtl/>
        </w:rPr>
        <w:t xml:space="preserve">م </w:t>
      </w:r>
      <w:r w:rsidRPr="00362B44">
        <w:rPr>
          <w:rFonts w:ascii="Simplified Arabic" w:hAnsi="Simplified Arabic" w:cs="Simplified Arabic" w:hint="cs"/>
          <w:sz w:val="28"/>
          <w:szCs w:val="28"/>
          <w:rtl/>
        </w:rPr>
        <w:t>على الحدود الشرقية لقطاع غزة بهدف التعبير عن الحق في العودة وكسر الحصار ورفض صفقة القرن).</w:t>
      </w:r>
    </w:p>
    <w:p w:rsidR="00E90237" w:rsidRDefault="001F37D0" w:rsidP="00BB22CF">
      <w:pPr>
        <w:bidi/>
        <w:jc w:val="both"/>
        <w:rPr>
          <w:rFonts w:ascii="Simplified Arabic" w:hAnsi="Simplified Arabic" w:cs="Simplified Arabic"/>
          <w:sz w:val="28"/>
          <w:szCs w:val="28"/>
          <w:rtl/>
        </w:rPr>
      </w:pPr>
      <w:r>
        <w:rPr>
          <w:rFonts w:ascii="Simplified Arabic" w:hAnsi="Simplified Arabic" w:cs="Simplified Arabic"/>
          <w:sz w:val="28"/>
          <w:szCs w:val="28"/>
        </w:rPr>
        <w:t xml:space="preserve">     </w:t>
      </w:r>
      <w:r w:rsidR="00E90237">
        <w:rPr>
          <w:rFonts w:ascii="Simplified Arabic" w:hAnsi="Simplified Arabic" w:cs="Simplified Arabic" w:hint="cs"/>
          <w:sz w:val="28"/>
          <w:szCs w:val="28"/>
          <w:rtl/>
        </w:rPr>
        <w:t>ويعرفها الباحث إجرائياً بأنها :" تظاهرات سلمية انطلقت نحو السياج الفاصل بين غزة والأراضي المحتلة في الثلاثين من آذار عام 2018م للمطالبة بإنهاء الحصار الإسرائيلي وتكريساً لحق العودة، على أن تبدأ كل يوم جمعة بعد صلاة الظهر، لكن فعاليتها تطورت إلى أن وصلت إلى ما يعرف بالإرباكات الليلية "</w:t>
      </w:r>
    </w:p>
    <w:p w:rsidR="00E90237" w:rsidRPr="00362B44" w:rsidRDefault="00E90237" w:rsidP="00BB22CF">
      <w:pPr>
        <w:pStyle w:val="a7"/>
        <w:numPr>
          <w:ilvl w:val="0"/>
          <w:numId w:val="34"/>
        </w:numPr>
        <w:tabs>
          <w:tab w:val="left" w:pos="368"/>
        </w:tabs>
        <w:spacing w:after="0" w:line="240" w:lineRule="auto"/>
        <w:ind w:left="84" w:hanging="76"/>
        <w:jc w:val="both"/>
        <w:rPr>
          <w:rFonts w:ascii="Simplified Arabic" w:hAnsi="Simplified Arabic" w:cs="Simplified Arabic"/>
          <w:b/>
          <w:bCs/>
          <w:sz w:val="28"/>
          <w:szCs w:val="28"/>
          <w:rtl/>
        </w:rPr>
      </w:pPr>
      <w:r w:rsidRPr="00362B44">
        <w:rPr>
          <w:rFonts w:ascii="Simplified Arabic" w:hAnsi="Simplified Arabic" w:cs="Simplified Arabic" w:hint="cs"/>
          <w:b/>
          <w:bCs/>
          <w:sz w:val="28"/>
          <w:szCs w:val="28"/>
          <w:rtl/>
        </w:rPr>
        <w:t xml:space="preserve">الوحدة الوطنية: </w:t>
      </w:r>
      <w:r w:rsidRPr="00362B44">
        <w:rPr>
          <w:rFonts w:ascii="Simplified Arabic" w:hAnsi="Simplified Arabic" w:cs="Simplified Arabic" w:hint="cs"/>
          <w:sz w:val="28"/>
          <w:szCs w:val="28"/>
          <w:rtl/>
        </w:rPr>
        <w:t>يعرفها المغذوي</w:t>
      </w:r>
      <w:r>
        <w:rPr>
          <w:rFonts w:ascii="Simplified Arabic" w:hAnsi="Simplified Arabic" w:cs="Simplified Arabic" w:hint="cs"/>
          <w:sz w:val="28"/>
          <w:szCs w:val="28"/>
          <w:rtl/>
        </w:rPr>
        <w:t xml:space="preserve"> </w:t>
      </w:r>
      <w:r w:rsidRPr="00362B44">
        <w:rPr>
          <w:rFonts w:ascii="Simplified Arabic" w:hAnsi="Simplified Arabic" w:cs="Simplified Arabic" w:hint="cs"/>
          <w:sz w:val="28"/>
          <w:szCs w:val="28"/>
          <w:rtl/>
        </w:rPr>
        <w:t>(2014</w:t>
      </w:r>
      <w:r>
        <w:rPr>
          <w:rFonts w:ascii="Simplified Arabic" w:hAnsi="Simplified Arabic" w:cs="Simplified Arabic" w:hint="cs"/>
          <w:sz w:val="28"/>
          <w:szCs w:val="28"/>
          <w:rtl/>
        </w:rPr>
        <w:t>،</w:t>
      </w:r>
      <w:r w:rsidRPr="00362B44">
        <w:rPr>
          <w:rFonts w:ascii="Simplified Arabic" w:hAnsi="Simplified Arabic" w:cs="Simplified Arabic" w:hint="cs"/>
          <w:sz w:val="28"/>
          <w:szCs w:val="28"/>
          <w:rtl/>
        </w:rPr>
        <w:t xml:space="preserve"> 6) بأنها: "توحد وتجمع كل أبناء الوطن الواحد، مهما اختلفت أيديولوجياتهم وتوجهاتهم الفكرية نحو مشاعر إيجابية تدفعهم وتحفزهم إلى سلوكيات موحدة تجاه قضاياهم الوطنية"</w:t>
      </w:r>
    </w:p>
    <w:p w:rsidR="00E90237" w:rsidRDefault="00E90237"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ويعرفها صقر(2010، 20) بأنها :(هدف مشترك يجتمع عليه الفلسطينيين، يتمثل في مقاومة الاحتلال مهما تعددت المنطلقات الفكرية أو ووسائل المقاومة).</w:t>
      </w:r>
    </w:p>
    <w:p w:rsidR="00E90237" w:rsidRDefault="00E90237"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ويعرفها الباحث إجرائياً بأنها: "الشعور الجمعي الذي يربط أبناء المجتمع الواحد بكل فئاته وتوجهاته بالانتماء للأرض وخدمة الوطن، وتقديم المصلحة العامة من خلال الإجماع على ثقافة سياسية واقتصادية واجتماعية واحدة)</w:t>
      </w:r>
    </w:p>
    <w:p w:rsidR="00E90237" w:rsidRPr="009A642F" w:rsidRDefault="00E90237" w:rsidP="00BB22CF">
      <w:pPr>
        <w:bidi/>
        <w:jc w:val="both"/>
        <w:rPr>
          <w:rFonts w:ascii="Simplified Arabic" w:hAnsi="Simplified Arabic" w:cs="Simplified Arabic"/>
          <w:b/>
          <w:bCs/>
          <w:sz w:val="28"/>
          <w:szCs w:val="28"/>
          <w:rtl/>
        </w:rPr>
      </w:pPr>
      <w:r w:rsidRPr="009A642F">
        <w:rPr>
          <w:rFonts w:ascii="Simplified Arabic" w:hAnsi="Simplified Arabic" w:cs="Simplified Arabic" w:hint="cs"/>
          <w:b/>
          <w:bCs/>
          <w:sz w:val="28"/>
          <w:szCs w:val="28"/>
          <w:rtl/>
        </w:rPr>
        <w:t>الدراسات السابقة:</w:t>
      </w:r>
    </w:p>
    <w:p w:rsidR="00E90237" w:rsidRDefault="004C4DBF" w:rsidP="00BB22CF">
      <w:pPr>
        <w:pStyle w:val="a7"/>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 xml:space="preserve">تعددت الدراسات التي تناولت الوحدة الوطنية، والمتغيرات المؤثرة فيها، لكن ندرت الدراسات المتعلقة بمسيرات العودة </w:t>
      </w:r>
      <w:r w:rsidR="00E90237">
        <w:rPr>
          <w:rFonts w:ascii="Simplified Arabic" w:hAnsi="Simplified Arabic" w:cs="Simplified Arabic"/>
          <w:sz w:val="28"/>
          <w:szCs w:val="28"/>
          <w:rtl/>
        </w:rPr>
        <w:t>–</w:t>
      </w:r>
      <w:r w:rsidR="00E90237">
        <w:rPr>
          <w:rFonts w:ascii="Simplified Arabic" w:hAnsi="Simplified Arabic" w:cs="Simplified Arabic" w:hint="cs"/>
          <w:sz w:val="28"/>
          <w:szCs w:val="28"/>
          <w:rtl/>
        </w:rPr>
        <w:t xml:space="preserve"> في حدود علم الباحث- لحداثتها، ولارتباط التعبير عنها بالتقارير والمقالات غير المحكمة، ومن هذه الدراسات :-</w:t>
      </w:r>
    </w:p>
    <w:p w:rsidR="00E90237" w:rsidRPr="004C4DBF" w:rsidRDefault="00E90237" w:rsidP="00BB22CF">
      <w:pPr>
        <w:pStyle w:val="a7"/>
        <w:spacing w:after="0" w:line="240" w:lineRule="auto"/>
        <w:ind w:left="84"/>
        <w:jc w:val="both"/>
        <w:rPr>
          <w:rFonts w:ascii="Simplified Arabic" w:hAnsi="Simplified Arabic" w:cs="Simplified Arabic"/>
          <w:b/>
          <w:bCs/>
          <w:sz w:val="28"/>
          <w:szCs w:val="28"/>
          <w:rtl/>
        </w:rPr>
      </w:pPr>
      <w:r w:rsidRPr="004C4DBF">
        <w:rPr>
          <w:rFonts w:ascii="Simplified Arabic" w:hAnsi="Simplified Arabic" w:cs="Simplified Arabic" w:hint="cs"/>
          <w:b/>
          <w:bCs/>
          <w:sz w:val="28"/>
          <w:szCs w:val="28"/>
          <w:rtl/>
        </w:rPr>
        <w:t>الدراسات التي تناولت مسيرات العودة:</w:t>
      </w:r>
    </w:p>
    <w:p w:rsidR="00E90237" w:rsidRDefault="004C4DBF" w:rsidP="00BB22CF">
      <w:pPr>
        <w:pStyle w:val="a7"/>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 </w:t>
      </w:r>
      <w:r w:rsidR="00E90237" w:rsidRPr="004C4DBF">
        <w:rPr>
          <w:rFonts w:ascii="Simplified Arabic" w:hAnsi="Simplified Arabic" w:cs="Simplified Arabic" w:hint="cs"/>
          <w:b/>
          <w:bCs/>
          <w:sz w:val="28"/>
          <w:szCs w:val="28"/>
          <w:rtl/>
        </w:rPr>
        <w:t>دراسة التتر (2019)</w:t>
      </w:r>
      <w:r w:rsidR="006572CA">
        <w:rPr>
          <w:rFonts w:ascii="Simplified Arabic" w:hAnsi="Simplified Arabic" w:cs="Simplified Arabic" w:hint="cs"/>
          <w:b/>
          <w:bCs/>
          <w:sz w:val="28"/>
          <w:szCs w:val="28"/>
          <w:rtl/>
        </w:rPr>
        <w:t xml:space="preserve"> :</w:t>
      </w:r>
      <w:r w:rsidR="00E90237">
        <w:rPr>
          <w:rFonts w:ascii="Simplified Arabic" w:hAnsi="Simplified Arabic" w:cs="Simplified Arabic" w:hint="cs"/>
          <w:sz w:val="28"/>
          <w:szCs w:val="28"/>
          <w:rtl/>
        </w:rPr>
        <w:t xml:space="preserve"> هدفت التعرف إلى فكرة مسيرات العودة وأهدافها المستقبلية، ولتحقيق ذلك اتبع الباحث المنهج الوصفي التاريخي من خلال استعراض وثيقة مبادئها </w:t>
      </w:r>
      <w:r w:rsidR="00E90237">
        <w:rPr>
          <w:rFonts w:ascii="Simplified Arabic" w:hAnsi="Simplified Arabic" w:cs="Simplified Arabic" w:hint="cs"/>
          <w:sz w:val="28"/>
          <w:szCs w:val="28"/>
          <w:rtl/>
        </w:rPr>
        <w:lastRenderedPageBreak/>
        <w:t>وأبرز منجزاتها، والخيارات المتوقعة منها، وقد أظهرت النتائج أن الهدف الرئيس لها هو إعادة الاعتبار للقضية الفلسطينية على المدى القريب، وإعادة اللاجئين على المدى البعيد، وأن مسيرات العودة قد ساهمت في التخفيف من حدة الحصار، وإظهار الوجه الحقيقي للاحتلال الذي استهدف المسرات السلمية والطواقم الطبية والأطفال.</w:t>
      </w:r>
    </w:p>
    <w:p w:rsidR="00E90237" w:rsidRDefault="00101411" w:rsidP="00BB22CF">
      <w:pPr>
        <w:pStyle w:val="a7"/>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b/>
          <w:bCs/>
          <w:sz w:val="28"/>
          <w:szCs w:val="28"/>
          <w:rtl/>
        </w:rPr>
        <w:t>-</w:t>
      </w:r>
      <w:r w:rsidR="00E90237" w:rsidRPr="004C4DBF">
        <w:rPr>
          <w:rFonts w:ascii="Simplified Arabic" w:hAnsi="Simplified Arabic" w:cs="Simplified Arabic" w:hint="cs"/>
          <w:b/>
          <w:bCs/>
          <w:sz w:val="28"/>
          <w:szCs w:val="28"/>
          <w:rtl/>
        </w:rPr>
        <w:t>دراسة مركز الزيتونة للدراسات (2019)</w:t>
      </w:r>
      <w:r w:rsidR="006572CA">
        <w:rPr>
          <w:rFonts w:ascii="Simplified Arabic" w:hAnsi="Simplified Arabic" w:cs="Simplified Arabic" w:hint="cs"/>
          <w:sz w:val="28"/>
          <w:szCs w:val="28"/>
          <w:rtl/>
        </w:rPr>
        <w:t>:</w:t>
      </w:r>
      <w:r w:rsidR="00E90237">
        <w:rPr>
          <w:rFonts w:ascii="Simplified Arabic" w:hAnsi="Simplified Arabic" w:cs="Simplified Arabic" w:hint="cs"/>
          <w:sz w:val="28"/>
          <w:szCs w:val="28"/>
          <w:rtl/>
        </w:rPr>
        <w:t xml:space="preserve"> هدفت إلى تقييم أهداف وأداء وسيناريوهات المستقبل لمسيرات العودة، ولتحقيق ذلك اتبعت الدراسة المنهج الوصفي التحليلي، من خلال تتبع أحداث مسيرات العودة، وقد أظهرت النتائج أن مسيرات العودة قد شكلت تطوراً نوعياً لطبيعة الصراع مع الاحتلال، وأنها نقلت القضية الفلسطينية إلى واقع جديد، وأعادت الاعتبار للإرادة الشعبية، وشكلت حالة من الوحدة الوطنية، رغم أن المعطيات الحالية لا ترجح التوصل لاتفاق سياسي في مدى زمني قصير يقود إلى كسر الحصار، وعلى صعيد السيناريوهات المستقبلية أثبتت الدراسة أنه رغم التراجع في مستوى المشاركة فيها نتيجة ليأس الفلسطينيين من تحقيق انجازات مهمة فلن تتوقف.</w:t>
      </w:r>
    </w:p>
    <w:p w:rsidR="00E90237" w:rsidRDefault="004C4DBF" w:rsidP="00BB22CF">
      <w:pPr>
        <w:pStyle w:val="a7"/>
        <w:spacing w:after="0" w:line="240" w:lineRule="auto"/>
        <w:ind w:left="84"/>
        <w:jc w:val="both"/>
        <w:rPr>
          <w:rFonts w:ascii="Simplified Arabic" w:hAnsi="Simplified Arabic" w:cs="Simplified Arabic"/>
          <w:sz w:val="28"/>
          <w:szCs w:val="28"/>
          <w:rtl/>
        </w:rPr>
      </w:pPr>
      <w:r>
        <w:rPr>
          <w:rFonts w:ascii="Simplified Arabic" w:hAnsi="Simplified Arabic" w:cs="Simplified Arabic" w:hint="cs"/>
          <w:b/>
          <w:bCs/>
          <w:sz w:val="28"/>
          <w:szCs w:val="28"/>
          <w:rtl/>
        </w:rPr>
        <w:t>-</w:t>
      </w:r>
      <w:r w:rsidR="00E90237" w:rsidRPr="004C4DBF">
        <w:rPr>
          <w:rFonts w:ascii="Simplified Arabic" w:hAnsi="Simplified Arabic" w:cs="Simplified Arabic" w:hint="cs"/>
          <w:b/>
          <w:bCs/>
          <w:sz w:val="28"/>
          <w:szCs w:val="28"/>
          <w:rtl/>
        </w:rPr>
        <w:t>دراسة الأنروا (2018)</w:t>
      </w:r>
      <w:r w:rsidR="006572CA">
        <w:rPr>
          <w:rFonts w:ascii="Simplified Arabic" w:hAnsi="Simplified Arabic" w:cs="Simplified Arabic" w:hint="cs"/>
          <w:sz w:val="28"/>
          <w:szCs w:val="28"/>
          <w:rtl/>
        </w:rPr>
        <w:t>:</w:t>
      </w:r>
      <w:r w:rsidR="00E90237">
        <w:rPr>
          <w:rFonts w:ascii="Simplified Arabic" w:hAnsi="Simplified Arabic" w:cs="Simplified Arabic" w:hint="cs"/>
          <w:sz w:val="28"/>
          <w:szCs w:val="28"/>
          <w:rtl/>
        </w:rPr>
        <w:t xml:space="preserve"> هدفت التعرف إلى أثر مسيرات العودة على أوضاع اللاجئين الفلسطينيين وخدمات الأنروا، ولتحقيق ذلك اتبعت الدراسة المنهج الوصفي التحليلي من خلال جمع الإحصاءات ذات العلاقة، وقد أظهرت النتائج أن أكثر الفئات تضرراً من الانتهاكات الإسرائيلية للمشاركين في مسيرات العودة هم الأطفال من الناحية الجسمية والنفسية والتعليمية، إضافة إلى أن العواقب المباشرة لعدد المصابين ولطبيعة الإصابات جلبت نظام الرعاية الصحية في غزة نحو الانهيار، كما أن مسيرات العودة الكبرى هي من أعراض المستويات المتزايدة من الإحباط واليأس التي يعيشها المجتمع الفلسطيني، وأن أهدافها السياسية لم تؤتي ثمارها على النحو الذي خطط لها فيه. </w:t>
      </w:r>
    </w:p>
    <w:p w:rsidR="00E90237" w:rsidRPr="004C4DBF" w:rsidRDefault="00E90237" w:rsidP="00BB22CF">
      <w:pPr>
        <w:pStyle w:val="a7"/>
        <w:spacing w:after="0" w:line="240" w:lineRule="auto"/>
        <w:ind w:left="84"/>
        <w:jc w:val="both"/>
        <w:rPr>
          <w:rFonts w:ascii="Simplified Arabic" w:hAnsi="Simplified Arabic" w:cs="Simplified Arabic"/>
          <w:b/>
          <w:bCs/>
          <w:sz w:val="28"/>
          <w:szCs w:val="28"/>
          <w:rtl/>
        </w:rPr>
      </w:pPr>
      <w:r w:rsidRPr="004C4DBF">
        <w:rPr>
          <w:rFonts w:ascii="Simplified Arabic" w:hAnsi="Simplified Arabic" w:cs="Simplified Arabic" w:hint="cs"/>
          <w:b/>
          <w:bCs/>
          <w:sz w:val="28"/>
          <w:szCs w:val="28"/>
          <w:rtl/>
        </w:rPr>
        <w:t>الدراسات التي تناولت الوحدة الوطنية ومكوناتها:</w:t>
      </w:r>
    </w:p>
    <w:p w:rsidR="00E90237" w:rsidRPr="009A642F" w:rsidRDefault="00E90237" w:rsidP="00BB22CF">
      <w:pPr>
        <w:pStyle w:val="a7"/>
        <w:numPr>
          <w:ilvl w:val="0"/>
          <w:numId w:val="37"/>
        </w:numPr>
        <w:tabs>
          <w:tab w:val="left" w:pos="84"/>
          <w:tab w:val="left" w:pos="226"/>
        </w:tabs>
        <w:spacing w:after="0" w:line="240" w:lineRule="auto"/>
        <w:ind w:left="-58" w:firstLine="0"/>
        <w:jc w:val="both"/>
        <w:rPr>
          <w:rFonts w:ascii="Times New Roman" w:hAnsi="Times New Roman" w:cs="Simplified Arabic"/>
          <w:sz w:val="28"/>
          <w:szCs w:val="28"/>
        </w:rPr>
      </w:pPr>
      <w:r w:rsidRPr="004C4DBF">
        <w:rPr>
          <w:rFonts w:ascii="Simplified Arabic" w:hAnsi="Simplified Arabic" w:cs="Simplified Arabic" w:hint="cs"/>
          <w:b/>
          <w:bCs/>
          <w:sz w:val="28"/>
          <w:szCs w:val="28"/>
          <w:rtl/>
        </w:rPr>
        <w:t>دراسة فيصل (2019)</w:t>
      </w:r>
      <w:r w:rsidR="006572CA">
        <w:rPr>
          <w:rFonts w:ascii="Simplified Arabic" w:hAnsi="Simplified Arabic" w:cs="Simplified Arabic" w:hint="cs"/>
          <w:sz w:val="28"/>
          <w:szCs w:val="28"/>
          <w:rtl/>
        </w:rPr>
        <w:t>:</w:t>
      </w:r>
      <w:r w:rsidRPr="009A642F">
        <w:rPr>
          <w:rFonts w:ascii="Simplified Arabic" w:hAnsi="Simplified Arabic" w:cs="Simplified Arabic" w:hint="cs"/>
          <w:sz w:val="28"/>
          <w:szCs w:val="28"/>
          <w:rtl/>
        </w:rPr>
        <w:t xml:space="preserve"> هدفت </w:t>
      </w:r>
      <w:r w:rsidRPr="009A642F">
        <w:rPr>
          <w:rFonts w:ascii="Times New Roman" w:hAnsi="Times New Roman" w:cs="Simplified Arabic"/>
          <w:sz w:val="28"/>
          <w:szCs w:val="28"/>
          <w:rtl/>
        </w:rPr>
        <w:t xml:space="preserve">التعرف </w:t>
      </w:r>
      <w:r w:rsidRPr="009A642F">
        <w:rPr>
          <w:rFonts w:ascii="Times New Roman" w:hAnsi="Times New Roman" w:cs="Simplified Arabic" w:hint="cs"/>
          <w:sz w:val="28"/>
          <w:szCs w:val="28"/>
          <w:rtl/>
        </w:rPr>
        <w:t xml:space="preserve">إلى </w:t>
      </w:r>
      <w:r w:rsidRPr="009A642F">
        <w:rPr>
          <w:rFonts w:ascii="Times New Roman" w:hAnsi="Times New Roman" w:cs="Simplified Arabic"/>
          <w:sz w:val="28"/>
          <w:szCs w:val="28"/>
          <w:rtl/>
        </w:rPr>
        <w:t xml:space="preserve">استخدامات المعلمين الفلسطينيين لشبكات التواصل الاجتماعي في تعزيز الوعي </w:t>
      </w:r>
      <w:r>
        <w:rPr>
          <w:rFonts w:ascii="Times New Roman" w:hAnsi="Times New Roman" w:cs="Simplified Arabic" w:hint="cs"/>
          <w:sz w:val="28"/>
          <w:szCs w:val="28"/>
          <w:rtl/>
        </w:rPr>
        <w:t xml:space="preserve">والوحدة </w:t>
      </w:r>
      <w:r w:rsidRPr="009A642F">
        <w:rPr>
          <w:rFonts w:ascii="Times New Roman" w:hAnsi="Times New Roman" w:cs="Simplified Arabic"/>
          <w:sz w:val="28"/>
          <w:szCs w:val="28"/>
          <w:rtl/>
        </w:rPr>
        <w:t>الوطني</w:t>
      </w:r>
      <w:r>
        <w:rPr>
          <w:rFonts w:ascii="Times New Roman" w:hAnsi="Times New Roman" w:cs="Simplified Arabic" w:hint="cs"/>
          <w:sz w:val="28"/>
          <w:szCs w:val="28"/>
          <w:rtl/>
        </w:rPr>
        <w:t>ة</w:t>
      </w:r>
      <w:r w:rsidRPr="009A642F">
        <w:rPr>
          <w:rFonts w:ascii="Times New Roman" w:hAnsi="Times New Roman" w:cs="Simplified Arabic"/>
          <w:sz w:val="28"/>
          <w:szCs w:val="28"/>
          <w:rtl/>
        </w:rPr>
        <w:t xml:space="preserve"> لدى </w:t>
      </w:r>
      <w:r w:rsidRPr="009A642F">
        <w:rPr>
          <w:rFonts w:ascii="Times New Roman" w:hAnsi="Times New Roman" w:cs="Simplified Arabic" w:hint="cs"/>
          <w:sz w:val="28"/>
          <w:szCs w:val="28"/>
          <w:rtl/>
        </w:rPr>
        <w:t>طلبة المرحلة الثانوية</w:t>
      </w:r>
      <w:r w:rsidRPr="009A642F">
        <w:rPr>
          <w:rFonts w:ascii="Times New Roman" w:hAnsi="Times New Roman" w:cs="Simplified Arabic"/>
          <w:sz w:val="28"/>
          <w:szCs w:val="28"/>
          <w:rtl/>
        </w:rPr>
        <w:t xml:space="preserve">، </w:t>
      </w:r>
      <w:r w:rsidRPr="009A642F">
        <w:rPr>
          <w:rFonts w:ascii="Times New Roman" w:hAnsi="Times New Roman" w:cs="Simplified Arabic" w:hint="cs"/>
          <w:sz w:val="28"/>
          <w:szCs w:val="28"/>
          <w:rtl/>
        </w:rPr>
        <w:t xml:space="preserve">ولتحيق ذلك اتبع الباحث المنهج الوصفي التحليلي بتطبيق صحيفة استقصاء على عينة مكونة من (301) معلم من </w:t>
      </w:r>
      <w:r w:rsidRPr="009A642F">
        <w:rPr>
          <w:rFonts w:ascii="Times New Roman" w:hAnsi="Times New Roman" w:cs="Simplified Arabic"/>
          <w:sz w:val="28"/>
          <w:szCs w:val="28"/>
          <w:rtl/>
        </w:rPr>
        <w:t xml:space="preserve">مدارس محافظات غزة، </w:t>
      </w:r>
      <w:r w:rsidRPr="009A642F">
        <w:rPr>
          <w:rFonts w:ascii="Times New Roman" w:hAnsi="Times New Roman" w:cs="Simplified Arabic" w:hint="cs"/>
          <w:sz w:val="28"/>
          <w:szCs w:val="28"/>
          <w:rtl/>
        </w:rPr>
        <w:t xml:space="preserve">وأظهرت النتائج أن </w:t>
      </w:r>
      <w:r w:rsidRPr="009A642F">
        <w:rPr>
          <w:rFonts w:ascii="Times New Roman" w:hAnsi="Times New Roman" w:cs="Simplified Arabic"/>
          <w:sz w:val="28"/>
          <w:szCs w:val="28"/>
          <w:rtl/>
        </w:rPr>
        <w:t xml:space="preserve">72.6 %من المبحوثين </w:t>
      </w:r>
      <w:r w:rsidRPr="009A642F">
        <w:rPr>
          <w:rFonts w:ascii="Times New Roman" w:hAnsi="Times New Roman" w:cs="Simplified Arabic" w:hint="cs"/>
          <w:sz w:val="28"/>
          <w:szCs w:val="28"/>
          <w:rtl/>
        </w:rPr>
        <w:lastRenderedPageBreak/>
        <w:t>يستخدم</w:t>
      </w:r>
      <w:r w:rsidRPr="009A642F">
        <w:rPr>
          <w:rFonts w:ascii="Times New Roman" w:hAnsi="Times New Roman" w:cs="Simplified Arabic"/>
          <w:sz w:val="28"/>
          <w:szCs w:val="28"/>
          <w:rtl/>
        </w:rPr>
        <w:t xml:space="preserve"> شبكات التواصل الاجتماعي في تعزيز الوعي الوطني لدى الطلاب</w:t>
      </w:r>
      <w:r w:rsidRPr="009A642F">
        <w:rPr>
          <w:rFonts w:ascii="Times New Roman" w:hAnsi="Times New Roman" w:cs="Simplified Arabic" w:hint="cs"/>
          <w:sz w:val="28"/>
          <w:szCs w:val="28"/>
          <w:rtl/>
        </w:rPr>
        <w:t xml:space="preserve">، وأن </w:t>
      </w:r>
      <w:r w:rsidRPr="009A642F">
        <w:rPr>
          <w:rFonts w:ascii="Times New Roman" w:hAnsi="Times New Roman" w:cs="Simplified Arabic"/>
          <w:sz w:val="28"/>
          <w:szCs w:val="28"/>
          <w:rtl/>
        </w:rPr>
        <w:t>أهم جوانب الو</w:t>
      </w:r>
      <w:r w:rsidRPr="009A642F">
        <w:rPr>
          <w:rFonts w:ascii="Times New Roman" w:hAnsi="Times New Roman" w:cs="Simplified Arabic" w:hint="cs"/>
          <w:sz w:val="28"/>
          <w:szCs w:val="28"/>
          <w:rtl/>
        </w:rPr>
        <w:t>ع</w:t>
      </w:r>
      <w:r w:rsidRPr="009A642F">
        <w:rPr>
          <w:rFonts w:ascii="Times New Roman" w:hAnsi="Times New Roman" w:cs="Simplified Arabic"/>
          <w:sz w:val="28"/>
          <w:szCs w:val="28"/>
          <w:rtl/>
        </w:rPr>
        <w:t xml:space="preserve">ي الوطني </w:t>
      </w:r>
      <w:r w:rsidRPr="009A642F">
        <w:rPr>
          <w:rFonts w:ascii="Times New Roman" w:hAnsi="Times New Roman" w:cs="Simplified Arabic" w:hint="cs"/>
          <w:sz w:val="28"/>
          <w:szCs w:val="28"/>
          <w:rtl/>
        </w:rPr>
        <w:t>التي يحاول</w:t>
      </w:r>
      <w:r w:rsidRPr="009A642F">
        <w:rPr>
          <w:rFonts w:ascii="Times New Roman" w:hAnsi="Times New Roman" w:cs="Simplified Arabic"/>
          <w:sz w:val="28"/>
          <w:szCs w:val="28"/>
          <w:rtl/>
        </w:rPr>
        <w:t xml:space="preserve"> المعلم تعزيزها لدى الطلاب كانت الولاء والانتماء</w:t>
      </w:r>
      <w:r w:rsidRPr="009A642F">
        <w:rPr>
          <w:rFonts w:ascii="Times New Roman" w:hAnsi="Times New Roman" w:cs="Simplified Arabic" w:hint="cs"/>
          <w:sz w:val="28"/>
          <w:szCs w:val="28"/>
          <w:rtl/>
        </w:rPr>
        <w:t xml:space="preserve"> للوطن</w:t>
      </w:r>
      <w:r w:rsidRPr="009A642F">
        <w:rPr>
          <w:rFonts w:ascii="Times New Roman" w:hAnsi="Times New Roman" w:cs="Simplified Arabic"/>
          <w:sz w:val="28"/>
          <w:szCs w:val="28"/>
          <w:rtl/>
        </w:rPr>
        <w:t xml:space="preserve"> بنسبة 83</w:t>
      </w:r>
      <w:r w:rsidRPr="009A642F">
        <w:rPr>
          <w:rFonts w:ascii="Times New Roman" w:hAnsi="Times New Roman" w:cs="Simplified Arabic" w:hint="cs"/>
          <w:sz w:val="28"/>
          <w:szCs w:val="28"/>
          <w:rtl/>
        </w:rPr>
        <w:t>,</w:t>
      </w:r>
      <w:r w:rsidRPr="009A642F">
        <w:rPr>
          <w:rFonts w:ascii="Times New Roman" w:hAnsi="Times New Roman" w:cs="Simplified Arabic"/>
          <w:sz w:val="28"/>
          <w:szCs w:val="28"/>
          <w:rtl/>
        </w:rPr>
        <w:t>20%</w:t>
      </w:r>
      <w:r w:rsidRPr="009A642F">
        <w:rPr>
          <w:rFonts w:ascii="Times New Roman" w:hAnsi="Times New Roman" w:cs="Simplified Arabic" w:hint="cs"/>
          <w:sz w:val="28"/>
          <w:szCs w:val="28"/>
          <w:rtl/>
        </w:rPr>
        <w:t>،ثم</w:t>
      </w:r>
      <w:r w:rsidRPr="009A642F">
        <w:rPr>
          <w:rFonts w:ascii="Times New Roman" w:hAnsi="Times New Roman" w:cs="Simplified Arabic"/>
          <w:sz w:val="28"/>
          <w:szCs w:val="28"/>
          <w:rtl/>
        </w:rPr>
        <w:t xml:space="preserve"> المحافظة على الهوية الوطنية بنسبة 82</w:t>
      </w:r>
      <w:r w:rsidRPr="009A642F">
        <w:rPr>
          <w:rFonts w:ascii="Times New Roman" w:hAnsi="Times New Roman" w:cs="Simplified Arabic" w:hint="cs"/>
          <w:sz w:val="28"/>
          <w:szCs w:val="28"/>
          <w:rtl/>
        </w:rPr>
        <w:t>,</w:t>
      </w:r>
      <w:r w:rsidRPr="009A642F">
        <w:rPr>
          <w:rFonts w:ascii="Times New Roman" w:hAnsi="Times New Roman" w:cs="Simplified Arabic"/>
          <w:sz w:val="28"/>
          <w:szCs w:val="28"/>
          <w:rtl/>
        </w:rPr>
        <w:t>20%</w:t>
      </w:r>
      <w:r w:rsidRPr="009A642F">
        <w:rPr>
          <w:rFonts w:ascii="Times New Roman" w:hAnsi="Times New Roman" w:cs="Simplified Arabic" w:hint="cs"/>
          <w:sz w:val="28"/>
          <w:szCs w:val="28"/>
          <w:rtl/>
        </w:rPr>
        <w:t>،</w:t>
      </w:r>
      <w:r w:rsidRPr="009A642F">
        <w:rPr>
          <w:rFonts w:ascii="Times New Roman" w:hAnsi="Times New Roman" w:cs="Simplified Arabic"/>
          <w:sz w:val="28"/>
          <w:szCs w:val="28"/>
          <w:rtl/>
        </w:rPr>
        <w:t xml:space="preserve"> ثم التمسك بالثوابت الوطنية بنسبة </w:t>
      </w:r>
      <w:r w:rsidRPr="009A642F">
        <w:rPr>
          <w:rFonts w:ascii="Times New Roman" w:hAnsi="Times New Roman" w:cs="Simplified Arabic" w:hint="cs"/>
          <w:sz w:val="28"/>
          <w:szCs w:val="28"/>
          <w:rtl/>
        </w:rPr>
        <w:t>81,</w:t>
      </w:r>
      <w:r w:rsidRPr="009A642F">
        <w:rPr>
          <w:rFonts w:ascii="Times New Roman" w:hAnsi="Times New Roman" w:cs="Simplified Arabic"/>
          <w:sz w:val="28"/>
          <w:szCs w:val="28"/>
          <w:rtl/>
        </w:rPr>
        <w:t>80%</w:t>
      </w:r>
      <w:r w:rsidRPr="009A642F">
        <w:rPr>
          <w:rFonts w:ascii="Times New Roman" w:hAnsi="Times New Roman" w:cs="Simplified Arabic" w:hint="cs"/>
          <w:sz w:val="28"/>
          <w:szCs w:val="28"/>
          <w:rtl/>
        </w:rPr>
        <w:t xml:space="preserve">، كما أنه توجد </w:t>
      </w:r>
      <w:r w:rsidRPr="009A642F">
        <w:rPr>
          <w:rFonts w:ascii="Times New Roman" w:hAnsi="Times New Roman" w:cs="Simplified Arabic"/>
          <w:sz w:val="28"/>
          <w:szCs w:val="28"/>
          <w:rtl/>
        </w:rPr>
        <w:t xml:space="preserve">علاقة ذات دلالة </w:t>
      </w:r>
      <w:r w:rsidRPr="009A642F">
        <w:rPr>
          <w:rFonts w:ascii="Times New Roman" w:hAnsi="Times New Roman" w:cs="Simplified Arabic" w:hint="cs"/>
          <w:sz w:val="28"/>
          <w:szCs w:val="28"/>
          <w:rtl/>
        </w:rPr>
        <w:t>إ</w:t>
      </w:r>
      <w:r w:rsidRPr="009A642F">
        <w:rPr>
          <w:rFonts w:ascii="Times New Roman" w:hAnsi="Times New Roman" w:cs="Simplified Arabic"/>
          <w:sz w:val="28"/>
          <w:szCs w:val="28"/>
          <w:rtl/>
        </w:rPr>
        <w:t>حصائية بين درجة ثقة المعلمين بشبكات التواصل الاجتماعي ودرجة استخدامهم لها في تعزيز الوعي الوطني لدى الطلبة.</w:t>
      </w:r>
    </w:p>
    <w:p w:rsidR="00E90237" w:rsidRDefault="001F37D0" w:rsidP="00BB22CF">
      <w:pPr>
        <w:pStyle w:val="a7"/>
        <w:spacing w:after="0" w:line="240" w:lineRule="auto"/>
        <w:ind w:left="84"/>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E90237" w:rsidRPr="00101411">
        <w:rPr>
          <w:rFonts w:ascii="Simplified Arabic" w:hAnsi="Simplified Arabic" w:cs="Simplified Arabic" w:hint="cs"/>
          <w:b/>
          <w:bCs/>
          <w:sz w:val="28"/>
          <w:szCs w:val="28"/>
          <w:rtl/>
        </w:rPr>
        <w:t>دراسة كلاب (2018)</w:t>
      </w:r>
      <w:r w:rsidR="006572CA">
        <w:rPr>
          <w:rFonts w:ascii="Simplified Arabic" w:hAnsi="Simplified Arabic" w:cs="Simplified Arabic" w:hint="cs"/>
          <w:sz w:val="28"/>
          <w:szCs w:val="28"/>
          <w:rtl/>
        </w:rPr>
        <w:t>:</w:t>
      </w:r>
      <w:r w:rsidR="00E90237">
        <w:rPr>
          <w:rFonts w:ascii="Simplified Arabic" w:hAnsi="Simplified Arabic" w:cs="Simplified Arabic" w:hint="cs"/>
          <w:sz w:val="28"/>
          <w:szCs w:val="28"/>
          <w:rtl/>
        </w:rPr>
        <w:t xml:space="preserve"> هدفت وضع تصور مقترح لتطوير الأنشطة الطلابية في الجامعات الفلسطينية لتعزيز الوحدة الوطنية، ولتحقيق ذلك اتبع الباحث المنهج الوصفي التحليلي بتطبيق استبانة مكونة من (42) فقرة على (385) طالباً وطالبة من الجامعة الإسلامية وجامعة الأقصى، وخلصت النتائج إلى أن دور الأنشطة في الجامعات في تعزيز الوحدة الوطنية جاء بدرجة كبيرة عند وزن نسبي </w:t>
      </w:r>
      <w:r w:rsidR="00E90237">
        <w:rPr>
          <w:rFonts w:ascii="Simplified Arabic" w:hAnsi="Simplified Arabic" w:cs="Simplified Arabic"/>
          <w:sz w:val="28"/>
          <w:szCs w:val="28"/>
        </w:rPr>
        <w:t>(%68.46)</w:t>
      </w:r>
      <w:r w:rsidR="00E90237">
        <w:rPr>
          <w:rFonts w:ascii="Simplified Arabic" w:hAnsi="Simplified Arabic" w:cs="Simplified Arabic" w:hint="cs"/>
          <w:sz w:val="28"/>
          <w:szCs w:val="28"/>
          <w:rtl/>
        </w:rPr>
        <w:t>، وأنه لا توجد فروق دالة  إحصائياً بين متوسطات درجات تقدير أفراد العينة لهذا الدور تعزى للمتغيرات: (الجنس- التخصص- الجامعة- المستوى)</w:t>
      </w:r>
      <w:r w:rsidR="006572CA">
        <w:rPr>
          <w:rFonts w:ascii="Simplified Arabic" w:hAnsi="Simplified Arabic" w:cs="Simplified Arabic" w:hint="cs"/>
          <w:sz w:val="28"/>
          <w:szCs w:val="28"/>
          <w:rtl/>
        </w:rPr>
        <w:t>.</w:t>
      </w:r>
    </w:p>
    <w:p w:rsidR="00E90237" w:rsidRDefault="001F37D0" w:rsidP="00BB22CF">
      <w:pPr>
        <w:pStyle w:val="ac"/>
        <w:tabs>
          <w:tab w:val="left" w:pos="84"/>
          <w:tab w:val="left" w:pos="423"/>
        </w:tabs>
        <w:spacing w:after="0" w:line="240" w:lineRule="auto"/>
        <w:ind w:left="84"/>
        <w:jc w:val="both"/>
        <w:rPr>
          <w:rFonts w:ascii="Times New Roman" w:hAnsi="Times New Roman" w:cs="Simplified Arabic"/>
          <w:b/>
          <w:bCs/>
          <w:sz w:val="28"/>
          <w:szCs w:val="28"/>
          <w:rtl/>
        </w:rPr>
      </w:pPr>
      <w:r w:rsidRPr="00101411">
        <w:rPr>
          <w:rFonts w:ascii="Times New Roman" w:hAnsi="Times New Roman" w:cs="Simplified Arabic"/>
          <w:b/>
          <w:bCs/>
          <w:sz w:val="28"/>
          <w:szCs w:val="28"/>
          <w:rtl/>
        </w:rPr>
        <w:t xml:space="preserve">- </w:t>
      </w:r>
      <w:r w:rsidR="00E90237" w:rsidRPr="00101411">
        <w:rPr>
          <w:rFonts w:ascii="Times New Roman" w:hAnsi="Times New Roman" w:cs="Simplified Arabic"/>
          <w:b/>
          <w:bCs/>
          <w:sz w:val="28"/>
          <w:szCs w:val="28"/>
          <w:rtl/>
        </w:rPr>
        <w:t xml:space="preserve">دراسة </w:t>
      </w:r>
      <w:r w:rsidR="00E90237" w:rsidRPr="00101411">
        <w:rPr>
          <w:rFonts w:ascii="Times New Roman" w:hAnsi="Times New Roman" w:cs="Simplified Arabic" w:hint="cs"/>
          <w:b/>
          <w:bCs/>
          <w:sz w:val="28"/>
          <w:szCs w:val="28"/>
          <w:rtl/>
        </w:rPr>
        <w:t xml:space="preserve">سمور </w:t>
      </w:r>
      <w:r w:rsidR="00E90237" w:rsidRPr="00101411">
        <w:rPr>
          <w:rFonts w:ascii="Times New Roman" w:hAnsi="Times New Roman" w:cs="Simplified Arabic"/>
          <w:b/>
          <w:bCs/>
          <w:sz w:val="28"/>
          <w:szCs w:val="28"/>
          <w:rtl/>
        </w:rPr>
        <w:t>(201</w:t>
      </w:r>
      <w:r w:rsidR="00E90237" w:rsidRPr="00101411">
        <w:rPr>
          <w:rFonts w:ascii="Times New Roman" w:hAnsi="Times New Roman" w:cs="Simplified Arabic" w:hint="cs"/>
          <w:b/>
          <w:bCs/>
          <w:sz w:val="28"/>
          <w:szCs w:val="28"/>
          <w:rtl/>
        </w:rPr>
        <w:t>7</w:t>
      </w:r>
      <w:r w:rsidR="00E90237" w:rsidRPr="00101411">
        <w:rPr>
          <w:rFonts w:ascii="Times New Roman" w:hAnsi="Times New Roman" w:cs="Simplified Arabic"/>
          <w:b/>
          <w:bCs/>
          <w:sz w:val="28"/>
          <w:szCs w:val="28"/>
          <w:rtl/>
        </w:rPr>
        <w:t>م)</w:t>
      </w:r>
      <w:r w:rsidR="006572CA">
        <w:rPr>
          <w:rFonts w:ascii="Times New Roman" w:hAnsi="Times New Roman" w:cs="Simplified Arabic" w:hint="cs"/>
          <w:b/>
          <w:bCs/>
          <w:sz w:val="28"/>
          <w:szCs w:val="28"/>
          <w:rtl/>
        </w:rPr>
        <w:t>:</w:t>
      </w:r>
      <w:r w:rsidR="00E90237">
        <w:rPr>
          <w:rFonts w:ascii="Times New Roman" w:hAnsi="Times New Roman" w:cs="Simplified Arabic" w:hint="cs"/>
          <w:b/>
          <w:bCs/>
          <w:sz w:val="28"/>
          <w:szCs w:val="28"/>
          <w:rtl/>
        </w:rPr>
        <w:t xml:space="preserve"> </w:t>
      </w:r>
      <w:r w:rsidR="00E90237" w:rsidRPr="00074CAC">
        <w:rPr>
          <w:rFonts w:ascii="Times New Roman" w:hAnsi="Times New Roman" w:cs="Simplified Arabic" w:hint="cs"/>
          <w:sz w:val="28"/>
          <w:szCs w:val="28"/>
          <w:rtl/>
        </w:rPr>
        <w:t xml:space="preserve">هدفت التعرف على دور الصحافة المدرسية في ترسيخ الثوابت </w:t>
      </w:r>
      <w:r w:rsidR="00E90237">
        <w:rPr>
          <w:rFonts w:ascii="Times New Roman" w:hAnsi="Times New Roman" w:cs="Simplified Arabic" w:hint="cs"/>
          <w:sz w:val="28"/>
          <w:szCs w:val="28"/>
          <w:rtl/>
        </w:rPr>
        <w:t xml:space="preserve">والوحدة </w:t>
      </w:r>
      <w:r w:rsidR="00E90237" w:rsidRPr="00074CAC">
        <w:rPr>
          <w:rFonts w:ascii="Times New Roman" w:hAnsi="Times New Roman" w:cs="Simplified Arabic" w:hint="cs"/>
          <w:sz w:val="28"/>
          <w:szCs w:val="28"/>
          <w:rtl/>
        </w:rPr>
        <w:t xml:space="preserve">الوطنية لدى طلبة المرحلة الثانوية في محافظات غزة، </w:t>
      </w:r>
      <w:r w:rsidR="00E90237">
        <w:rPr>
          <w:rFonts w:ascii="Times New Roman" w:hAnsi="Times New Roman" w:cs="Simplified Arabic" w:hint="cs"/>
          <w:sz w:val="28"/>
          <w:szCs w:val="28"/>
          <w:rtl/>
        </w:rPr>
        <w:t xml:space="preserve">ولتحقيق ذلك اتبع الباحث المنهج الوصفي المسحي </w:t>
      </w:r>
      <w:r w:rsidR="00E90237" w:rsidRPr="00074CAC">
        <w:rPr>
          <w:rFonts w:ascii="Times New Roman" w:hAnsi="Times New Roman" w:cs="Simplified Arabic" w:hint="cs"/>
          <w:sz w:val="28"/>
          <w:szCs w:val="28"/>
          <w:rtl/>
        </w:rPr>
        <w:t>وأسلوب تحليل المضمون، وصحيفة الاستقصاء والمقابلة</w:t>
      </w:r>
      <w:r w:rsidR="00E90237">
        <w:rPr>
          <w:rFonts w:ascii="Times New Roman" w:hAnsi="Times New Roman" w:cs="Simplified Arabic" w:hint="cs"/>
          <w:sz w:val="28"/>
          <w:szCs w:val="28"/>
          <w:rtl/>
        </w:rPr>
        <w:t xml:space="preserve"> كأدوات</w:t>
      </w:r>
      <w:r w:rsidR="00E90237" w:rsidRPr="00074CAC">
        <w:rPr>
          <w:rFonts w:ascii="Times New Roman" w:hAnsi="Times New Roman" w:cs="Simplified Arabic" w:hint="cs"/>
          <w:sz w:val="28"/>
          <w:szCs w:val="28"/>
          <w:rtl/>
        </w:rPr>
        <w:t xml:space="preserve">، وتمثلت عينة الدراسة التحليلية في صحف الحائط لــ (14) مدرسة تم اختيارها بطريقة عمدية من المدارس الثانوية في محافظات غزة، وعينة الدراسة الميدانية بلغت (406) </w:t>
      </w:r>
      <w:r w:rsidR="00E90237">
        <w:rPr>
          <w:rFonts w:ascii="Times New Roman" w:hAnsi="Times New Roman" w:cs="Simplified Arabic" w:hint="cs"/>
          <w:sz w:val="28"/>
          <w:szCs w:val="28"/>
          <w:rtl/>
        </w:rPr>
        <w:t>طالباً</w:t>
      </w:r>
      <w:r w:rsidR="00E90237" w:rsidRPr="00074CAC">
        <w:rPr>
          <w:rFonts w:ascii="Times New Roman" w:hAnsi="Times New Roman" w:cs="Simplified Arabic" w:hint="cs"/>
          <w:sz w:val="28"/>
          <w:szCs w:val="28"/>
          <w:rtl/>
        </w:rPr>
        <w:t xml:space="preserve"> من طلبة المرحلة الثانوية في محافظات غزة موزعين على (138) مدرسة، </w:t>
      </w:r>
      <w:r w:rsidR="00E90237">
        <w:rPr>
          <w:rFonts w:ascii="Times New Roman" w:hAnsi="Times New Roman" w:cs="Simplified Arabic" w:hint="cs"/>
          <w:sz w:val="28"/>
          <w:szCs w:val="28"/>
          <w:rtl/>
        </w:rPr>
        <w:t xml:space="preserve">وأظهرت النتائج أن </w:t>
      </w:r>
      <w:r w:rsidR="00E90237" w:rsidRPr="00074CAC">
        <w:rPr>
          <w:rFonts w:ascii="Times New Roman" w:hAnsi="Times New Roman" w:cs="Simplified Arabic" w:hint="cs"/>
          <w:sz w:val="28"/>
          <w:szCs w:val="28"/>
          <w:rtl/>
        </w:rPr>
        <w:t xml:space="preserve">أهم الموضوعات التي تناولتها الصحافة المدرسية الحائطية </w:t>
      </w:r>
      <w:r w:rsidR="00E90237">
        <w:rPr>
          <w:rFonts w:ascii="Times New Roman" w:hAnsi="Times New Roman" w:cs="Simplified Arabic" w:hint="cs"/>
          <w:sz w:val="28"/>
          <w:szCs w:val="28"/>
          <w:rtl/>
        </w:rPr>
        <w:t>هي: الثوابت الوطنية</w:t>
      </w:r>
      <w:r w:rsidR="00E90237" w:rsidRPr="00074CAC">
        <w:rPr>
          <w:rFonts w:ascii="Times New Roman" w:hAnsi="Times New Roman" w:cs="Simplified Arabic" w:hint="cs"/>
          <w:sz w:val="28"/>
          <w:szCs w:val="28"/>
          <w:rtl/>
        </w:rPr>
        <w:t>، تلته</w:t>
      </w:r>
      <w:r w:rsidR="00E90237">
        <w:rPr>
          <w:rFonts w:ascii="Times New Roman" w:hAnsi="Times New Roman" w:cs="Simplified Arabic" w:hint="cs"/>
          <w:sz w:val="28"/>
          <w:szCs w:val="28"/>
          <w:rtl/>
        </w:rPr>
        <w:t>ا الموضوعات التربوية والتعليمية</w:t>
      </w:r>
      <w:r w:rsidR="00E90237" w:rsidRPr="00074CAC">
        <w:rPr>
          <w:rFonts w:ascii="Times New Roman" w:hAnsi="Times New Roman" w:cs="Simplified Arabic" w:hint="cs"/>
          <w:sz w:val="28"/>
          <w:szCs w:val="28"/>
          <w:rtl/>
        </w:rPr>
        <w:t>، ثم جاءت الموضوعات الدينية</w:t>
      </w:r>
      <w:r w:rsidR="00E90237">
        <w:rPr>
          <w:rFonts w:ascii="Times New Roman" w:hAnsi="Times New Roman" w:cs="Simplified Arabic" w:hint="cs"/>
          <w:sz w:val="28"/>
          <w:szCs w:val="28"/>
          <w:rtl/>
        </w:rPr>
        <w:t xml:space="preserve">، وأن </w:t>
      </w:r>
      <w:r w:rsidR="00E90237" w:rsidRPr="00074CAC">
        <w:rPr>
          <w:rFonts w:ascii="Times New Roman" w:hAnsi="Times New Roman" w:cs="Simplified Arabic" w:hint="cs"/>
          <w:sz w:val="28"/>
          <w:szCs w:val="28"/>
          <w:rtl/>
        </w:rPr>
        <w:t>أكثر الثوابت الوطنية التي تناولتها الصحف ا</w:t>
      </w:r>
      <w:r w:rsidR="00E90237">
        <w:rPr>
          <w:rFonts w:ascii="Times New Roman" w:hAnsi="Times New Roman" w:cs="Simplified Arabic" w:hint="cs"/>
          <w:sz w:val="28"/>
          <w:szCs w:val="28"/>
          <w:rtl/>
        </w:rPr>
        <w:t>لمدرسية والحائطية هي قضية القدس</w:t>
      </w:r>
      <w:r w:rsidR="00E90237" w:rsidRPr="00074CAC">
        <w:rPr>
          <w:rFonts w:ascii="Times New Roman" w:hAnsi="Times New Roman" w:cs="Simplified Arabic" w:hint="cs"/>
          <w:sz w:val="28"/>
          <w:szCs w:val="28"/>
          <w:rtl/>
        </w:rPr>
        <w:t>، ت</w:t>
      </w:r>
      <w:r w:rsidR="00E90237">
        <w:rPr>
          <w:rFonts w:ascii="Times New Roman" w:hAnsi="Times New Roman" w:cs="Simplified Arabic" w:hint="cs"/>
          <w:sz w:val="28"/>
          <w:szCs w:val="28"/>
          <w:rtl/>
        </w:rPr>
        <w:t>ليها قضية عودة اللاجئين</w:t>
      </w:r>
      <w:r w:rsidR="00E90237" w:rsidRPr="00074CAC">
        <w:rPr>
          <w:rFonts w:ascii="Times New Roman" w:hAnsi="Times New Roman" w:cs="Simplified Arabic" w:hint="cs"/>
          <w:sz w:val="28"/>
          <w:szCs w:val="28"/>
          <w:rtl/>
        </w:rPr>
        <w:t>، ثم قضية الأ</w:t>
      </w:r>
      <w:r w:rsidR="00E90237">
        <w:rPr>
          <w:rFonts w:ascii="Times New Roman" w:hAnsi="Times New Roman" w:cs="Simplified Arabic" w:hint="cs"/>
          <w:sz w:val="28"/>
          <w:szCs w:val="28"/>
          <w:rtl/>
        </w:rPr>
        <w:t>سرى</w:t>
      </w:r>
      <w:r w:rsidR="00E90237" w:rsidRPr="00074CAC">
        <w:rPr>
          <w:rFonts w:ascii="Times New Roman" w:hAnsi="Times New Roman" w:cs="Simplified Arabic" w:hint="cs"/>
          <w:sz w:val="28"/>
          <w:szCs w:val="28"/>
          <w:rtl/>
        </w:rPr>
        <w:t xml:space="preserve">، أما أقل الثوابت الوطنية التي تم تناولها في الصحف الحائطية هي قضية الدولة </w:t>
      </w:r>
      <w:r w:rsidR="00E90237">
        <w:rPr>
          <w:rFonts w:ascii="Times New Roman" w:hAnsi="Times New Roman" w:cs="Simplified Arabic" w:hint="cs"/>
          <w:sz w:val="28"/>
          <w:szCs w:val="28"/>
          <w:rtl/>
        </w:rPr>
        <w:t>والحدود.</w:t>
      </w:r>
    </w:p>
    <w:p w:rsidR="00E90237" w:rsidRDefault="001F37D0" w:rsidP="00BB22CF">
      <w:pPr>
        <w:pStyle w:val="a7"/>
        <w:spacing w:after="0" w:line="240" w:lineRule="auto"/>
        <w:ind w:left="84"/>
        <w:jc w:val="both"/>
        <w:rPr>
          <w:rFonts w:ascii="Simplified Arabic" w:hAnsi="Simplified Arabic" w:cs="Simplified Arabic"/>
          <w:sz w:val="28"/>
          <w:szCs w:val="28"/>
        </w:rPr>
      </w:pPr>
      <w:r>
        <w:rPr>
          <w:rFonts w:ascii="Simplified Arabic" w:hAnsi="Simplified Arabic" w:cs="Simplified Arabic"/>
          <w:sz w:val="28"/>
          <w:szCs w:val="28"/>
        </w:rPr>
        <w:lastRenderedPageBreak/>
        <w:t xml:space="preserve"> -</w:t>
      </w:r>
      <w:r w:rsidR="00E90237" w:rsidRPr="00101411">
        <w:rPr>
          <w:rFonts w:ascii="Simplified Arabic" w:hAnsi="Simplified Arabic" w:cs="Simplified Arabic" w:hint="cs"/>
          <w:b/>
          <w:bCs/>
          <w:sz w:val="28"/>
          <w:szCs w:val="28"/>
          <w:rtl/>
        </w:rPr>
        <w:t xml:space="preserve">دراسة </w:t>
      </w:r>
      <w:r w:rsidR="006572CA">
        <w:rPr>
          <w:rFonts w:ascii="Simplified Arabic" w:hAnsi="Simplified Arabic" w:cs="Simplified Arabic"/>
          <w:b/>
          <w:bCs/>
          <w:sz w:val="28"/>
          <w:szCs w:val="28"/>
        </w:rPr>
        <w:t xml:space="preserve"> :</w:t>
      </w:r>
      <w:r w:rsidR="00E90237" w:rsidRPr="00101411">
        <w:rPr>
          <w:rFonts w:ascii="Simplified Arabic" w:hAnsi="Simplified Arabic" w:cs="Simplified Arabic"/>
          <w:b/>
          <w:bCs/>
          <w:sz w:val="28"/>
          <w:szCs w:val="28"/>
        </w:rPr>
        <w:t>(2017) Dryden&amp; Bethany</w:t>
      </w:r>
      <w:r w:rsidR="00E90237">
        <w:rPr>
          <w:rFonts w:ascii="Simplified Arabic" w:hAnsi="Simplified Arabic" w:cs="Simplified Arabic"/>
          <w:sz w:val="28"/>
          <w:szCs w:val="28"/>
        </w:rPr>
        <w:t xml:space="preserve"> </w:t>
      </w:r>
      <w:r w:rsidR="00E90237">
        <w:rPr>
          <w:rFonts w:ascii="Simplified Arabic" w:hAnsi="Simplified Arabic" w:cs="Simplified Arabic" w:hint="cs"/>
          <w:sz w:val="28"/>
          <w:szCs w:val="28"/>
          <w:rtl/>
        </w:rPr>
        <w:t>هدفت توضيح دور التعليم في تعطيل تهديدات الصراع في ظل التنوع العرقي الموجود في بوتسوانا، ولتحقيق ذلك اتبع الباحث المنهج الوصفي التاريخي، واعتمد على المقابلات المعمقة كأداة وشملت المقابلات مجالات: (تعزيز مبادئ الانسجام المجتمعي- بناء الهوية الوطنية- الاعتراف بالأقليات- وحدة الدولة القومية)، وأثبتت النتائج أن لإعادة توزيع فرص التعليم وتقليص التفاوت القائم على توزيع المواد والاعتراف بالهوية دور كبير في تعطيل تهديدات الصراع وتحقيق وحدة الدولة القومية، وأن الفعاليات ذات الاهتمام الإنساني المشترك هي أساس تقليل مستوى الصراعات والنزاعات .</w:t>
      </w:r>
    </w:p>
    <w:p w:rsidR="00E90237" w:rsidRDefault="001F37D0" w:rsidP="00BB22CF">
      <w:pPr>
        <w:pStyle w:val="ac"/>
        <w:tabs>
          <w:tab w:val="left" w:pos="84"/>
        </w:tabs>
        <w:autoSpaceDE w:val="0"/>
        <w:autoSpaceDN w:val="0"/>
        <w:adjustRightInd w:val="0"/>
        <w:spacing w:after="0" w:line="240" w:lineRule="auto"/>
        <w:ind w:left="84"/>
        <w:jc w:val="both"/>
        <w:rPr>
          <w:rFonts w:ascii="Times New Roman" w:hAnsi="Times New Roman" w:cs="Simplified Arabic"/>
          <w:sz w:val="28"/>
          <w:szCs w:val="28"/>
        </w:rPr>
      </w:pPr>
      <w:r w:rsidRPr="00673C01">
        <w:rPr>
          <w:rFonts w:ascii="Times New Roman" w:hAnsi="Times New Roman" w:cs="Simplified Arabic"/>
          <w:b/>
          <w:bCs/>
          <w:sz w:val="28"/>
          <w:szCs w:val="28"/>
        </w:rPr>
        <w:t xml:space="preserve"> - </w:t>
      </w:r>
      <w:r w:rsidR="00E90237" w:rsidRPr="00673C01">
        <w:rPr>
          <w:rFonts w:ascii="Times New Roman" w:hAnsi="Times New Roman" w:cs="Simplified Arabic" w:hint="cs"/>
          <w:b/>
          <w:bCs/>
          <w:sz w:val="28"/>
          <w:szCs w:val="28"/>
          <w:rtl/>
        </w:rPr>
        <w:t>دراسة المصري (2016)</w:t>
      </w:r>
      <w:r w:rsidRPr="00673C01">
        <w:rPr>
          <w:rFonts w:ascii="Times New Roman" w:hAnsi="Times New Roman" w:cs="Simplified Arabic"/>
          <w:b/>
          <w:bCs/>
          <w:sz w:val="28"/>
          <w:szCs w:val="28"/>
        </w:rPr>
        <w:t>:</w:t>
      </w:r>
      <w:r w:rsidR="00E90237" w:rsidRPr="009201BA">
        <w:rPr>
          <w:rFonts w:ascii="Times New Roman" w:hAnsi="Times New Roman" w:cs="Simplified Arabic"/>
          <w:sz w:val="28"/>
          <w:szCs w:val="28"/>
          <w:vertAlign w:val="superscript"/>
          <w:rtl/>
        </w:rPr>
        <w:t xml:space="preserve"> </w:t>
      </w:r>
      <w:r w:rsidR="00E90237" w:rsidRPr="009201BA">
        <w:rPr>
          <w:rFonts w:ascii="Times New Roman" w:hAnsi="Times New Roman" w:cs="Simplified Arabic" w:hint="cs"/>
          <w:sz w:val="28"/>
          <w:szCs w:val="28"/>
          <w:rtl/>
        </w:rPr>
        <w:t>هدفت التعرف إلى مدى تأثير وسائل الإعلام الرسمية على تعزيز</w:t>
      </w:r>
      <w:r w:rsidR="00E90237" w:rsidRPr="009266E4">
        <w:rPr>
          <w:rFonts w:ascii="Times New Roman" w:hAnsi="Times New Roman" w:cs="Simplified Arabic" w:hint="cs"/>
          <w:sz w:val="28"/>
          <w:szCs w:val="28"/>
          <w:rtl/>
        </w:rPr>
        <w:t xml:space="preserve"> الهوية </w:t>
      </w:r>
      <w:r w:rsidR="00E90237">
        <w:rPr>
          <w:rFonts w:ascii="Times New Roman" w:hAnsi="Times New Roman" w:cs="Simplified Arabic" w:hint="cs"/>
          <w:sz w:val="28"/>
          <w:szCs w:val="28"/>
          <w:rtl/>
        </w:rPr>
        <w:t xml:space="preserve">والوحدة </w:t>
      </w:r>
      <w:r w:rsidR="00E90237" w:rsidRPr="009266E4">
        <w:rPr>
          <w:rFonts w:ascii="Times New Roman" w:hAnsi="Times New Roman" w:cs="Simplified Arabic" w:hint="cs"/>
          <w:sz w:val="28"/>
          <w:szCs w:val="28"/>
          <w:rtl/>
        </w:rPr>
        <w:t>الوطنية الفلسطينية</w:t>
      </w:r>
      <w:r w:rsidR="00E90237">
        <w:rPr>
          <w:rFonts w:ascii="Times New Roman" w:hAnsi="Times New Roman" w:cs="Simplified Arabic" w:hint="cs"/>
          <w:sz w:val="28"/>
          <w:szCs w:val="28"/>
          <w:rtl/>
        </w:rPr>
        <w:t xml:space="preserve">، ولتحقيق ذلك اتبع الباحث </w:t>
      </w:r>
      <w:r w:rsidR="00E90237" w:rsidRPr="009266E4">
        <w:rPr>
          <w:rFonts w:ascii="Times New Roman" w:hAnsi="Times New Roman" w:cs="Simplified Arabic" w:hint="cs"/>
          <w:sz w:val="28"/>
          <w:szCs w:val="28"/>
          <w:rtl/>
        </w:rPr>
        <w:t>المنهج المسحي، واعتمد على أداة صحيفة الاستقصاء لجمع معلومات الدراسة على عينة طبقية عشوائية بلغت (500) من طلاب وطالبات أربع جامعات في الضفة الغربية وهي جامعة بيرزيت وجامعة النجاح الوطنية ، والجامعة العربية الأمريكية، وجامعة القدس المفتوحة، واستخدم الباحث فيها نظرية الاعتماد على وسائل الإعلام.</w:t>
      </w:r>
      <w:r w:rsidR="00E90237">
        <w:rPr>
          <w:rFonts w:ascii="Times New Roman" w:hAnsi="Times New Roman" w:cs="Simplified Arabic" w:hint="cs"/>
          <w:b/>
          <w:bCs/>
          <w:sz w:val="28"/>
          <w:szCs w:val="28"/>
          <w:rtl/>
        </w:rPr>
        <w:t xml:space="preserve"> </w:t>
      </w:r>
      <w:r w:rsidR="00E90237" w:rsidRPr="00291B59">
        <w:rPr>
          <w:rFonts w:ascii="Times New Roman" w:hAnsi="Times New Roman" w:cs="Simplified Arabic" w:hint="cs"/>
          <w:sz w:val="28"/>
          <w:szCs w:val="28"/>
          <w:rtl/>
        </w:rPr>
        <w:t>وأظهرت النتائج</w:t>
      </w:r>
      <w:r w:rsidR="00E90237">
        <w:rPr>
          <w:rFonts w:ascii="Times New Roman" w:hAnsi="Times New Roman" w:cs="Simplified Arabic" w:hint="cs"/>
          <w:b/>
          <w:bCs/>
          <w:sz w:val="28"/>
          <w:szCs w:val="28"/>
          <w:rtl/>
        </w:rPr>
        <w:t xml:space="preserve"> </w:t>
      </w:r>
      <w:r w:rsidR="00E90237">
        <w:rPr>
          <w:rFonts w:ascii="Times New Roman" w:hAnsi="Times New Roman" w:cs="Simplified Arabic" w:hint="cs"/>
          <w:sz w:val="28"/>
          <w:szCs w:val="28"/>
          <w:rtl/>
        </w:rPr>
        <w:t xml:space="preserve">أن </w:t>
      </w:r>
      <w:r w:rsidR="00E90237" w:rsidRPr="009266E4">
        <w:rPr>
          <w:rFonts w:ascii="Times New Roman" w:hAnsi="Times New Roman" w:cs="Simplified Arabic" w:hint="eastAsia"/>
          <w:sz w:val="28"/>
          <w:szCs w:val="28"/>
          <w:rtl/>
        </w:rPr>
        <w:t>الدرجة</w:t>
      </w:r>
      <w:r w:rsidR="00E90237">
        <w:rPr>
          <w:rFonts w:ascii="Times New Roman" w:hAnsi="Times New Roman" w:cs="Simplified Arabic" w:hint="cs"/>
          <w:sz w:val="28"/>
          <w:szCs w:val="28"/>
          <w:rtl/>
        </w:rPr>
        <w:t xml:space="preserve"> </w:t>
      </w:r>
      <w:r w:rsidR="00E90237" w:rsidRPr="009266E4">
        <w:rPr>
          <w:rFonts w:ascii="Times New Roman" w:hAnsi="Times New Roman" w:cs="Simplified Arabic" w:hint="eastAsia"/>
          <w:sz w:val="28"/>
          <w:szCs w:val="28"/>
          <w:rtl/>
        </w:rPr>
        <w:t>الكلية</w:t>
      </w:r>
      <w:r w:rsidR="00E90237">
        <w:rPr>
          <w:rFonts w:ascii="Times New Roman" w:hAnsi="Times New Roman" w:cs="Simplified Arabic" w:hint="cs"/>
          <w:sz w:val="28"/>
          <w:szCs w:val="28"/>
          <w:rtl/>
        </w:rPr>
        <w:t xml:space="preserve"> </w:t>
      </w:r>
      <w:r w:rsidR="00E90237" w:rsidRPr="009266E4">
        <w:rPr>
          <w:rFonts w:ascii="Times New Roman" w:hAnsi="Times New Roman" w:cs="Simplified Arabic" w:hint="eastAsia"/>
          <w:sz w:val="28"/>
          <w:szCs w:val="28"/>
          <w:rtl/>
        </w:rPr>
        <w:t>لتأثير</w:t>
      </w:r>
      <w:r w:rsidR="00E90237">
        <w:rPr>
          <w:rFonts w:ascii="Times New Roman" w:hAnsi="Times New Roman" w:cs="Simplified Arabic" w:hint="cs"/>
          <w:sz w:val="28"/>
          <w:szCs w:val="28"/>
          <w:rtl/>
        </w:rPr>
        <w:t xml:space="preserve"> </w:t>
      </w:r>
      <w:r w:rsidR="00E90237" w:rsidRPr="009266E4">
        <w:rPr>
          <w:rFonts w:ascii="Times New Roman" w:hAnsi="Times New Roman" w:cs="Simplified Arabic" w:hint="eastAsia"/>
          <w:sz w:val="28"/>
          <w:szCs w:val="28"/>
          <w:rtl/>
        </w:rPr>
        <w:t>وسائل</w:t>
      </w:r>
      <w:r w:rsidR="00E90237">
        <w:rPr>
          <w:rFonts w:ascii="Times New Roman" w:hAnsi="Times New Roman" w:cs="Simplified Arabic" w:hint="cs"/>
          <w:sz w:val="28"/>
          <w:szCs w:val="28"/>
          <w:rtl/>
        </w:rPr>
        <w:t xml:space="preserve"> </w:t>
      </w:r>
      <w:r w:rsidR="00E90237" w:rsidRPr="009266E4">
        <w:rPr>
          <w:rFonts w:ascii="Times New Roman" w:hAnsi="Times New Roman" w:cs="Simplified Arabic" w:hint="eastAsia"/>
          <w:sz w:val="28"/>
          <w:szCs w:val="28"/>
          <w:rtl/>
        </w:rPr>
        <w:t>الإعلام</w:t>
      </w:r>
      <w:r w:rsidR="00E90237">
        <w:rPr>
          <w:rFonts w:ascii="Times New Roman" w:hAnsi="Times New Roman" w:cs="Simplified Arabic" w:hint="cs"/>
          <w:sz w:val="28"/>
          <w:szCs w:val="28"/>
          <w:rtl/>
        </w:rPr>
        <w:t xml:space="preserve"> </w:t>
      </w:r>
      <w:r w:rsidR="00E90237" w:rsidRPr="009266E4">
        <w:rPr>
          <w:rFonts w:ascii="Times New Roman" w:hAnsi="Times New Roman" w:cs="Simplified Arabic" w:hint="eastAsia"/>
          <w:sz w:val="28"/>
          <w:szCs w:val="28"/>
          <w:rtl/>
        </w:rPr>
        <w:t>الرسمية</w:t>
      </w:r>
      <w:r w:rsidR="00E90237">
        <w:rPr>
          <w:rFonts w:ascii="Times New Roman" w:hAnsi="Times New Roman" w:cs="Simplified Arabic" w:hint="cs"/>
          <w:sz w:val="28"/>
          <w:szCs w:val="28"/>
          <w:rtl/>
        </w:rPr>
        <w:t xml:space="preserve"> </w:t>
      </w:r>
      <w:r w:rsidR="00E90237" w:rsidRPr="009266E4">
        <w:rPr>
          <w:rFonts w:ascii="Times New Roman" w:hAnsi="Times New Roman" w:cs="Simplified Arabic" w:hint="eastAsia"/>
          <w:sz w:val="28"/>
          <w:szCs w:val="28"/>
          <w:rtl/>
        </w:rPr>
        <w:t>على</w:t>
      </w:r>
      <w:r w:rsidR="00E90237">
        <w:rPr>
          <w:rFonts w:ascii="Times New Roman" w:hAnsi="Times New Roman" w:cs="Simplified Arabic" w:hint="cs"/>
          <w:sz w:val="28"/>
          <w:szCs w:val="28"/>
          <w:rtl/>
        </w:rPr>
        <w:t xml:space="preserve"> </w:t>
      </w:r>
      <w:r w:rsidR="00E90237" w:rsidRPr="009266E4">
        <w:rPr>
          <w:rFonts w:ascii="Times New Roman" w:hAnsi="Times New Roman" w:cs="Simplified Arabic" w:hint="eastAsia"/>
          <w:sz w:val="28"/>
          <w:szCs w:val="28"/>
          <w:rtl/>
        </w:rPr>
        <w:t>تعزيز</w:t>
      </w:r>
      <w:r w:rsidR="00E90237">
        <w:rPr>
          <w:rFonts w:ascii="Times New Roman" w:hAnsi="Times New Roman" w:cs="Simplified Arabic" w:hint="cs"/>
          <w:sz w:val="28"/>
          <w:szCs w:val="28"/>
          <w:rtl/>
        </w:rPr>
        <w:t xml:space="preserve"> </w:t>
      </w:r>
      <w:r w:rsidR="00E90237" w:rsidRPr="009266E4">
        <w:rPr>
          <w:rFonts w:ascii="Times New Roman" w:hAnsi="Times New Roman" w:cs="Simplified Arabic" w:hint="eastAsia"/>
          <w:sz w:val="28"/>
          <w:szCs w:val="28"/>
          <w:rtl/>
        </w:rPr>
        <w:t>الهوية</w:t>
      </w:r>
      <w:r w:rsidR="00E90237">
        <w:rPr>
          <w:rFonts w:ascii="Times New Roman" w:hAnsi="Times New Roman" w:cs="Simplified Arabic" w:hint="cs"/>
          <w:sz w:val="28"/>
          <w:szCs w:val="28"/>
          <w:rtl/>
        </w:rPr>
        <w:t xml:space="preserve"> والوحدة الوطنية </w:t>
      </w:r>
      <w:r w:rsidR="00E90237" w:rsidRPr="009266E4">
        <w:rPr>
          <w:rFonts w:ascii="Times New Roman" w:hAnsi="Times New Roman" w:cs="Simplified Arabic" w:hint="eastAsia"/>
          <w:sz w:val="28"/>
          <w:szCs w:val="28"/>
          <w:rtl/>
        </w:rPr>
        <w:t>كانت</w:t>
      </w:r>
      <w:r w:rsidR="00E90237">
        <w:rPr>
          <w:rFonts w:ascii="Times New Roman" w:hAnsi="Times New Roman" w:cs="Simplified Arabic" w:hint="cs"/>
          <w:sz w:val="28"/>
          <w:szCs w:val="28"/>
          <w:rtl/>
        </w:rPr>
        <w:t xml:space="preserve"> </w:t>
      </w:r>
      <w:r w:rsidR="00E90237" w:rsidRPr="009266E4">
        <w:rPr>
          <w:rFonts w:ascii="Times New Roman" w:hAnsi="Times New Roman" w:cs="Simplified Arabic" w:hint="eastAsia"/>
          <w:sz w:val="28"/>
          <w:szCs w:val="28"/>
          <w:rtl/>
        </w:rPr>
        <w:t>متوسطة</w:t>
      </w:r>
      <w:r w:rsidR="00E90237" w:rsidRPr="009266E4">
        <w:rPr>
          <w:rFonts w:ascii="Times New Roman" w:hAnsi="Times New Roman" w:cs="Simplified Arabic"/>
          <w:sz w:val="28"/>
          <w:szCs w:val="28"/>
          <w:rtl/>
        </w:rPr>
        <w:t>.</w:t>
      </w:r>
      <w:r w:rsidR="00E90237">
        <w:rPr>
          <w:rFonts w:ascii="Times New Roman" w:hAnsi="Times New Roman" w:cs="Simplified Arabic" w:hint="cs"/>
          <w:sz w:val="28"/>
          <w:szCs w:val="28"/>
          <w:rtl/>
        </w:rPr>
        <w:t xml:space="preserve"> وأن </w:t>
      </w:r>
      <w:r w:rsidR="00E90237" w:rsidRPr="009266E4">
        <w:rPr>
          <w:rFonts w:ascii="Times New Roman" w:hAnsi="Times New Roman" w:cs="Simplified Arabic" w:hint="cs"/>
          <w:sz w:val="28"/>
          <w:szCs w:val="28"/>
          <w:rtl/>
        </w:rPr>
        <w:t>الذكور أكثر إدراكاً لتأثير وسائل الإعلام من الإ</w:t>
      </w:r>
      <w:r w:rsidR="00E90237">
        <w:rPr>
          <w:rFonts w:ascii="Times New Roman" w:hAnsi="Times New Roman" w:cs="Simplified Arabic" w:hint="cs"/>
          <w:sz w:val="28"/>
          <w:szCs w:val="28"/>
          <w:rtl/>
        </w:rPr>
        <w:t xml:space="preserve">ناث، وأن </w:t>
      </w:r>
      <w:r w:rsidR="00E90237" w:rsidRPr="00D030AE">
        <w:rPr>
          <w:rFonts w:ascii="Times New Roman" w:hAnsi="Times New Roman" w:cs="Simplified Arabic" w:hint="cs"/>
          <w:sz w:val="28"/>
          <w:szCs w:val="28"/>
          <w:rtl/>
        </w:rPr>
        <w:t>طلبة الكليات الأدبية أكثر إ</w:t>
      </w:r>
      <w:r w:rsidR="00E90237">
        <w:rPr>
          <w:rFonts w:ascii="Times New Roman" w:hAnsi="Times New Roman" w:cs="Simplified Arabic" w:hint="cs"/>
          <w:sz w:val="28"/>
          <w:szCs w:val="28"/>
          <w:rtl/>
        </w:rPr>
        <w:t>دراكاً ل</w:t>
      </w:r>
      <w:r w:rsidR="00E90237" w:rsidRPr="00D030AE">
        <w:rPr>
          <w:rFonts w:ascii="Times New Roman" w:hAnsi="Times New Roman" w:cs="Simplified Arabic" w:hint="cs"/>
          <w:sz w:val="28"/>
          <w:szCs w:val="28"/>
          <w:rtl/>
        </w:rPr>
        <w:t xml:space="preserve">تأثير وسائل الإعلام الرسمية </w:t>
      </w:r>
      <w:r w:rsidR="00E90237">
        <w:rPr>
          <w:rFonts w:ascii="Times New Roman" w:hAnsi="Times New Roman" w:cs="Simplified Arabic" w:hint="cs"/>
          <w:sz w:val="28"/>
          <w:szCs w:val="28"/>
          <w:rtl/>
        </w:rPr>
        <w:t>من</w:t>
      </w:r>
      <w:r w:rsidR="00E90237" w:rsidRPr="00D030AE">
        <w:rPr>
          <w:rFonts w:ascii="Times New Roman" w:hAnsi="Times New Roman" w:cs="Simplified Arabic" w:hint="cs"/>
          <w:sz w:val="28"/>
          <w:szCs w:val="28"/>
          <w:rtl/>
        </w:rPr>
        <w:t xml:space="preserve"> الكليات العلمية</w:t>
      </w:r>
      <w:r w:rsidR="00E90237">
        <w:rPr>
          <w:rFonts w:ascii="Times New Roman" w:hAnsi="Times New Roman" w:cs="Simplified Arabic" w:hint="cs"/>
          <w:sz w:val="28"/>
          <w:szCs w:val="28"/>
          <w:rtl/>
        </w:rPr>
        <w:t>.</w:t>
      </w:r>
    </w:p>
    <w:p w:rsidR="00E90237" w:rsidRDefault="001F37D0" w:rsidP="00BB22CF">
      <w:pPr>
        <w:pStyle w:val="a7"/>
        <w:spacing w:after="0" w:line="240" w:lineRule="auto"/>
        <w:ind w:left="84"/>
        <w:jc w:val="both"/>
        <w:rPr>
          <w:rFonts w:ascii="Simplified Arabic" w:hAnsi="Simplified Arabic" w:cs="Simplified Arabic"/>
          <w:sz w:val="28"/>
          <w:szCs w:val="28"/>
        </w:rPr>
      </w:pPr>
      <w:r w:rsidRPr="00101411">
        <w:rPr>
          <w:rFonts w:ascii="Simplified Arabic" w:hAnsi="Simplified Arabic" w:cs="Simplified Arabic"/>
          <w:b/>
          <w:bCs/>
          <w:sz w:val="28"/>
          <w:szCs w:val="28"/>
        </w:rPr>
        <w:t xml:space="preserve">- </w:t>
      </w:r>
      <w:r w:rsidR="00E90237" w:rsidRPr="00101411">
        <w:rPr>
          <w:rFonts w:ascii="Simplified Arabic" w:hAnsi="Simplified Arabic" w:cs="Simplified Arabic" w:hint="cs"/>
          <w:b/>
          <w:bCs/>
          <w:sz w:val="28"/>
          <w:szCs w:val="28"/>
          <w:rtl/>
        </w:rPr>
        <w:t>دراسة سلمان(2015)</w:t>
      </w:r>
      <w:r w:rsidR="006572CA">
        <w:rPr>
          <w:rFonts w:ascii="Simplified Arabic" w:hAnsi="Simplified Arabic" w:cs="Simplified Arabic" w:hint="cs"/>
          <w:b/>
          <w:bCs/>
          <w:sz w:val="28"/>
          <w:szCs w:val="28"/>
          <w:rtl/>
        </w:rPr>
        <w:t>:</w:t>
      </w:r>
      <w:r w:rsidR="00E90237">
        <w:rPr>
          <w:rFonts w:ascii="Simplified Arabic" w:hAnsi="Simplified Arabic" w:cs="Simplified Arabic" w:hint="cs"/>
          <w:sz w:val="28"/>
          <w:szCs w:val="28"/>
          <w:rtl/>
        </w:rPr>
        <w:t>هدفت التعرف إلى واقع التربية على التسامح لدى الفصائل الفلسطينية من وجهة نظر طلبة الجامعات المنتمين لهذه الفصائل، لتحقيق ذلك اتبع الباحث المنهج الوصفي التحليلي وطبق الاستبانة على عينة مكونة من (378) طالباً وطالبة، وقد أظهرت النتائج أن مستوى التربية على التسامح لدى الفصائل متوسطاً بشكل عام، وأنه توجد فروق ذات دلالة إحصائياً بين متوسطات درجات تقدير أفراد العينة لواقع التربية على التسامح تعزى لعامل الجنس وذلك لصالح الذكور، بينما لم توجد فروق تعزى لعامل التخصص الدراسي.</w:t>
      </w:r>
    </w:p>
    <w:p w:rsidR="00E90237" w:rsidRDefault="001F37D0" w:rsidP="00BB22CF">
      <w:pPr>
        <w:pStyle w:val="a7"/>
        <w:spacing w:after="0" w:line="240" w:lineRule="auto"/>
        <w:ind w:left="84"/>
        <w:jc w:val="both"/>
        <w:rPr>
          <w:rFonts w:ascii="Simplified Arabic" w:hAnsi="Simplified Arabic" w:cs="Simplified Arabic"/>
          <w:sz w:val="28"/>
          <w:szCs w:val="28"/>
        </w:rPr>
      </w:pPr>
      <w:r w:rsidRPr="006A0260">
        <w:rPr>
          <w:rFonts w:ascii="Simplified Arabic" w:hAnsi="Simplified Arabic" w:cs="Simplified Arabic"/>
          <w:b/>
          <w:bCs/>
          <w:sz w:val="28"/>
          <w:szCs w:val="28"/>
        </w:rPr>
        <w:lastRenderedPageBreak/>
        <w:t>-</w:t>
      </w:r>
      <w:r w:rsidR="00E90237" w:rsidRPr="006A0260">
        <w:rPr>
          <w:rFonts w:ascii="Simplified Arabic" w:hAnsi="Simplified Arabic" w:cs="Simplified Arabic" w:hint="cs"/>
          <w:b/>
          <w:bCs/>
          <w:sz w:val="28"/>
          <w:szCs w:val="28"/>
          <w:rtl/>
        </w:rPr>
        <w:t>دراسة الفرا(2015)</w:t>
      </w:r>
      <w:r w:rsidRPr="006A0260">
        <w:rPr>
          <w:rFonts w:ascii="Simplified Arabic" w:hAnsi="Simplified Arabic" w:cs="Simplified Arabic"/>
          <w:b/>
          <w:bCs/>
          <w:sz w:val="28"/>
          <w:szCs w:val="28"/>
        </w:rPr>
        <w:t>:</w:t>
      </w:r>
      <w:r w:rsidR="00E90237" w:rsidRPr="006A0260">
        <w:rPr>
          <w:rFonts w:ascii="Simplified Arabic" w:hAnsi="Simplified Arabic" w:cs="Simplified Arabic" w:hint="cs"/>
          <w:b/>
          <w:bCs/>
          <w:sz w:val="28"/>
          <w:szCs w:val="28"/>
          <w:rtl/>
        </w:rPr>
        <w:t xml:space="preserve"> </w:t>
      </w:r>
      <w:r w:rsidR="00E90237">
        <w:rPr>
          <w:rFonts w:ascii="Simplified Arabic" w:hAnsi="Simplified Arabic" w:cs="Simplified Arabic" w:hint="cs"/>
          <w:sz w:val="28"/>
          <w:szCs w:val="28"/>
          <w:rtl/>
        </w:rPr>
        <w:t>هدفت التعرف إلى دور الأنشطة الجامعية في تنمية الوعي الوطني القائم على المشاركة السياسية لدى الطلبة، ولتحقيق ذلك اتبع الباحث المنهج الوصفي التحليلي بتطبيق استبانة على عينة مكونة من (362) طالباً وطالبة من جامعة (الأزهر- الأقصى)، وأظهرت النتائج أن درجة التقدير الكلية لدور الأنشطة الجامعية في تنمية الوعي الوطني القائم على المشاركة السياسية لدى الطلبة كانت متوسطة، وأنه لا توجد فروق ذات دلالة إحصائية بين متوسطات درجات تقدير أفراد العينة لهذا الدور تعزى إلى المتغيرات: (الجنس-الجامعة- المستوى الدراسي- المعدل التراكمي).</w:t>
      </w:r>
    </w:p>
    <w:p w:rsidR="00E90237" w:rsidRDefault="001F37D0" w:rsidP="00BB22CF">
      <w:pPr>
        <w:pStyle w:val="a7"/>
        <w:spacing w:after="0" w:line="240" w:lineRule="auto"/>
        <w:ind w:left="84"/>
        <w:jc w:val="both"/>
        <w:rPr>
          <w:rFonts w:ascii="Simplified Arabic" w:hAnsi="Simplified Arabic" w:cs="Simplified Arabic"/>
          <w:sz w:val="28"/>
          <w:szCs w:val="28"/>
        </w:rPr>
      </w:pPr>
      <w:r>
        <w:rPr>
          <w:rFonts w:ascii="Simplified Arabic" w:hAnsi="Simplified Arabic" w:cs="Simplified Arabic"/>
          <w:sz w:val="28"/>
          <w:szCs w:val="28"/>
        </w:rPr>
        <w:t>-</w:t>
      </w:r>
      <w:r w:rsidR="00E90237" w:rsidRPr="006A0260">
        <w:rPr>
          <w:rFonts w:ascii="Simplified Arabic" w:hAnsi="Simplified Arabic" w:cs="Simplified Arabic" w:hint="cs"/>
          <w:b/>
          <w:bCs/>
          <w:sz w:val="28"/>
          <w:szCs w:val="28"/>
          <w:rtl/>
        </w:rPr>
        <w:t>دراسة جرار والكساب(2012)</w:t>
      </w:r>
      <w:r w:rsidRPr="006A0260">
        <w:rPr>
          <w:rFonts w:ascii="Simplified Arabic" w:hAnsi="Simplified Arabic" w:cs="Simplified Arabic"/>
          <w:b/>
          <w:bCs/>
          <w:sz w:val="28"/>
          <w:szCs w:val="28"/>
        </w:rPr>
        <w:t>:</w:t>
      </w:r>
      <w:r w:rsidR="00E90237">
        <w:rPr>
          <w:rFonts w:ascii="Simplified Arabic" w:hAnsi="Simplified Arabic" w:cs="Simplified Arabic" w:hint="cs"/>
          <w:sz w:val="28"/>
          <w:szCs w:val="28"/>
          <w:rtl/>
        </w:rPr>
        <w:t xml:space="preserve"> هدفت التعرف إلى مدى مساهمة مساق التربية الوطنية في تعزيز المفاهيم السياسية والوحدة الوطنية لدى طلبة الجامعات الأردنية، ولتحقيق ذلك اتبع الباحث المنهج الوصفي التحليلي، وطبقت استبانة مكونة من (62) فقرة موزعة على ثلاثة مجالات على عينة مكونة من (842) طالباً وطالبة من كليات التربية بالجامعات الأردنية، وأظهرت النتائج أن درجة تقدير أفراد العينة لمدى مساهمة المساق كانت متوسطة عند وزن نسبي </w:t>
      </w:r>
      <w:r w:rsidR="00E90237">
        <w:rPr>
          <w:rFonts w:ascii="Simplified Arabic" w:hAnsi="Simplified Arabic" w:cs="Simplified Arabic"/>
          <w:sz w:val="28"/>
          <w:szCs w:val="28"/>
        </w:rPr>
        <w:t>%64.2</w:t>
      </w:r>
      <w:r w:rsidR="00E90237">
        <w:rPr>
          <w:rFonts w:ascii="Simplified Arabic" w:hAnsi="Simplified Arabic" w:cs="Simplified Arabic" w:hint="cs"/>
          <w:sz w:val="28"/>
          <w:szCs w:val="28"/>
          <w:rtl/>
        </w:rPr>
        <w:t xml:space="preserve"> حيث جاء مجال (المفاهيم الوطنية) في المرتبة الأولى، والوحدة الوطنية في المرتبة الأخيرة، وانه لا توجد فروق ذات دلالة إحصائية بين متوسطات درجات تقدير أفراد العينة تعزى لمتغير المستوى الدراسي، في حين وجدت تعزى لمتغير الكلية لصالح الكليات العلمية.</w:t>
      </w:r>
    </w:p>
    <w:p w:rsidR="00E90237" w:rsidRDefault="001F37D0" w:rsidP="00BB22CF">
      <w:pPr>
        <w:pStyle w:val="a7"/>
        <w:spacing w:after="0" w:line="240" w:lineRule="auto"/>
        <w:ind w:left="84"/>
        <w:jc w:val="both"/>
        <w:rPr>
          <w:rFonts w:ascii="Simplified Arabic" w:hAnsi="Simplified Arabic" w:cs="Simplified Arabic"/>
          <w:sz w:val="28"/>
          <w:szCs w:val="28"/>
        </w:rPr>
      </w:pPr>
      <w:r w:rsidRPr="006A0260">
        <w:rPr>
          <w:rFonts w:ascii="Simplified Arabic" w:hAnsi="Simplified Arabic" w:cs="Simplified Arabic"/>
          <w:b/>
          <w:bCs/>
          <w:sz w:val="28"/>
          <w:szCs w:val="28"/>
        </w:rPr>
        <w:t>-</w:t>
      </w:r>
      <w:r w:rsidR="00E90237" w:rsidRPr="006A0260">
        <w:rPr>
          <w:rFonts w:ascii="Simplified Arabic" w:hAnsi="Simplified Arabic" w:cs="Simplified Arabic" w:hint="cs"/>
          <w:b/>
          <w:bCs/>
          <w:sz w:val="28"/>
          <w:szCs w:val="28"/>
          <w:rtl/>
        </w:rPr>
        <w:t>دراسة طالب (2011)</w:t>
      </w:r>
      <w:r w:rsidRPr="006A0260">
        <w:rPr>
          <w:rFonts w:ascii="Simplified Arabic" w:hAnsi="Simplified Arabic" w:cs="Simplified Arabic"/>
          <w:b/>
          <w:bCs/>
          <w:sz w:val="28"/>
          <w:szCs w:val="28"/>
        </w:rPr>
        <w:t>:</w:t>
      </w:r>
      <w:r w:rsidR="00E90237">
        <w:rPr>
          <w:rFonts w:ascii="Simplified Arabic" w:hAnsi="Simplified Arabic" w:cs="Simplified Arabic" w:hint="cs"/>
          <w:sz w:val="28"/>
          <w:szCs w:val="28"/>
          <w:rtl/>
        </w:rPr>
        <w:t xml:space="preserve"> هدفت التعرف إلى دور وسائل الإعلام الفلسطيني في تعزيز الوحدة الوطنية، ولتحقيق ذلك اتبع الباحث المنهج الوصفي التحليلي بتطبيق صحيفة استقصاء على عينة مكونة من (407) طالبة، وأظهرت النتائج أن </w:t>
      </w:r>
      <w:r w:rsidR="00E90237">
        <w:rPr>
          <w:rFonts w:ascii="Simplified Arabic" w:hAnsi="Simplified Arabic" w:cs="Simplified Arabic"/>
          <w:sz w:val="28"/>
          <w:szCs w:val="28"/>
        </w:rPr>
        <w:t>%60.4</w:t>
      </w:r>
      <w:r w:rsidR="00E90237">
        <w:rPr>
          <w:rFonts w:ascii="Simplified Arabic" w:hAnsi="Simplified Arabic" w:cs="Simplified Arabic" w:hint="cs"/>
          <w:sz w:val="28"/>
          <w:szCs w:val="28"/>
          <w:rtl/>
        </w:rPr>
        <w:t xml:space="preserve"> من أفراد العينة لا يجدون دوراً لوسائل الإعلام في تعزيز الوحدة الوطنية، وأن ما نسبته</w:t>
      </w:r>
      <w:r w:rsidR="00E90237">
        <w:rPr>
          <w:rFonts w:ascii="Simplified Arabic" w:hAnsi="Simplified Arabic" w:cs="Simplified Arabic"/>
          <w:sz w:val="28"/>
          <w:szCs w:val="28"/>
        </w:rPr>
        <w:t>%72.3</w:t>
      </w:r>
      <w:r w:rsidR="00E90237">
        <w:rPr>
          <w:rFonts w:ascii="Simplified Arabic" w:hAnsi="Simplified Arabic" w:cs="Simplified Arabic" w:hint="cs"/>
          <w:sz w:val="28"/>
          <w:szCs w:val="28"/>
          <w:rtl/>
        </w:rPr>
        <w:t xml:space="preserve"> منهم ترى في المصطلحات المستخدمة في الخطاب الإعلامي للتنظيمات السياسية أنها مصطلحات محرضة غيرمقبولة .</w:t>
      </w:r>
    </w:p>
    <w:p w:rsidR="00E90237" w:rsidRDefault="001F37D0" w:rsidP="00BB22CF">
      <w:pPr>
        <w:pStyle w:val="a7"/>
        <w:spacing w:after="0" w:line="240" w:lineRule="auto"/>
        <w:ind w:left="84"/>
        <w:jc w:val="both"/>
        <w:rPr>
          <w:rFonts w:ascii="Simplified Arabic" w:hAnsi="Simplified Arabic" w:cs="Simplified Arabic"/>
          <w:sz w:val="28"/>
          <w:szCs w:val="28"/>
        </w:rPr>
      </w:pPr>
      <w:r w:rsidRPr="00DB1306">
        <w:rPr>
          <w:rFonts w:ascii="Simplified Arabic" w:hAnsi="Simplified Arabic" w:cs="Simplified Arabic"/>
          <w:b/>
          <w:bCs/>
          <w:sz w:val="28"/>
          <w:szCs w:val="28"/>
        </w:rPr>
        <w:t>-</w:t>
      </w:r>
      <w:r w:rsidR="00E90237" w:rsidRPr="00DB1306">
        <w:rPr>
          <w:rFonts w:ascii="Simplified Arabic" w:hAnsi="Simplified Arabic" w:cs="Simplified Arabic" w:hint="cs"/>
          <w:b/>
          <w:bCs/>
          <w:sz w:val="28"/>
          <w:szCs w:val="28"/>
          <w:rtl/>
        </w:rPr>
        <w:t>دراسة درويش(2010)</w:t>
      </w:r>
      <w:r w:rsidRPr="00DB1306">
        <w:rPr>
          <w:rFonts w:ascii="Simplified Arabic" w:hAnsi="Simplified Arabic" w:cs="Simplified Arabic"/>
          <w:b/>
          <w:bCs/>
          <w:sz w:val="28"/>
          <w:szCs w:val="28"/>
        </w:rPr>
        <w:t>:</w:t>
      </w:r>
      <w:r w:rsidR="00E90237" w:rsidRPr="00DB1306">
        <w:rPr>
          <w:rFonts w:ascii="Simplified Arabic" w:hAnsi="Simplified Arabic" w:cs="Simplified Arabic" w:hint="cs"/>
          <w:b/>
          <w:bCs/>
          <w:sz w:val="28"/>
          <w:szCs w:val="28"/>
          <w:rtl/>
        </w:rPr>
        <w:t xml:space="preserve"> </w:t>
      </w:r>
      <w:r w:rsidR="00E90237">
        <w:rPr>
          <w:rFonts w:ascii="Simplified Arabic" w:hAnsi="Simplified Arabic" w:cs="Simplified Arabic" w:hint="cs"/>
          <w:sz w:val="28"/>
          <w:szCs w:val="28"/>
          <w:rtl/>
        </w:rPr>
        <w:t xml:space="preserve">هدفت العرف إلى آليات تعزيز الوحدة الوطنية بين الفصائل الفلسطينية، ولتحقيق ذلك اتبع الباحث المنهج الوصفي التحليلي، واعتمد المقابلات مع المحللين والسياسيين كأداة، وأظهرت النتائج أن الآليات لن يكون لها الأثر في الوحدة </w:t>
      </w:r>
      <w:r w:rsidR="00E90237">
        <w:rPr>
          <w:rFonts w:ascii="Simplified Arabic" w:hAnsi="Simplified Arabic" w:cs="Simplified Arabic" w:hint="cs"/>
          <w:sz w:val="28"/>
          <w:szCs w:val="28"/>
          <w:rtl/>
        </w:rPr>
        <w:lastRenderedPageBreak/>
        <w:t>الوطنية بسبب تجذر أزمة  الثقة بين الفصائل، وأن هناك قصور في الثقافة السياسية بما يعيق عملية تحقيق الوحدة الوطنية، وأن أقصر الطرق لتحقيق التوافق بين الفصائل ه</w:t>
      </w:r>
      <w:r>
        <w:rPr>
          <w:rFonts w:ascii="Simplified Arabic" w:hAnsi="Simplified Arabic" w:cs="Simplified Arabic" w:hint="cs"/>
          <w:sz w:val="28"/>
          <w:szCs w:val="28"/>
          <w:rtl/>
        </w:rPr>
        <w:t>و الفعاليات الجماهيرية المشتركة</w:t>
      </w:r>
      <w:r w:rsidR="00E90237">
        <w:rPr>
          <w:rFonts w:ascii="Simplified Arabic" w:hAnsi="Simplified Arabic" w:cs="Simplified Arabic" w:hint="cs"/>
          <w:sz w:val="28"/>
          <w:szCs w:val="28"/>
          <w:rtl/>
        </w:rPr>
        <w:t>.</w:t>
      </w:r>
    </w:p>
    <w:p w:rsidR="001F37D0" w:rsidRDefault="001F37D0" w:rsidP="00BB22CF">
      <w:pPr>
        <w:pStyle w:val="a7"/>
        <w:spacing w:after="0" w:line="240" w:lineRule="auto"/>
        <w:ind w:left="84"/>
        <w:jc w:val="both"/>
        <w:rPr>
          <w:rFonts w:ascii="Simplified Arabic" w:hAnsi="Simplified Arabic" w:cs="Simplified Arabic"/>
          <w:sz w:val="28"/>
          <w:szCs w:val="28"/>
        </w:rPr>
      </w:pPr>
    </w:p>
    <w:p w:rsidR="00E90237" w:rsidRDefault="00E90237" w:rsidP="00BB22CF">
      <w:pPr>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التعقيب على الدراسات السابقة:</w:t>
      </w:r>
    </w:p>
    <w:p w:rsidR="00E90237" w:rsidRDefault="00E90237" w:rsidP="00BB22CF">
      <w:pPr>
        <w:bidi/>
        <w:ind w:firstLine="720"/>
        <w:jc w:val="lowKashida"/>
        <w:rPr>
          <w:rFonts w:ascii="Simplified Arabic" w:hAnsi="Simplified Arabic" w:cs="Simplified Arabic"/>
          <w:sz w:val="28"/>
          <w:szCs w:val="28"/>
          <w:rtl/>
        </w:rPr>
      </w:pPr>
      <w:r w:rsidRPr="00A22309">
        <w:rPr>
          <w:rFonts w:ascii="Simplified Arabic" w:hAnsi="Simplified Arabic" w:cs="Simplified Arabic" w:hint="cs"/>
          <w:sz w:val="28"/>
          <w:szCs w:val="28"/>
          <w:rtl/>
        </w:rPr>
        <w:t>من خلال استعراض ما تيسر من الدراسات السابقة ذات الصلة بموضوع الدراسة الحالية، نجد أن الدراسات التي تعلقت بمسيرات العودة جاءت في إطار التعرف إلى أهدافها، وأثرها على القضية، أما الدراسات التي تناولت الوحدة الوطنية فقد تعلقت بدور أوساط مختلفة في تعزيزها، فمنها ما تعلق بدور مواقع التواصل والأوساط الإعلامية مثل دراسة المصري (2016)، ودراسة فيصل (2019)، ودراسة سمور (2017)، وطالب (2011)، ومنها ما تعلق بدور المناهج والأنشطة الطلابية مثل دراسة جرار والكساب(2012)، والفرا (2015)، ومنها ما تعبق بدور الفصائل التنظيمية مثل دراسة سلمان (2015)، ودرويش (2010)</w:t>
      </w:r>
      <w:r>
        <w:rPr>
          <w:rFonts w:ascii="Simplified Arabic" w:hAnsi="Simplified Arabic" w:cs="Simplified Arabic" w:hint="cs"/>
          <w:sz w:val="28"/>
          <w:szCs w:val="28"/>
          <w:rtl/>
        </w:rPr>
        <w:t>. ولقد استفاد الباحث من هذه الدراسات في تأصيل فكرة الدراسة، وبناء الأداة وتفسير النتائج وتحليلها.</w:t>
      </w:r>
    </w:p>
    <w:p w:rsidR="00E90237" w:rsidRDefault="00E90237" w:rsidP="00BB22CF">
      <w:pPr>
        <w:bidi/>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ولقد اختلفت الدراسة الحالية من حيث الهدف مع معظم الدراسات السابقة، وتشابهت من حيث المنهج المستخدم مع دراسة درويش (2010)، وطالب (2011)، والفرا (2015)، و</w:t>
      </w:r>
      <w:r w:rsidRPr="007402A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جرار والكساب(2012)، وسلمان (2015)، ومن حيث العينة والأدوات مع دراسة وطالب (2011)، والفرا (2015)، وجرار والكساب(2012)، وسلمان (2015)، وكلاب (2018) واختلفت في فيصل (2019)، المصري (2016)، وسمور (2017).</w:t>
      </w:r>
    </w:p>
    <w:p w:rsidR="00E90237" w:rsidRPr="00A22309" w:rsidRDefault="00DB1306" w:rsidP="00BB22CF">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ولعل ما يميز الدراسة الحالية الأولى من نوعها- في حدود علم الباحث- عن سابقاتها، في أنها تناولت دور مسيرات العودة كظاهرة شعبية وجماهيرية في تعزيز الوحدة الوطنية من وجهة نظر طلبة الجامعات.</w:t>
      </w:r>
    </w:p>
    <w:p w:rsidR="00E90237" w:rsidRDefault="00E90237" w:rsidP="00BB22CF">
      <w:pPr>
        <w:bidi/>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الخلفية النظرية للدراسة:</w:t>
      </w:r>
    </w:p>
    <w:p w:rsidR="00E90237" w:rsidRDefault="00E90237" w:rsidP="00BB22CF">
      <w:pPr>
        <w:bidi/>
        <w:ind w:firstLine="39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رغم تعدد التعريفات حول الوحدة الوطنية كمصطلح دال على الإجماع، والبعد عن الفرقة والتشرذم المجتمعي، إلا أنه يمكن تعريفه بأبسط صورة بأنه: (الإجماع على ثقافة وطنية مشتركة تدل على تماسك وتلاحم أبناء المجتمع الواحد، نتيجة لشعور وجداني في نفوس الأفراد بمختلف خلفياتهم السياسية ومنطلقاتهم الفكرية إلى المشاركة في تحقيق الأهداف الوطنية والمصيرية).</w:t>
      </w:r>
      <w:r w:rsidRPr="00A16CC3">
        <w:rPr>
          <w:rFonts w:ascii="Simplified Arabic" w:hAnsi="Simplified Arabic" w:cs="Simplified Arabic" w:hint="cs"/>
          <w:sz w:val="28"/>
          <w:szCs w:val="28"/>
          <w:rtl/>
        </w:rPr>
        <w:t xml:space="preserve"> </w:t>
      </w:r>
    </w:p>
    <w:p w:rsidR="00E90237" w:rsidRPr="000A2939" w:rsidRDefault="00DB1306" w:rsidP="00BB22CF">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وللوحدة الوطنية أبعاد مختلفة، تتحدد من خلال الزاوية التي يتناولها الباحثون، فيرى المغذوي(2013) أنها: "</w:t>
      </w:r>
      <w:r w:rsidR="00E90237" w:rsidRPr="000A2939">
        <w:rPr>
          <w:rFonts w:ascii="Simplified Arabic" w:hAnsi="Simplified Arabic" w:cs="Simplified Arabic" w:hint="cs"/>
          <w:sz w:val="28"/>
          <w:szCs w:val="28"/>
          <w:rtl/>
        </w:rPr>
        <w:t>بعد ثقافي ينطلق من ثقافة الأفراد حول مفهوم الولاء والانتماء للوطن، وم</w:t>
      </w:r>
      <w:r w:rsidR="00E90237">
        <w:rPr>
          <w:rFonts w:ascii="Simplified Arabic" w:hAnsi="Simplified Arabic" w:cs="Simplified Arabic" w:hint="cs"/>
          <w:sz w:val="28"/>
          <w:szCs w:val="28"/>
          <w:rtl/>
        </w:rPr>
        <w:t>فاهيم العلاقة بينهم وبين الدولة، و</w:t>
      </w:r>
      <w:r w:rsidR="00E90237" w:rsidRPr="000A2939">
        <w:rPr>
          <w:rFonts w:ascii="Simplified Arabic" w:hAnsi="Simplified Arabic" w:cs="Simplified Arabic" w:hint="cs"/>
          <w:sz w:val="28"/>
          <w:szCs w:val="28"/>
          <w:rtl/>
        </w:rPr>
        <w:t>بعد مهاري متعلق بالمهارات الفكرية الناعمة، والقدرة على التميز بين الأمور الشخصية والعامة</w:t>
      </w:r>
      <w:r w:rsidR="00E90237">
        <w:rPr>
          <w:rFonts w:ascii="Simplified Arabic" w:hAnsi="Simplified Arabic" w:cs="Simplified Arabic" w:hint="cs"/>
          <w:sz w:val="28"/>
          <w:szCs w:val="28"/>
          <w:rtl/>
        </w:rPr>
        <w:t>، و</w:t>
      </w:r>
      <w:r w:rsidR="00E90237" w:rsidRPr="000A2939">
        <w:rPr>
          <w:rFonts w:ascii="Simplified Arabic" w:hAnsi="Simplified Arabic" w:cs="Simplified Arabic" w:hint="cs"/>
          <w:sz w:val="28"/>
          <w:szCs w:val="28"/>
          <w:rtl/>
        </w:rPr>
        <w:t>بعد اجتماعي ويقصد به الكفاءة الاجتماعية في التعايش بسلام مع الآخ</w:t>
      </w:r>
      <w:r w:rsidR="00E90237">
        <w:rPr>
          <w:rFonts w:ascii="Simplified Arabic" w:hAnsi="Simplified Arabic" w:cs="Simplified Arabic" w:hint="cs"/>
          <w:sz w:val="28"/>
          <w:szCs w:val="28"/>
          <w:rtl/>
        </w:rPr>
        <w:t>رين والعمل معهم لأجل خدمة الوطن، و</w:t>
      </w:r>
      <w:r w:rsidR="00E90237" w:rsidRPr="000A2939">
        <w:rPr>
          <w:rFonts w:ascii="Simplified Arabic" w:hAnsi="Simplified Arabic" w:cs="Simplified Arabic" w:hint="cs"/>
          <w:sz w:val="28"/>
          <w:szCs w:val="28"/>
          <w:rtl/>
        </w:rPr>
        <w:t>بعد ديني، ويقصد به تعزيز مبدأ العدالة والمساواة والحرية والتسامح والديمقراطية</w:t>
      </w:r>
      <w:r w:rsidR="00E90237">
        <w:rPr>
          <w:rFonts w:ascii="Simplified Arabic" w:hAnsi="Simplified Arabic" w:cs="Simplified Arabic" w:hint="cs"/>
          <w:sz w:val="28"/>
          <w:szCs w:val="28"/>
          <w:rtl/>
        </w:rPr>
        <w:t>"</w:t>
      </w:r>
      <w:r w:rsidR="001F37D0">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1F37D0">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 xml:space="preserve"> </w:t>
      </w:r>
      <w:r w:rsidR="00E90237" w:rsidRPr="00EE78BC">
        <w:rPr>
          <w:rFonts w:ascii="Simplified Arabic" w:hAnsi="Simplified Arabic" w:cs="Simplified Arabic" w:hint="cs"/>
          <w:sz w:val="28"/>
          <w:szCs w:val="28"/>
          <w:rtl/>
        </w:rPr>
        <w:t>(المغذوي، 2013</w:t>
      </w:r>
      <w:r w:rsidR="00E90237">
        <w:rPr>
          <w:rFonts w:ascii="Simplified Arabic" w:hAnsi="Simplified Arabic" w:cs="Simplified Arabic" w:hint="cs"/>
          <w:sz w:val="28"/>
          <w:szCs w:val="28"/>
          <w:rtl/>
        </w:rPr>
        <w:t>،</w:t>
      </w:r>
      <w:r w:rsidR="00E90237" w:rsidRPr="00EE78BC">
        <w:rPr>
          <w:rFonts w:ascii="Simplified Arabic" w:hAnsi="Simplified Arabic" w:cs="Simplified Arabic" w:hint="cs"/>
          <w:sz w:val="28"/>
          <w:szCs w:val="28"/>
          <w:rtl/>
        </w:rPr>
        <w:t xml:space="preserve"> 305)</w:t>
      </w:r>
    </w:p>
    <w:p w:rsidR="00E90237" w:rsidRPr="000A2939" w:rsidRDefault="00DB1306" w:rsidP="00BB22CF">
      <w:pPr>
        <w:tabs>
          <w:tab w:val="left" w:pos="226"/>
        </w:tabs>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    و</w:t>
      </w:r>
      <w:r w:rsidR="00E90237">
        <w:rPr>
          <w:rFonts w:ascii="Simplified Arabic" w:hAnsi="Simplified Arabic" w:cs="Simplified Arabic" w:hint="cs"/>
          <w:sz w:val="28"/>
          <w:szCs w:val="28"/>
          <w:rtl/>
        </w:rPr>
        <w:t xml:space="preserve">في حين يرى </w:t>
      </w:r>
      <w:r w:rsidR="00E90237">
        <w:rPr>
          <w:rFonts w:ascii="Simplified Arabic" w:hAnsi="Simplified Arabic" w:cs="Simplified Arabic"/>
          <w:sz w:val="28"/>
          <w:szCs w:val="28"/>
        </w:rPr>
        <w:t>(2009, 111)</w:t>
      </w:r>
      <w:r w:rsidR="00E90237">
        <w:rPr>
          <w:rFonts w:ascii="Simplified Arabic" w:hAnsi="Simplified Arabic" w:cs="Simplified Arabic" w:hint="cs"/>
          <w:sz w:val="28"/>
          <w:szCs w:val="28"/>
          <w:rtl/>
        </w:rPr>
        <w:t xml:space="preserve"> </w:t>
      </w:r>
      <w:proofErr w:type="spellStart"/>
      <w:r w:rsidR="00E90237" w:rsidRPr="000A2939">
        <w:rPr>
          <w:rFonts w:cs="Simplified Arabic"/>
          <w:sz w:val="28"/>
          <w:szCs w:val="28"/>
        </w:rPr>
        <w:t>Fien</w:t>
      </w:r>
      <w:proofErr w:type="spellEnd"/>
      <w:r w:rsidR="00E90237" w:rsidRPr="000A2939">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أن ال</w:t>
      </w:r>
      <w:r w:rsidR="00E90237" w:rsidRPr="000A2939">
        <w:rPr>
          <w:rFonts w:ascii="Simplified Arabic" w:hAnsi="Simplified Arabic" w:cs="Simplified Arabic" w:hint="cs"/>
          <w:sz w:val="28"/>
          <w:szCs w:val="28"/>
          <w:rtl/>
        </w:rPr>
        <w:t xml:space="preserve">بعد </w:t>
      </w:r>
      <w:r w:rsidR="00E90237">
        <w:rPr>
          <w:rFonts w:ascii="Simplified Arabic" w:hAnsi="Simplified Arabic" w:cs="Simplified Arabic" w:hint="cs"/>
          <w:sz w:val="28"/>
          <w:szCs w:val="28"/>
          <w:rtl/>
        </w:rPr>
        <w:t>ال</w:t>
      </w:r>
      <w:r w:rsidR="00E90237" w:rsidRPr="000A2939">
        <w:rPr>
          <w:rFonts w:ascii="Simplified Arabic" w:hAnsi="Simplified Arabic" w:cs="Simplified Arabic" w:hint="cs"/>
          <w:sz w:val="28"/>
          <w:szCs w:val="28"/>
          <w:rtl/>
        </w:rPr>
        <w:t xml:space="preserve">انتمائي </w:t>
      </w:r>
      <w:r w:rsidR="00E90237">
        <w:rPr>
          <w:rFonts w:ascii="Simplified Arabic" w:hAnsi="Simplified Arabic" w:cs="Simplified Arabic" w:hint="cs"/>
          <w:sz w:val="28"/>
          <w:szCs w:val="28"/>
          <w:rtl/>
        </w:rPr>
        <w:t xml:space="preserve">القائم على المعرفة </w:t>
      </w:r>
      <w:r w:rsidR="00E90237" w:rsidRPr="000A2939">
        <w:rPr>
          <w:rFonts w:ascii="Simplified Arabic" w:hAnsi="Simplified Arabic" w:cs="Simplified Arabic" w:hint="cs"/>
          <w:sz w:val="28"/>
          <w:szCs w:val="28"/>
          <w:rtl/>
        </w:rPr>
        <w:t>و</w:t>
      </w:r>
      <w:r w:rsidR="00E90237">
        <w:rPr>
          <w:rFonts w:ascii="Simplified Arabic" w:hAnsi="Simplified Arabic" w:cs="Simplified Arabic" w:hint="cs"/>
          <w:sz w:val="28"/>
          <w:szCs w:val="28"/>
          <w:rtl/>
        </w:rPr>
        <w:t xml:space="preserve">الذي </w:t>
      </w:r>
      <w:r w:rsidR="00E90237" w:rsidRPr="000A2939">
        <w:rPr>
          <w:rFonts w:ascii="Simplified Arabic" w:hAnsi="Simplified Arabic" w:cs="Simplified Arabic" w:hint="cs"/>
          <w:sz w:val="28"/>
          <w:szCs w:val="28"/>
          <w:rtl/>
        </w:rPr>
        <w:t xml:space="preserve">يقصد به الانتماء للمجتمع والوطن والتوحد مع ثقافة المجتمع </w:t>
      </w:r>
      <w:r w:rsidR="00E90237">
        <w:rPr>
          <w:rFonts w:ascii="Simplified Arabic" w:hAnsi="Simplified Arabic" w:cs="Simplified Arabic" w:hint="cs"/>
          <w:sz w:val="28"/>
          <w:szCs w:val="28"/>
          <w:rtl/>
        </w:rPr>
        <w:t>من خلال معرفة الحقوق والواجبات، هو أصل الوحدة الوطنية</w:t>
      </w:r>
      <w:r w:rsidR="00E90237" w:rsidRPr="000A2939">
        <w:rPr>
          <w:rFonts w:ascii="Simplified Arabic" w:hAnsi="Simplified Arabic" w:cs="Simplified Arabic" w:hint="cs"/>
          <w:sz w:val="28"/>
          <w:szCs w:val="28"/>
          <w:rtl/>
        </w:rPr>
        <w:t>.</w:t>
      </w:r>
    </w:p>
    <w:p w:rsidR="00E90237" w:rsidRPr="000A2939" w:rsidRDefault="00DB1306" w:rsidP="00BB22CF">
      <w:pPr>
        <w:tabs>
          <w:tab w:val="left" w:pos="226"/>
        </w:tabs>
        <w:bidi/>
        <w:ind w:left="84" w:hanging="142"/>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 xml:space="preserve">ويضيف نصر الله (2014) أبعاد ثلاثة أخرى، هي: " </w:t>
      </w:r>
      <w:r w:rsidR="00E90237" w:rsidRPr="000A2939">
        <w:rPr>
          <w:rFonts w:ascii="Simplified Arabic" w:hAnsi="Simplified Arabic" w:cs="Simplified Arabic" w:hint="cs"/>
          <w:sz w:val="28"/>
          <w:szCs w:val="28"/>
          <w:rtl/>
        </w:rPr>
        <w:t xml:space="preserve">بعد سياسي والمتعلق بمدى تحقيق الاندماج أو التلاحم بين </w:t>
      </w:r>
      <w:r w:rsidR="00E90237">
        <w:rPr>
          <w:rFonts w:ascii="Simplified Arabic" w:hAnsi="Simplified Arabic" w:cs="Simplified Arabic" w:hint="cs"/>
          <w:sz w:val="28"/>
          <w:szCs w:val="28"/>
          <w:rtl/>
        </w:rPr>
        <w:t>النظام السياسي وبين عموم الشعب، و</w:t>
      </w:r>
      <w:r w:rsidR="00E90237" w:rsidRPr="000A2939">
        <w:rPr>
          <w:rFonts w:ascii="Simplified Arabic" w:hAnsi="Simplified Arabic" w:cs="Simplified Arabic" w:hint="cs"/>
          <w:sz w:val="28"/>
          <w:szCs w:val="28"/>
          <w:rtl/>
        </w:rPr>
        <w:t>بعد إقليمي متعلق بالرقعة الجغرافية ومدى تماسكها، ووحدة العلاقات فيها والفاعلات المؤدية إلى ا</w:t>
      </w:r>
      <w:r w:rsidR="00E90237">
        <w:rPr>
          <w:rFonts w:ascii="Simplified Arabic" w:hAnsi="Simplified Arabic" w:cs="Simplified Arabic" w:hint="cs"/>
          <w:sz w:val="28"/>
          <w:szCs w:val="28"/>
          <w:rtl/>
        </w:rPr>
        <w:t>لوحدة الوطنية، و</w:t>
      </w:r>
      <w:r w:rsidR="00E90237" w:rsidRPr="000A2939">
        <w:rPr>
          <w:rFonts w:ascii="Simplified Arabic" w:hAnsi="Simplified Arabic" w:cs="Simplified Arabic" w:hint="cs"/>
          <w:sz w:val="28"/>
          <w:szCs w:val="28"/>
          <w:rtl/>
        </w:rPr>
        <w:t>بعد وظيفي يتجسد في التلاحم القائم على أساس التشارك الاقتصادي الذي يخدم مصلحة مشتركة</w:t>
      </w:r>
      <w:r w:rsidR="001F37D0">
        <w:rPr>
          <w:rFonts w:ascii="Simplified Arabic" w:hAnsi="Simplified Arabic" w:cs="Simplified Arabic" w:hint="cs"/>
          <w:sz w:val="28"/>
          <w:szCs w:val="28"/>
          <w:rtl/>
        </w:rPr>
        <w:t>".</w:t>
      </w:r>
      <w:r w:rsidR="00E041CA">
        <w:rPr>
          <w:rFonts w:ascii="Simplified Arabic" w:hAnsi="Simplified Arabic" w:cs="Simplified Arabic" w:hint="cs"/>
          <w:sz w:val="28"/>
          <w:szCs w:val="28"/>
          <w:rtl/>
        </w:rPr>
        <w:t xml:space="preserve"> </w:t>
      </w:r>
      <w:r w:rsidRPr="000A2939">
        <w:rPr>
          <w:rFonts w:ascii="Simplified Arabic" w:hAnsi="Simplified Arabic" w:cs="Simplified Arabic" w:hint="cs"/>
          <w:sz w:val="28"/>
          <w:szCs w:val="28"/>
          <w:rtl/>
        </w:rPr>
        <w:t xml:space="preserve"> </w:t>
      </w:r>
      <w:r w:rsidR="00E90237" w:rsidRPr="000A2939">
        <w:rPr>
          <w:rFonts w:ascii="Simplified Arabic" w:hAnsi="Simplified Arabic" w:cs="Simplified Arabic" w:hint="cs"/>
          <w:sz w:val="28"/>
          <w:szCs w:val="28"/>
          <w:rtl/>
        </w:rPr>
        <w:t>(نصر الله، 2014</w:t>
      </w:r>
      <w:r w:rsidR="00E90237">
        <w:rPr>
          <w:rFonts w:ascii="Simplified Arabic" w:hAnsi="Simplified Arabic" w:cs="Simplified Arabic" w:hint="cs"/>
          <w:sz w:val="28"/>
          <w:szCs w:val="28"/>
          <w:rtl/>
        </w:rPr>
        <w:t>،</w:t>
      </w:r>
      <w:r w:rsidR="00E90237" w:rsidRPr="000A2939">
        <w:rPr>
          <w:rFonts w:ascii="Simplified Arabic" w:hAnsi="Simplified Arabic" w:cs="Simplified Arabic" w:hint="cs"/>
          <w:sz w:val="28"/>
          <w:szCs w:val="28"/>
          <w:rtl/>
        </w:rPr>
        <w:t xml:space="preserve"> 36)</w:t>
      </w:r>
    </w:p>
    <w:p w:rsidR="00E90237" w:rsidRDefault="00DB1306"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وهذه الأبعاد في مجموعها تمثل الوحدة الوطنية التي تحتاج إلى جملة من المقومات الفكرية القائمة على القناعات الفكرية بالثوابت الوطنية والاتفاق حولها من خلال الحوار واحترام الحقوق، والتاريخ المشترك والمصالح المشتركة والمصير المشترك.</w:t>
      </w:r>
    </w:p>
    <w:p w:rsidR="00E90237" w:rsidRPr="00D030AE" w:rsidRDefault="00DB1306" w:rsidP="00BB22CF">
      <w:pPr>
        <w:bidi/>
        <w:jc w:val="both"/>
        <w:rPr>
          <w:rFonts w:cs="Simplified Arabic"/>
          <w:sz w:val="28"/>
          <w:szCs w:val="28"/>
          <w:rtl/>
        </w:rPr>
      </w:pPr>
      <w:r>
        <w:rPr>
          <w:rFonts w:cs="Simplified Arabic" w:hint="cs"/>
          <w:sz w:val="28"/>
          <w:szCs w:val="28"/>
          <w:rtl/>
        </w:rPr>
        <w:t xml:space="preserve">   </w:t>
      </w:r>
      <w:r w:rsidR="00E90237" w:rsidRPr="00D030AE">
        <w:rPr>
          <w:rFonts w:cs="Simplified Arabic"/>
          <w:sz w:val="28"/>
          <w:szCs w:val="28"/>
          <w:rtl/>
        </w:rPr>
        <w:t xml:space="preserve">ويرى </w:t>
      </w:r>
      <w:r w:rsidR="00E90237" w:rsidRPr="00D030AE">
        <w:rPr>
          <w:rFonts w:cs="Simplified Arabic"/>
          <w:sz w:val="28"/>
          <w:szCs w:val="28"/>
        </w:rPr>
        <w:t>Wilkins</w:t>
      </w:r>
      <w:r w:rsidR="00E90237" w:rsidRPr="00D030AE">
        <w:rPr>
          <w:rFonts w:cs="Simplified Arabic"/>
          <w:sz w:val="28"/>
          <w:szCs w:val="28"/>
          <w:rtl/>
        </w:rPr>
        <w:t xml:space="preserve"> (2010</w:t>
      </w:r>
      <w:r w:rsidR="00E90237">
        <w:rPr>
          <w:rFonts w:cs="Simplified Arabic"/>
          <w:sz w:val="28"/>
          <w:szCs w:val="28"/>
        </w:rPr>
        <w:t>,</w:t>
      </w:r>
      <w:r w:rsidR="00E90237">
        <w:rPr>
          <w:rFonts w:cs="Simplified Arabic" w:hint="cs"/>
          <w:sz w:val="28"/>
          <w:szCs w:val="28"/>
          <w:rtl/>
        </w:rPr>
        <w:t xml:space="preserve"> 77</w:t>
      </w:r>
      <w:r w:rsidR="00E90237" w:rsidRPr="00D030AE">
        <w:rPr>
          <w:rFonts w:cs="Simplified Arabic"/>
          <w:sz w:val="28"/>
          <w:szCs w:val="28"/>
          <w:rtl/>
        </w:rPr>
        <w:t>) أن عملية ال</w:t>
      </w:r>
      <w:r w:rsidR="00E90237">
        <w:rPr>
          <w:rFonts w:cs="Simplified Arabic" w:hint="cs"/>
          <w:sz w:val="28"/>
          <w:szCs w:val="28"/>
          <w:rtl/>
        </w:rPr>
        <w:t>وحدة</w:t>
      </w:r>
      <w:r w:rsidR="00E90237" w:rsidRPr="00D030AE">
        <w:rPr>
          <w:rFonts w:cs="Simplified Arabic"/>
          <w:sz w:val="28"/>
          <w:szCs w:val="28"/>
          <w:rtl/>
        </w:rPr>
        <w:t xml:space="preserve"> الوطنية تدور حول عدة </w:t>
      </w:r>
      <w:r w:rsidR="00E90237" w:rsidRPr="00D030AE">
        <w:rPr>
          <w:rFonts w:cs="Simplified Arabic" w:hint="cs"/>
          <w:sz w:val="28"/>
          <w:szCs w:val="28"/>
          <w:rtl/>
        </w:rPr>
        <w:t>محاور</w:t>
      </w:r>
      <w:r w:rsidR="00E90237" w:rsidRPr="00D030AE">
        <w:rPr>
          <w:rFonts w:cs="Simplified Arabic"/>
          <w:sz w:val="28"/>
          <w:szCs w:val="28"/>
          <w:rtl/>
        </w:rPr>
        <w:t xml:space="preserve"> تختلف من مجتمع ل</w:t>
      </w:r>
      <w:r w:rsidR="00E90237" w:rsidRPr="00D030AE">
        <w:rPr>
          <w:rFonts w:cs="Simplified Arabic" w:hint="cs"/>
          <w:sz w:val="28"/>
          <w:szCs w:val="28"/>
          <w:rtl/>
        </w:rPr>
        <w:t>آ</w:t>
      </w:r>
      <w:r w:rsidR="00E90237" w:rsidRPr="00D030AE">
        <w:rPr>
          <w:rFonts w:cs="Simplified Arabic"/>
          <w:sz w:val="28"/>
          <w:szCs w:val="28"/>
          <w:rtl/>
        </w:rPr>
        <w:t>خر، يمكن تحديدها في</w:t>
      </w:r>
      <w:r w:rsidR="00E90237" w:rsidRPr="00D030AE">
        <w:rPr>
          <w:rFonts w:cs="Simplified Arabic" w:hint="cs"/>
          <w:sz w:val="28"/>
          <w:szCs w:val="28"/>
          <w:rtl/>
        </w:rPr>
        <w:t>:</w:t>
      </w:r>
    </w:p>
    <w:p w:rsidR="00E90237" w:rsidRPr="00D030AE" w:rsidRDefault="00E90237" w:rsidP="00BB22CF">
      <w:pPr>
        <w:pStyle w:val="a7"/>
        <w:numPr>
          <w:ilvl w:val="0"/>
          <w:numId w:val="43"/>
        </w:numPr>
        <w:spacing w:after="0" w:line="240" w:lineRule="auto"/>
        <w:ind w:left="423"/>
        <w:jc w:val="both"/>
        <w:rPr>
          <w:rFonts w:ascii="Times New Roman" w:hAnsi="Times New Roman" w:cs="Simplified Arabic"/>
          <w:sz w:val="28"/>
          <w:szCs w:val="28"/>
        </w:rPr>
      </w:pPr>
      <w:r w:rsidRPr="00D030AE">
        <w:rPr>
          <w:rFonts w:ascii="Times New Roman" w:hAnsi="Times New Roman" w:cs="Simplified Arabic"/>
          <w:b/>
          <w:bCs/>
          <w:sz w:val="28"/>
          <w:szCs w:val="28"/>
          <w:rtl/>
        </w:rPr>
        <w:lastRenderedPageBreak/>
        <w:t>الانتماء والولاء:</w:t>
      </w:r>
      <w:r w:rsidRPr="00D030AE">
        <w:rPr>
          <w:rFonts w:ascii="Times New Roman" w:hAnsi="Times New Roman" w:cs="Simplified Arabic"/>
          <w:sz w:val="28"/>
          <w:szCs w:val="28"/>
          <w:rtl/>
        </w:rPr>
        <w:t xml:space="preserve"> وهو ما يعني الانسجام والانتساب الحقيقي للوطن فكراً وعملاً، والارتباط بالأرض والاعتزاز، والعمل الجاد من أجل الصالح العام، والقيام بالواجب المطلوب من باب الوعي الوطني.</w:t>
      </w:r>
    </w:p>
    <w:p w:rsidR="00E90237" w:rsidRPr="00D030AE" w:rsidRDefault="00E90237" w:rsidP="00BB22CF">
      <w:pPr>
        <w:pStyle w:val="a7"/>
        <w:numPr>
          <w:ilvl w:val="0"/>
          <w:numId w:val="43"/>
        </w:numPr>
        <w:spacing w:after="0" w:line="240" w:lineRule="auto"/>
        <w:ind w:left="423"/>
        <w:jc w:val="both"/>
        <w:rPr>
          <w:rFonts w:ascii="Times New Roman" w:hAnsi="Times New Roman" w:cs="Simplified Arabic"/>
          <w:sz w:val="28"/>
          <w:szCs w:val="28"/>
          <w:rtl/>
        </w:rPr>
      </w:pPr>
      <w:r w:rsidRPr="00D030AE">
        <w:rPr>
          <w:rFonts w:ascii="Times New Roman" w:hAnsi="Times New Roman" w:cs="Simplified Arabic"/>
          <w:b/>
          <w:bCs/>
          <w:sz w:val="28"/>
          <w:szCs w:val="28"/>
          <w:rtl/>
        </w:rPr>
        <w:t>السلطة:</w:t>
      </w:r>
      <w:r w:rsidRPr="00D030AE">
        <w:rPr>
          <w:rFonts w:ascii="Times New Roman" w:hAnsi="Times New Roman" w:cs="Simplified Arabic"/>
          <w:sz w:val="28"/>
          <w:szCs w:val="28"/>
          <w:rtl/>
        </w:rPr>
        <w:t xml:space="preserve"> </w:t>
      </w:r>
      <w:r>
        <w:rPr>
          <w:rFonts w:ascii="Times New Roman" w:hAnsi="Times New Roman" w:cs="Simplified Arabic" w:hint="cs"/>
          <w:sz w:val="28"/>
          <w:szCs w:val="28"/>
          <w:rtl/>
        </w:rPr>
        <w:t>من حيث</w:t>
      </w:r>
      <w:r w:rsidRPr="00D030AE">
        <w:rPr>
          <w:rFonts w:ascii="Times New Roman" w:hAnsi="Times New Roman" w:cs="Simplified Arabic"/>
          <w:sz w:val="28"/>
          <w:szCs w:val="28"/>
          <w:rtl/>
        </w:rPr>
        <w:t xml:space="preserve"> غرس القيم والاتجاهات التي تتفق مع المفهوم السائد للسلطة السياسية والمص</w:t>
      </w:r>
      <w:r>
        <w:rPr>
          <w:rFonts w:ascii="Times New Roman" w:hAnsi="Times New Roman" w:cs="Simplified Arabic"/>
          <w:sz w:val="28"/>
          <w:szCs w:val="28"/>
          <w:rtl/>
        </w:rPr>
        <w:t xml:space="preserve">لحة الوطنية، ففي مجتمع ما تركز </w:t>
      </w:r>
      <w:r w:rsidRPr="00D030AE">
        <w:rPr>
          <w:rFonts w:ascii="Times New Roman" w:hAnsi="Times New Roman" w:cs="Simplified Arabic"/>
          <w:sz w:val="28"/>
          <w:szCs w:val="28"/>
          <w:rtl/>
        </w:rPr>
        <w:t>على قيم الولاء والطاعة والامتثال، وفي مجتمع آخر تركز على قيم واتجاهات المشاركة في الحياة السياسية في ضوء معايير المجتمع المدني ومقوماته.</w:t>
      </w:r>
    </w:p>
    <w:p w:rsidR="00E90237" w:rsidRPr="00D030AE" w:rsidRDefault="00E90237" w:rsidP="00BB22CF">
      <w:pPr>
        <w:pStyle w:val="a7"/>
        <w:numPr>
          <w:ilvl w:val="0"/>
          <w:numId w:val="43"/>
        </w:numPr>
        <w:spacing w:after="0" w:line="240" w:lineRule="auto"/>
        <w:ind w:left="423"/>
        <w:jc w:val="both"/>
        <w:rPr>
          <w:rFonts w:ascii="Times New Roman" w:hAnsi="Times New Roman" w:cs="Simplified Arabic"/>
          <w:sz w:val="28"/>
          <w:szCs w:val="28"/>
        </w:rPr>
      </w:pPr>
      <w:r w:rsidRPr="00D030AE">
        <w:rPr>
          <w:rFonts w:ascii="Times New Roman" w:hAnsi="Times New Roman" w:cs="Simplified Arabic"/>
          <w:b/>
          <w:bCs/>
          <w:sz w:val="28"/>
          <w:szCs w:val="28"/>
          <w:rtl/>
        </w:rPr>
        <w:t>القيم السياسية العليا</w:t>
      </w:r>
      <w:r>
        <w:rPr>
          <w:rFonts w:ascii="Times New Roman" w:hAnsi="Times New Roman" w:cs="Simplified Arabic" w:hint="cs"/>
          <w:sz w:val="28"/>
          <w:szCs w:val="28"/>
          <w:rtl/>
        </w:rPr>
        <w:t xml:space="preserve"> من خلال</w:t>
      </w:r>
      <w:r w:rsidRPr="00D030AE">
        <w:rPr>
          <w:rFonts w:ascii="Times New Roman" w:hAnsi="Times New Roman" w:cs="Simplified Arabic"/>
          <w:sz w:val="28"/>
          <w:szCs w:val="28"/>
          <w:rtl/>
        </w:rPr>
        <w:t xml:space="preserve"> تحديد أولوية القيم العليا في المجتمع وتعزيز العلاقة بين الفرد والنظام السياسي.</w:t>
      </w:r>
    </w:p>
    <w:p w:rsidR="00E90237" w:rsidRPr="00C76929" w:rsidRDefault="00E90237" w:rsidP="00BB22CF">
      <w:pPr>
        <w:pStyle w:val="a7"/>
        <w:numPr>
          <w:ilvl w:val="0"/>
          <w:numId w:val="43"/>
        </w:numPr>
        <w:spacing w:after="0" w:line="240" w:lineRule="auto"/>
        <w:ind w:left="423"/>
        <w:jc w:val="both"/>
        <w:rPr>
          <w:rFonts w:ascii="Times New Roman" w:hAnsi="Times New Roman" w:cs="Simplified Arabic"/>
          <w:sz w:val="28"/>
          <w:szCs w:val="28"/>
          <w:rtl/>
        </w:rPr>
      </w:pPr>
      <w:r w:rsidRPr="00D030AE">
        <w:rPr>
          <w:rFonts w:ascii="Times New Roman" w:hAnsi="Times New Roman" w:cs="Simplified Arabic"/>
          <w:b/>
          <w:bCs/>
          <w:sz w:val="28"/>
          <w:szCs w:val="28"/>
          <w:rtl/>
        </w:rPr>
        <w:t>المصلحة العامة:</w:t>
      </w:r>
      <w:r w:rsidRPr="00D030AE">
        <w:rPr>
          <w:rFonts w:ascii="Times New Roman" w:hAnsi="Times New Roman" w:cs="Simplified Arabic"/>
          <w:sz w:val="28"/>
          <w:szCs w:val="28"/>
          <w:rtl/>
        </w:rPr>
        <w:t xml:space="preserve"> وتعني غرس احترام وصيانة المصلحة العامة أو المنافع العامة والمشاركة في القضايا العامة، والحفاظ على الاستقرار السياسي واحترام القانون.</w:t>
      </w:r>
    </w:p>
    <w:p w:rsidR="00E90237" w:rsidRDefault="00DB1306"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وقد أشارت مصلح (2016) إلى مجموعة من المقومات التي تقوم عليها الوحدة الوطنية، لا تتم إلا من خلالها :-</w:t>
      </w:r>
    </w:p>
    <w:p w:rsidR="00E90237" w:rsidRDefault="00E90237" w:rsidP="00BB22CF">
      <w:pPr>
        <w:pStyle w:val="a7"/>
        <w:numPr>
          <w:ilvl w:val="0"/>
          <w:numId w:val="38"/>
        </w:numPr>
        <w:spacing w:after="0" w:line="240" w:lineRule="auto"/>
        <w:ind w:left="368" w:hanging="284"/>
        <w:jc w:val="both"/>
        <w:rPr>
          <w:rFonts w:ascii="Simplified Arabic" w:hAnsi="Simplified Arabic" w:cs="Simplified Arabic"/>
          <w:sz w:val="28"/>
          <w:szCs w:val="28"/>
        </w:rPr>
      </w:pPr>
      <w:r w:rsidRPr="00AF4834">
        <w:rPr>
          <w:rFonts w:ascii="Simplified Arabic" w:hAnsi="Simplified Arabic" w:cs="Simplified Arabic" w:hint="cs"/>
          <w:b/>
          <w:bCs/>
          <w:sz w:val="28"/>
          <w:szCs w:val="28"/>
          <w:rtl/>
        </w:rPr>
        <w:t>البرنامج السياسي المشترك:</w:t>
      </w:r>
      <w:r>
        <w:rPr>
          <w:rFonts w:ascii="Simplified Arabic" w:hAnsi="Simplified Arabic" w:cs="Simplified Arabic" w:hint="cs"/>
          <w:sz w:val="28"/>
          <w:szCs w:val="28"/>
          <w:rtl/>
        </w:rPr>
        <w:t xml:space="preserve"> وهو القدرة على صياغة توافقات واسعة، وقواسم سياسية موحدة لمقاومة وطنية وتفاوضية، تستجمع عناصر القوة في إدارة الصراع مع العدو، وعوامل التماسك في إعادة ترتيب البيت الفلسطيني من الداخل بما يعزز من القدرة على الصمود الوطني، ويوفر متطلبات مواصلة مواجهة الاحتلال بكافة الوسائل .</w:t>
      </w:r>
    </w:p>
    <w:p w:rsidR="00E90237" w:rsidRDefault="00E90237" w:rsidP="00BB22CF">
      <w:pPr>
        <w:pStyle w:val="a7"/>
        <w:numPr>
          <w:ilvl w:val="0"/>
          <w:numId w:val="38"/>
        </w:numPr>
        <w:spacing w:after="0" w:line="240" w:lineRule="auto"/>
        <w:ind w:left="368" w:hanging="284"/>
        <w:jc w:val="both"/>
        <w:rPr>
          <w:rFonts w:ascii="Simplified Arabic" w:hAnsi="Simplified Arabic" w:cs="Simplified Arabic"/>
          <w:sz w:val="28"/>
          <w:szCs w:val="28"/>
        </w:rPr>
      </w:pPr>
      <w:r w:rsidRPr="00AF4834">
        <w:rPr>
          <w:rFonts w:ascii="Simplified Arabic" w:hAnsi="Simplified Arabic" w:cs="Simplified Arabic" w:hint="cs"/>
          <w:b/>
          <w:bCs/>
          <w:sz w:val="28"/>
          <w:szCs w:val="28"/>
          <w:rtl/>
        </w:rPr>
        <w:t>الثقافة السياسية القائمة على لغة الحوار</w:t>
      </w:r>
      <w:r>
        <w:rPr>
          <w:rFonts w:ascii="Simplified Arabic" w:hAnsi="Simplified Arabic" w:cs="Simplified Arabic" w:hint="cs"/>
          <w:sz w:val="28"/>
          <w:szCs w:val="28"/>
          <w:rtl/>
        </w:rPr>
        <w:t>: وعلى مجموعة المسلمات والتوجهات التي تضفي الثبات والاستقرار على السلوك السياسي، من خلال الحوار القائم على التسامح واحترام الآخرين وتقبلهم بجميع خلفياتهم التاريخية والفكرية والأيديولوجي</w:t>
      </w:r>
      <w:r>
        <w:rPr>
          <w:rFonts w:ascii="Simplified Arabic" w:hAnsi="Simplified Arabic" w:cs="Simplified Arabic" w:hint="eastAsia"/>
          <w:sz w:val="28"/>
          <w:szCs w:val="28"/>
          <w:rtl/>
        </w:rPr>
        <w:t>ة</w:t>
      </w:r>
      <w:r>
        <w:rPr>
          <w:rFonts w:ascii="Simplified Arabic" w:hAnsi="Simplified Arabic" w:cs="Simplified Arabic" w:hint="cs"/>
          <w:sz w:val="28"/>
          <w:szCs w:val="28"/>
          <w:rtl/>
        </w:rPr>
        <w:t xml:space="preserve"> ونبذ كل وسائل الظلم والقهر.</w:t>
      </w:r>
    </w:p>
    <w:p w:rsidR="00E90237" w:rsidRDefault="00E90237" w:rsidP="00BB22CF">
      <w:pPr>
        <w:pStyle w:val="a7"/>
        <w:numPr>
          <w:ilvl w:val="0"/>
          <w:numId w:val="38"/>
        </w:numPr>
        <w:spacing w:after="0" w:line="240" w:lineRule="auto"/>
        <w:ind w:left="368" w:hanging="284"/>
        <w:jc w:val="both"/>
        <w:rPr>
          <w:rFonts w:ascii="Simplified Arabic" w:hAnsi="Simplified Arabic" w:cs="Simplified Arabic"/>
          <w:sz w:val="28"/>
          <w:szCs w:val="28"/>
        </w:rPr>
      </w:pPr>
      <w:r w:rsidRPr="00AF4834">
        <w:rPr>
          <w:rFonts w:ascii="Simplified Arabic" w:hAnsi="Simplified Arabic" w:cs="Simplified Arabic" w:hint="cs"/>
          <w:b/>
          <w:bCs/>
          <w:sz w:val="28"/>
          <w:szCs w:val="28"/>
          <w:rtl/>
        </w:rPr>
        <w:t>تحقيق العدالة والمساواة</w:t>
      </w:r>
      <w:r>
        <w:rPr>
          <w:rFonts w:ascii="Simplified Arabic" w:hAnsi="Simplified Arabic" w:cs="Simplified Arabic" w:hint="cs"/>
          <w:sz w:val="28"/>
          <w:szCs w:val="28"/>
          <w:rtl/>
        </w:rPr>
        <w:t xml:space="preserve">: والتي تقوم على احترام حقوق الإنسان، فالعدل يعد من مقومات العلاقات الإنسانية السليمة.  </w:t>
      </w:r>
    </w:p>
    <w:p w:rsidR="00E90237" w:rsidRDefault="00E90237" w:rsidP="00BB22CF">
      <w:pPr>
        <w:pStyle w:val="a7"/>
        <w:numPr>
          <w:ilvl w:val="0"/>
          <w:numId w:val="38"/>
        </w:numPr>
        <w:spacing w:after="0" w:line="240" w:lineRule="auto"/>
        <w:ind w:left="368" w:hanging="284"/>
        <w:jc w:val="both"/>
        <w:rPr>
          <w:rFonts w:ascii="Simplified Arabic" w:hAnsi="Simplified Arabic" w:cs="Simplified Arabic"/>
          <w:sz w:val="28"/>
          <w:szCs w:val="28"/>
        </w:rPr>
      </w:pPr>
      <w:r w:rsidRPr="00AF4834">
        <w:rPr>
          <w:rFonts w:ascii="Simplified Arabic" w:hAnsi="Simplified Arabic" w:cs="Simplified Arabic" w:hint="cs"/>
          <w:b/>
          <w:bCs/>
          <w:sz w:val="28"/>
          <w:szCs w:val="28"/>
          <w:rtl/>
        </w:rPr>
        <w:lastRenderedPageBreak/>
        <w:t>الديمقراطية القائمة على احترام التعددية، والتداول السلمي للسلطة</w:t>
      </w:r>
      <w:r>
        <w:rPr>
          <w:rFonts w:ascii="Simplified Arabic" w:hAnsi="Simplified Arabic" w:cs="Simplified Arabic" w:hint="cs"/>
          <w:sz w:val="28"/>
          <w:szCs w:val="28"/>
          <w:rtl/>
        </w:rPr>
        <w:t>: وذلك من خلال إقامة نظام برلماني تعددي يراعي تمثيل جميع الاتجاهات السياسية والفكرية في النظام السياسي بكل مؤسساته .(مصلح، 2016، 68)</w:t>
      </w:r>
    </w:p>
    <w:p w:rsidR="00DB1306" w:rsidRPr="00DB1306" w:rsidRDefault="00DB1306" w:rsidP="00BB22CF">
      <w:pPr>
        <w:bidi/>
        <w:ind w:left="368"/>
        <w:jc w:val="both"/>
        <w:rPr>
          <w:rFonts w:ascii="Simplified Arabic" w:hAnsi="Simplified Arabic" w:cs="Simplified Arabic"/>
          <w:sz w:val="16"/>
          <w:szCs w:val="16"/>
          <w:rtl/>
        </w:rPr>
      </w:pPr>
    </w:p>
    <w:p w:rsidR="00E90237" w:rsidRDefault="00DB1306"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ولعل الحديث عن الوحدة الوطنية الفلسطينية أصبح من الآمال التي ينشدها المجتمع نتيجة لفشل كل محاولات الوفاق الوطني، الأمر الذي يتطلب مجموعة عوامل أساسية، أهمها: ما تقدمه البيئة الطبيعية والاجتماعية من مقومات تتمثل في الجغرافيا الطبيعية والبشرية واللغة والحياة الاجتماعية والسياسية المشتركة، والحياة النفسية والمصير المشترك، وقيام المؤسسات الاجتماعية والتربوية بدورها في توضيح متطلبات ذلك.</w:t>
      </w:r>
    </w:p>
    <w:p w:rsidR="00E90237" w:rsidRDefault="00294DF3"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E90237">
        <w:rPr>
          <w:rFonts w:ascii="Simplified Arabic" w:hAnsi="Simplified Arabic" w:cs="Simplified Arabic" w:hint="cs"/>
          <w:sz w:val="28"/>
          <w:szCs w:val="28"/>
          <w:rtl/>
        </w:rPr>
        <w:t>إن الوحدة الوطنية تمثل الأثر الذي يحدث نتيجة لأسباب تقود إلى ترابط الشعب، ذكرها الزبون(2016) بأنها :-</w:t>
      </w:r>
    </w:p>
    <w:p w:rsidR="00E90237" w:rsidRDefault="00E90237" w:rsidP="00BB22CF">
      <w:pPr>
        <w:pStyle w:val="a7"/>
        <w:numPr>
          <w:ilvl w:val="0"/>
          <w:numId w:val="38"/>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القانون الذي يعمل على تنظيم عمل كافة المؤسسات داخل الدولة، وتنظم علاقة الفرد بالدولة كمؤسسة.</w:t>
      </w:r>
    </w:p>
    <w:p w:rsidR="00E90237" w:rsidRDefault="00E90237" w:rsidP="00BB22CF">
      <w:pPr>
        <w:pStyle w:val="a7"/>
        <w:numPr>
          <w:ilvl w:val="0"/>
          <w:numId w:val="38"/>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الولاء والانتماء بما يعبر عن الإخلاص والوفاء للشعب والأرض والوطن .</w:t>
      </w:r>
    </w:p>
    <w:p w:rsidR="00E90237" w:rsidRDefault="00E90237" w:rsidP="00BB22CF">
      <w:pPr>
        <w:pStyle w:val="a7"/>
        <w:numPr>
          <w:ilvl w:val="0"/>
          <w:numId w:val="38"/>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الحقوق المتمثلة في المزايا التي يشعر الفرد أو الجماعة بأحقيتهم في الحصول عليها.</w:t>
      </w:r>
    </w:p>
    <w:p w:rsidR="00E90237" w:rsidRDefault="00E90237" w:rsidP="00BB22CF">
      <w:pPr>
        <w:pStyle w:val="a7"/>
        <w:numPr>
          <w:ilvl w:val="0"/>
          <w:numId w:val="38"/>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الواجبات التي يقوم بها المواطنين في الدولة كالتزام لصالح الوطن والمصلحة العامة.(الزببون، 2016، 1602)</w:t>
      </w:r>
    </w:p>
    <w:p w:rsidR="00E90237" w:rsidRDefault="00294DF3"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وبتحليل أسباب وجذور الانقسام السياسي، نجد أن هناك العديد من العوامل التي أثرت في تراجع الوحدة الوطنية الفلسطينية، ومن هذه العوامل، سياسة الفصل الإسرائيلية لقطاع غزة والحصار، وفشل كل محولات حسم الخلاف السياسي، الذي نجم عنه صراع بين حركتي(حماس- فتح) بإدعاء الشرعية لكل مهما، وكذلك الخلافات السياسية والبرامجية الأيديولوجية بين الفصائل وارتباطها عربياً وإقليمياً بعلاقات خارجية، واستمرار نهج الإقصاء القائمة على الهيمنة والتفرد الأمر الذي أذكى جماعات مصالح الانقسام، ودفع الجماهير لتنظيم مسيرات العودة.</w:t>
      </w:r>
      <w:r w:rsidR="00E90237" w:rsidRPr="000728A4">
        <w:rPr>
          <w:rFonts w:ascii="Simplified Arabic" w:hAnsi="Simplified Arabic" w:cs="Simplified Arabic" w:hint="cs"/>
          <w:sz w:val="28"/>
          <w:szCs w:val="28"/>
          <w:rtl/>
        </w:rPr>
        <w:t xml:space="preserve"> </w:t>
      </w:r>
    </w:p>
    <w:p w:rsidR="00E90237" w:rsidRPr="00B11780" w:rsidRDefault="00E90237" w:rsidP="00BB22CF">
      <w:pPr>
        <w:pStyle w:val="aa"/>
        <w:shd w:val="clear" w:color="auto" w:fill="FFFFFF"/>
        <w:bidi/>
        <w:spacing w:before="0" w:beforeAutospacing="0" w:after="0" w:afterAutospacing="0"/>
        <w:ind w:firstLine="393"/>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 xml:space="preserve">فقد </w:t>
      </w:r>
      <w:r w:rsidRPr="00B11780">
        <w:rPr>
          <w:rFonts w:ascii="Simplified Arabic" w:hAnsi="Simplified Arabic" w:cs="Simplified Arabic"/>
          <w:color w:val="000000"/>
          <w:sz w:val="28"/>
          <w:szCs w:val="28"/>
          <w:rtl/>
        </w:rPr>
        <w:t>خرجت في 30 آذار في ذكرى "يوم الأرض" جموع فلسطينية، قُدرت بعشرات الآلاف، من قطاع غزة تجاه السياج الفاصل مع الأراضي المحتلة العام 1948</w:t>
      </w:r>
      <w:r>
        <w:rPr>
          <w:rFonts w:ascii="Simplified Arabic" w:hAnsi="Simplified Arabic" w:cs="Simplified Arabic" w:hint="cs"/>
          <w:color w:val="000000"/>
          <w:sz w:val="28"/>
          <w:szCs w:val="28"/>
          <w:rtl/>
        </w:rPr>
        <w:t>م</w:t>
      </w:r>
      <w:r w:rsidRPr="00B11780">
        <w:rPr>
          <w:rFonts w:ascii="Simplified Arabic" w:hAnsi="Simplified Arabic" w:cs="Simplified Arabic"/>
          <w:color w:val="000000"/>
          <w:sz w:val="28"/>
          <w:szCs w:val="28"/>
          <w:rtl/>
        </w:rPr>
        <w:t xml:space="preserve"> بشكل سلمي، تحت عنوان "مسيرة العودة وكسر الحصار</w:t>
      </w:r>
      <w:r>
        <w:rPr>
          <w:rFonts w:ascii="Simplified Arabic" w:hAnsi="Simplified Arabic" w:cs="Simplified Arabic" w:hint="cs"/>
          <w:color w:val="000000"/>
          <w:sz w:val="28"/>
          <w:szCs w:val="28"/>
          <w:rtl/>
        </w:rPr>
        <w:t xml:space="preserve">، حيث </w:t>
      </w:r>
      <w:r w:rsidRPr="00B11780">
        <w:rPr>
          <w:rFonts w:ascii="Simplified Arabic" w:hAnsi="Simplified Arabic" w:cs="Simplified Arabic"/>
          <w:color w:val="000000"/>
          <w:sz w:val="28"/>
          <w:szCs w:val="28"/>
          <w:rtl/>
        </w:rPr>
        <w:t>ظهرت في كانون الثاني 2018 دعوات شبابية عبر مواقع التواصل الاجتماعي (فيس بوك)، تحت شعار "مسير</w:t>
      </w:r>
      <w:r>
        <w:rPr>
          <w:rFonts w:ascii="Simplified Arabic" w:hAnsi="Simplified Arabic" w:cs="Simplified Arabic"/>
          <w:color w:val="000000"/>
          <w:sz w:val="28"/>
          <w:szCs w:val="28"/>
          <w:rtl/>
        </w:rPr>
        <w:t>ة العودة الكبرى"، تفاعلت شعبيًا</w:t>
      </w:r>
      <w:r w:rsidRPr="00B11780">
        <w:rPr>
          <w:rFonts w:ascii="Simplified Arabic" w:hAnsi="Simplified Arabic" w:cs="Simplified Arabic"/>
          <w:color w:val="000000"/>
          <w:sz w:val="28"/>
          <w:szCs w:val="28"/>
          <w:rtl/>
        </w:rPr>
        <w:t>، ثم تشكلت "اللجنة التنسيقية العليا لمسيرة العودة الكبرى"، من شخصيات وطنية مستقلة ومنظمات المجتمع المدني.</w:t>
      </w:r>
    </w:p>
    <w:p w:rsidR="00E90237" w:rsidRPr="00B11780" w:rsidRDefault="00E90237" w:rsidP="00BB22CF">
      <w:pPr>
        <w:pStyle w:val="aa"/>
        <w:shd w:val="clear" w:color="auto" w:fill="FFFFFF"/>
        <w:bidi/>
        <w:spacing w:before="0" w:beforeAutospacing="0" w:after="0" w:afterAutospacing="0"/>
        <w:ind w:firstLine="393"/>
        <w:jc w:val="both"/>
        <w:rPr>
          <w:rFonts w:ascii="Simplified Arabic" w:hAnsi="Simplified Arabic" w:cs="Simplified Arabic"/>
          <w:color w:val="000000"/>
          <w:sz w:val="28"/>
          <w:szCs w:val="28"/>
          <w:rtl/>
        </w:rPr>
      </w:pPr>
      <w:r w:rsidRPr="00B11780">
        <w:rPr>
          <w:rFonts w:ascii="Simplified Arabic" w:hAnsi="Simplified Arabic" w:cs="Simplified Arabic"/>
          <w:color w:val="000000"/>
          <w:sz w:val="28"/>
          <w:szCs w:val="28"/>
          <w:rtl/>
        </w:rPr>
        <w:t>حملت وثيقة المبادئ العامة لمسيرة العودة الكبرى التي نشرت بتاريخ 15/3/2018 الحراك الجماهيري العريض، إذ نصت أن "المسيرة حالة جماهيرية لا مركزية، تتطلع إلى مشاركة كافة القوى فيها مع مراعاة الطابع الشعبي" و"ألا تتخذ صبغةً فصائليةً ولا علاقة لها بالأجندة السياسية لأي جهة ولا ترفع أي شعار سوى شعار العودة"</w:t>
      </w:r>
      <w:r>
        <w:rPr>
          <w:rFonts w:ascii="Simplified Arabic" w:hAnsi="Simplified Arabic" w:cs="Simplified Arabic" w:hint="cs"/>
          <w:color w:val="000000"/>
          <w:sz w:val="28"/>
          <w:szCs w:val="28"/>
          <w:rtl/>
        </w:rPr>
        <w:t xml:space="preserve">، ثم </w:t>
      </w:r>
      <w:r w:rsidRPr="00B11780">
        <w:rPr>
          <w:rFonts w:ascii="Simplified Arabic" w:hAnsi="Simplified Arabic" w:cs="Simplified Arabic"/>
          <w:color w:val="000000"/>
          <w:sz w:val="28"/>
          <w:szCs w:val="28"/>
          <w:rtl/>
        </w:rPr>
        <w:t>انضمت الفصائل إلى الحراك بتاريخ 17/3/2018 وأُعلن عن مسمى جديد "الهيئة الوطنية ال</w:t>
      </w:r>
      <w:r>
        <w:rPr>
          <w:rFonts w:ascii="Simplified Arabic" w:hAnsi="Simplified Arabic" w:cs="Simplified Arabic"/>
          <w:color w:val="000000"/>
          <w:sz w:val="28"/>
          <w:szCs w:val="28"/>
          <w:rtl/>
        </w:rPr>
        <w:t>عليا لمسيرة العودة وكسر الحصار"</w:t>
      </w:r>
      <w:r>
        <w:rPr>
          <w:rFonts w:ascii="Simplified Arabic" w:hAnsi="Simplified Arabic" w:cs="Simplified Arabic" w:hint="cs"/>
          <w:color w:val="000000"/>
          <w:sz w:val="28"/>
          <w:szCs w:val="28"/>
          <w:rtl/>
        </w:rPr>
        <w:t xml:space="preserve">، حيث </w:t>
      </w:r>
      <w:r w:rsidRPr="00B11780">
        <w:rPr>
          <w:rFonts w:ascii="Simplified Arabic" w:hAnsi="Simplified Arabic" w:cs="Simplified Arabic"/>
          <w:color w:val="000000"/>
          <w:sz w:val="28"/>
          <w:szCs w:val="28"/>
          <w:rtl/>
        </w:rPr>
        <w:t>رافق هدف العودة وكسر الحصار أهداف تكتيكية أخرى، أعلنت عنها "الهيئة الوطنية" في مؤتمر صحفي بتاريخ 17/3/2017، تمثلت بالتصدي للقرار الأميركي بشأن القدس، واستهداف اللاجئين عبر وقف دعم وكالة الأمم المتحدة لإغاثة وتشغيل لاجئي فلسطين في الشرق الأدنى (الأونروا)، وإفشال ومناهضة مخططات التوطين الرامية إلى تصفية القضية، وعلى رأسها "صفقة القرن".</w:t>
      </w:r>
      <w:r>
        <w:rPr>
          <w:rFonts w:ascii="Simplified Arabic" w:hAnsi="Simplified Arabic" w:cs="Simplified Arabic" w:hint="cs"/>
          <w:color w:val="000000"/>
          <w:sz w:val="28"/>
          <w:szCs w:val="28"/>
          <w:rtl/>
        </w:rPr>
        <w:t>( مقبل، 2018، نت)</w:t>
      </w:r>
      <w:r w:rsidRPr="00B11780">
        <w:rPr>
          <w:rFonts w:ascii="Simplified Arabic" w:hAnsi="Simplified Arabic" w:cs="Simplified Arabic"/>
          <w:color w:val="000000"/>
          <w:sz w:val="28"/>
          <w:szCs w:val="28"/>
          <w:rtl/>
        </w:rPr>
        <w:t>.</w:t>
      </w:r>
    </w:p>
    <w:p w:rsidR="00E90237" w:rsidRPr="00F45F0B" w:rsidRDefault="00E90237" w:rsidP="00BB22CF">
      <w:pPr>
        <w:bidi/>
        <w:jc w:val="lowKashida"/>
        <w:rPr>
          <w:rFonts w:ascii="Simplified Arabic" w:hAnsi="Simplified Arabic" w:cs="Simplified Arabic"/>
          <w:b/>
          <w:bCs/>
          <w:sz w:val="28"/>
          <w:szCs w:val="28"/>
          <w:rtl/>
        </w:rPr>
      </w:pPr>
      <w:r w:rsidRPr="00F45F0B">
        <w:rPr>
          <w:rFonts w:ascii="Simplified Arabic" w:hAnsi="Simplified Arabic" w:cs="Simplified Arabic"/>
          <w:b/>
          <w:bCs/>
          <w:sz w:val="28"/>
          <w:szCs w:val="28"/>
          <w:rtl/>
        </w:rPr>
        <w:t>إجراءات الدراسة:</w:t>
      </w:r>
    </w:p>
    <w:p w:rsidR="00E90237" w:rsidRPr="007D7E30" w:rsidRDefault="00E90237" w:rsidP="00BB22CF">
      <w:pPr>
        <w:bidi/>
        <w:jc w:val="lowKashida"/>
        <w:rPr>
          <w:rFonts w:ascii="Simplified Arabic" w:hAnsi="Simplified Arabic" w:cs="Simplified Arabic"/>
          <w:b/>
          <w:bCs/>
          <w:sz w:val="28"/>
          <w:szCs w:val="28"/>
        </w:rPr>
      </w:pPr>
      <w:r w:rsidRPr="007D7E30">
        <w:rPr>
          <w:rFonts w:ascii="Simplified Arabic" w:hAnsi="Simplified Arabic" w:cs="Simplified Arabic" w:hint="cs"/>
          <w:b/>
          <w:bCs/>
          <w:sz w:val="28"/>
          <w:szCs w:val="28"/>
          <w:rtl/>
        </w:rPr>
        <w:t>نوع الدراسة و</w:t>
      </w:r>
      <w:r w:rsidRPr="007D7E30">
        <w:rPr>
          <w:rFonts w:ascii="Simplified Arabic" w:hAnsi="Simplified Arabic" w:cs="Simplified Arabic"/>
          <w:b/>
          <w:bCs/>
          <w:sz w:val="28"/>
          <w:szCs w:val="28"/>
          <w:rtl/>
        </w:rPr>
        <w:t>منهج</w:t>
      </w:r>
      <w:r w:rsidRPr="007D7E30">
        <w:rPr>
          <w:rFonts w:ascii="Simplified Arabic" w:hAnsi="Simplified Arabic" w:cs="Simplified Arabic" w:hint="cs"/>
          <w:b/>
          <w:bCs/>
          <w:sz w:val="28"/>
          <w:szCs w:val="28"/>
          <w:rtl/>
        </w:rPr>
        <w:t>ها</w:t>
      </w:r>
      <w:r w:rsidRPr="007D7E30">
        <w:rPr>
          <w:rFonts w:ascii="Simplified Arabic" w:hAnsi="Simplified Arabic" w:cs="Simplified Arabic"/>
          <w:b/>
          <w:bCs/>
          <w:sz w:val="28"/>
          <w:szCs w:val="28"/>
          <w:rtl/>
        </w:rPr>
        <w:t>:</w:t>
      </w:r>
      <w:r w:rsidRPr="007D7E30">
        <w:rPr>
          <w:rFonts w:ascii="Simplified Arabic" w:hAnsi="Simplified Arabic" w:cs="Simplified Arabic" w:hint="cs"/>
          <w:b/>
          <w:bCs/>
          <w:sz w:val="28"/>
          <w:szCs w:val="28"/>
          <w:rtl/>
        </w:rPr>
        <w:t xml:space="preserve"> </w:t>
      </w:r>
      <w:r w:rsidRPr="007D7E30">
        <w:rPr>
          <w:rFonts w:ascii="Simplified Arabic" w:hAnsi="Simplified Arabic" w:cs="Simplified Arabic" w:hint="cs"/>
          <w:sz w:val="28"/>
          <w:szCs w:val="28"/>
          <w:rtl/>
        </w:rPr>
        <w:t xml:space="preserve">الدراسة وصفية تحليلية تبحث </w:t>
      </w:r>
      <w:r w:rsidRPr="007D7E30">
        <w:rPr>
          <w:rFonts w:ascii="Simplified Arabic" w:hAnsi="Simplified Arabic" w:cs="Simplified Arabic"/>
          <w:sz w:val="28"/>
          <w:szCs w:val="28"/>
          <w:rtl/>
        </w:rPr>
        <w:t>عن الحاضر، و</w:t>
      </w:r>
      <w:r w:rsidRPr="007D7E30">
        <w:rPr>
          <w:rFonts w:ascii="Simplified Arabic" w:hAnsi="Simplified Arabic" w:cs="Simplified Arabic" w:hint="cs"/>
          <w:sz w:val="28"/>
          <w:szCs w:val="28"/>
          <w:rtl/>
        </w:rPr>
        <w:t>ت</w:t>
      </w:r>
      <w:r w:rsidRPr="007D7E30">
        <w:rPr>
          <w:rFonts w:ascii="Simplified Arabic" w:hAnsi="Simplified Arabic" w:cs="Simplified Arabic"/>
          <w:sz w:val="28"/>
          <w:szCs w:val="28"/>
          <w:rtl/>
        </w:rPr>
        <w:t>هدف إلى تجهيز بيانات لإثبات فروض معينة تمهيداً للإجابة على تساؤلات محددة بدقة تتعلق بالظواهر الحالية، والأحداث الراهنة التي يمكن جمع المعلومات عنها في زمن إجراء ال</w:t>
      </w:r>
      <w:r w:rsidRPr="007D7E30">
        <w:rPr>
          <w:rFonts w:ascii="Simplified Arabic" w:hAnsi="Simplified Arabic" w:cs="Simplified Arabic" w:hint="cs"/>
          <w:sz w:val="28"/>
          <w:szCs w:val="28"/>
          <w:rtl/>
        </w:rPr>
        <w:t>دراسة</w:t>
      </w:r>
      <w:r w:rsidRPr="007D7E30">
        <w:rPr>
          <w:rFonts w:ascii="Simplified Arabic" w:hAnsi="Simplified Arabic" w:cs="Simplified Arabic"/>
          <w:sz w:val="28"/>
          <w:szCs w:val="28"/>
          <w:rtl/>
        </w:rPr>
        <w:t>، وذلك باستخدام أدوات مناسبة (الأغا, 2002: 43).</w:t>
      </w:r>
      <w:r w:rsidRPr="007D7E30">
        <w:rPr>
          <w:rFonts w:ascii="Simplified Arabic" w:hAnsi="Simplified Arabic" w:cs="Simplified Arabic" w:hint="cs"/>
          <w:sz w:val="28"/>
          <w:szCs w:val="28"/>
          <w:rtl/>
        </w:rPr>
        <w:t xml:space="preserve"> وقد استخدم الباحث منهج المسح الاجتماعي بأسلوب اختيار العينة.</w:t>
      </w:r>
    </w:p>
    <w:p w:rsidR="00E90237" w:rsidRDefault="00E90237" w:rsidP="00BB22CF">
      <w:pPr>
        <w:bidi/>
        <w:jc w:val="lowKashida"/>
        <w:rPr>
          <w:rFonts w:ascii="Simplified Arabic" w:hAnsi="Simplified Arabic" w:cs="Simplified Arabic"/>
          <w:sz w:val="28"/>
          <w:szCs w:val="28"/>
          <w:rtl/>
        </w:rPr>
      </w:pPr>
      <w:r w:rsidRPr="007D7E30">
        <w:rPr>
          <w:rFonts w:ascii="Simplified Arabic" w:hAnsi="Simplified Arabic" w:cs="Simplified Arabic"/>
          <w:b/>
          <w:bCs/>
          <w:sz w:val="28"/>
          <w:szCs w:val="28"/>
          <w:rtl/>
        </w:rPr>
        <w:t>مجتمع الدراسة وعينتها:</w:t>
      </w:r>
      <w:r w:rsidRPr="007D7E30">
        <w:rPr>
          <w:rFonts w:ascii="Simplified Arabic" w:hAnsi="Simplified Arabic" w:cs="Simplified Arabic" w:hint="cs"/>
          <w:b/>
          <w:bCs/>
          <w:sz w:val="28"/>
          <w:szCs w:val="28"/>
          <w:rtl/>
        </w:rPr>
        <w:t xml:space="preserve"> </w:t>
      </w:r>
      <w:r w:rsidRPr="007D7E30">
        <w:rPr>
          <w:rFonts w:ascii="Simplified Arabic" w:hAnsi="Simplified Arabic" w:cs="Simplified Arabic"/>
          <w:sz w:val="28"/>
          <w:szCs w:val="28"/>
          <w:rtl/>
        </w:rPr>
        <w:t xml:space="preserve">يتمثل المجتمع الأصلي </w:t>
      </w:r>
      <w:r w:rsidRPr="007D7E30">
        <w:rPr>
          <w:rFonts w:ascii="Simplified Arabic" w:hAnsi="Simplified Arabic" w:cs="Simplified Arabic" w:hint="cs"/>
          <w:sz w:val="28"/>
          <w:szCs w:val="28"/>
          <w:rtl/>
        </w:rPr>
        <w:t>في</w:t>
      </w:r>
      <w:r w:rsidRPr="007D7E30">
        <w:rPr>
          <w:rFonts w:ascii="Simplified Arabic" w:hAnsi="Simplified Arabic" w:cs="Simplified Arabic"/>
          <w:sz w:val="28"/>
          <w:szCs w:val="28"/>
          <w:rtl/>
        </w:rPr>
        <w:t xml:space="preserve"> جميع </w:t>
      </w:r>
      <w:r w:rsidRPr="007D7E30">
        <w:rPr>
          <w:rFonts w:ascii="Simplified Arabic" w:hAnsi="Simplified Arabic" w:cs="Simplified Arabic" w:hint="cs"/>
          <w:sz w:val="28"/>
          <w:szCs w:val="28"/>
          <w:rtl/>
        </w:rPr>
        <w:t xml:space="preserve">الطلبة والطالبات المسجلين للفصل الصيفي في جامعتي ( الأزهر، الإسلامية) بمحافظات غزة، والمسجلين في الفصل </w:t>
      </w:r>
      <w:r w:rsidRPr="007D7E30">
        <w:rPr>
          <w:rFonts w:ascii="Simplified Arabic" w:hAnsi="Simplified Arabic" w:cs="Simplified Arabic" w:hint="cs"/>
          <w:sz w:val="28"/>
          <w:szCs w:val="28"/>
          <w:rtl/>
        </w:rPr>
        <w:lastRenderedPageBreak/>
        <w:t xml:space="preserve">الثاني من العام الدراسي 2018/2019، والبالغ عددهم (7124) حسب إحصائيات عمادة القبول والتسجيل، والموزعين على النحو </w:t>
      </w:r>
      <w:r w:rsidR="00294DF3">
        <w:rPr>
          <w:rFonts w:ascii="Simplified Arabic" w:hAnsi="Simplified Arabic" w:cs="Simplified Arabic" w:hint="cs"/>
          <w:sz w:val="28"/>
          <w:szCs w:val="28"/>
          <w:rtl/>
        </w:rPr>
        <w:t xml:space="preserve">الاتي  </w:t>
      </w:r>
      <w:r w:rsidRPr="007D7E30">
        <w:rPr>
          <w:rFonts w:ascii="Simplified Arabic" w:hAnsi="Simplified Arabic" w:cs="Simplified Arabic" w:hint="cs"/>
          <w:sz w:val="28"/>
          <w:szCs w:val="28"/>
          <w:rtl/>
        </w:rPr>
        <w:t>:</w:t>
      </w:r>
    </w:p>
    <w:p w:rsidR="001F37D0" w:rsidRPr="00464181" w:rsidRDefault="001F37D0" w:rsidP="00BB22CF">
      <w:pPr>
        <w:bidi/>
        <w:jc w:val="center"/>
        <w:rPr>
          <w:rFonts w:ascii="Simplified Arabic" w:hAnsi="Simplified Arabic" w:cs="Simplified Arabic"/>
          <w:b/>
          <w:bCs/>
          <w:sz w:val="16"/>
          <w:szCs w:val="16"/>
          <w:rtl/>
        </w:rPr>
      </w:pPr>
    </w:p>
    <w:p w:rsidR="00E90237" w:rsidRPr="00354034" w:rsidRDefault="00E90237" w:rsidP="00BB22CF">
      <w:pPr>
        <w:bidi/>
        <w:jc w:val="center"/>
        <w:rPr>
          <w:rFonts w:ascii="Simplified Arabic" w:hAnsi="Simplified Arabic" w:cs="Simplified Arabic"/>
          <w:b/>
          <w:bCs/>
        </w:rPr>
      </w:pPr>
      <w:r w:rsidRPr="00354034">
        <w:rPr>
          <w:rFonts w:ascii="Simplified Arabic" w:hAnsi="Simplified Arabic" w:cs="Simplified Arabic"/>
          <w:b/>
          <w:bCs/>
          <w:rtl/>
        </w:rPr>
        <w:t xml:space="preserve">جدول (1) يبين توزيع أفراد مجتمع الدراسة </w:t>
      </w:r>
    </w:p>
    <w:tbl>
      <w:tblPr>
        <w:bidiVisual/>
        <w:tblW w:w="0" w:type="auto"/>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05"/>
        <w:gridCol w:w="805"/>
        <w:gridCol w:w="1134"/>
      </w:tblGrid>
      <w:tr w:rsidR="00E90237" w:rsidRPr="008B50E5" w:rsidTr="00E90237">
        <w:trPr>
          <w:jc w:val="center"/>
        </w:trPr>
        <w:tc>
          <w:tcPr>
            <w:tcW w:w="122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0237" w:rsidRPr="008B50E5" w:rsidRDefault="00E90237" w:rsidP="00BB22CF">
            <w:pPr>
              <w:bidi/>
              <w:jc w:val="center"/>
              <w:rPr>
                <w:rFonts w:ascii="Simplified Arabic" w:eastAsia="Calibri" w:hAnsi="Simplified Arabic" w:cs="Simplified Arabic"/>
                <w:b/>
                <w:bCs/>
                <w:lang w:eastAsia="ar-SA"/>
              </w:rPr>
            </w:pPr>
            <w:r w:rsidRPr="008B50E5">
              <w:rPr>
                <w:rFonts w:ascii="Simplified Arabic" w:eastAsia="Calibri" w:hAnsi="Simplified Arabic" w:cs="Simplified Arabic"/>
                <w:b/>
                <w:bCs/>
                <w:rtl/>
              </w:rPr>
              <w:t>الجامعة</w:t>
            </w:r>
          </w:p>
        </w:tc>
        <w:tc>
          <w:tcPr>
            <w:tcW w:w="80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0237" w:rsidRPr="008B50E5" w:rsidRDefault="00E90237" w:rsidP="00BB22CF">
            <w:pPr>
              <w:bidi/>
              <w:jc w:val="center"/>
              <w:rPr>
                <w:rFonts w:ascii="Simplified Arabic" w:eastAsia="Calibri" w:hAnsi="Simplified Arabic" w:cs="Simplified Arabic"/>
                <w:b/>
                <w:bCs/>
                <w:lang w:eastAsia="ar-SA"/>
              </w:rPr>
            </w:pPr>
            <w:r w:rsidRPr="008B50E5">
              <w:rPr>
                <w:rFonts w:ascii="Simplified Arabic" w:eastAsia="Calibri" w:hAnsi="Simplified Arabic" w:cs="Simplified Arabic"/>
                <w:b/>
                <w:bCs/>
                <w:rtl/>
              </w:rPr>
              <w:t>ذكور</w:t>
            </w:r>
          </w:p>
        </w:tc>
        <w:tc>
          <w:tcPr>
            <w:tcW w:w="80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0237" w:rsidRPr="008B50E5" w:rsidRDefault="00E90237" w:rsidP="00BB22CF">
            <w:pPr>
              <w:bidi/>
              <w:jc w:val="center"/>
              <w:rPr>
                <w:rFonts w:ascii="Simplified Arabic" w:eastAsia="Calibri" w:hAnsi="Simplified Arabic" w:cs="Simplified Arabic"/>
                <w:b/>
                <w:bCs/>
                <w:rtl/>
                <w:lang w:eastAsia="ar-SA"/>
              </w:rPr>
            </w:pPr>
            <w:r w:rsidRPr="008B50E5">
              <w:rPr>
                <w:rFonts w:ascii="Simplified Arabic" w:eastAsia="Calibri" w:hAnsi="Simplified Arabic" w:cs="Simplified Arabic" w:hint="cs"/>
                <w:b/>
                <w:bCs/>
                <w:rtl/>
              </w:rPr>
              <w:t>إناث</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90237" w:rsidRPr="008B50E5" w:rsidRDefault="00E90237" w:rsidP="00BB22CF">
            <w:pPr>
              <w:bidi/>
              <w:jc w:val="center"/>
              <w:rPr>
                <w:rFonts w:ascii="Simplified Arabic" w:eastAsia="Calibri" w:hAnsi="Simplified Arabic" w:cs="Simplified Arabic"/>
                <w:b/>
                <w:bCs/>
                <w:lang w:eastAsia="ar-SA"/>
              </w:rPr>
            </w:pPr>
            <w:r w:rsidRPr="008B50E5">
              <w:rPr>
                <w:rFonts w:ascii="Simplified Arabic" w:eastAsia="Calibri" w:hAnsi="Simplified Arabic" w:cs="Simplified Arabic"/>
                <w:b/>
                <w:bCs/>
                <w:rtl/>
              </w:rPr>
              <w:t>المجموع</w:t>
            </w:r>
          </w:p>
        </w:tc>
      </w:tr>
      <w:tr w:rsidR="00E90237" w:rsidRPr="008B50E5" w:rsidTr="00E90237">
        <w:trPr>
          <w:jc w:val="center"/>
        </w:trPr>
        <w:tc>
          <w:tcPr>
            <w:tcW w:w="1229"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jc w:val="center"/>
              <w:rPr>
                <w:rFonts w:ascii="Simplified Arabic" w:eastAsia="Calibri" w:hAnsi="Simplified Arabic" w:cs="Simplified Arabic"/>
                <w:b/>
                <w:bCs/>
                <w:lang w:eastAsia="ar-SA"/>
              </w:rPr>
            </w:pPr>
            <w:r w:rsidRPr="008B50E5">
              <w:rPr>
                <w:rFonts w:ascii="Simplified Arabic" w:eastAsia="Calibri" w:hAnsi="Simplified Arabic" w:cs="Simplified Arabic"/>
                <w:b/>
                <w:bCs/>
                <w:rtl/>
              </w:rPr>
              <w:t>الأزهر</w:t>
            </w:r>
          </w:p>
        </w:tc>
        <w:tc>
          <w:tcPr>
            <w:tcW w:w="805"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jc w:val="center"/>
              <w:rPr>
                <w:rFonts w:ascii="Simplified Arabic" w:eastAsia="Calibri" w:hAnsi="Simplified Arabic" w:cs="Simplified Arabic"/>
                <w:lang w:eastAsia="ar-SA"/>
              </w:rPr>
            </w:pPr>
            <w:r>
              <w:rPr>
                <w:rFonts w:ascii="Simplified Arabic" w:eastAsia="Calibri" w:hAnsi="Simplified Arabic" w:cs="Simplified Arabic" w:hint="cs"/>
                <w:rtl/>
              </w:rPr>
              <w:t>1112</w:t>
            </w:r>
          </w:p>
        </w:tc>
        <w:tc>
          <w:tcPr>
            <w:tcW w:w="805"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jc w:val="center"/>
              <w:rPr>
                <w:rFonts w:ascii="Simplified Arabic" w:eastAsia="Calibri" w:hAnsi="Simplified Arabic" w:cs="Simplified Arabic"/>
                <w:lang w:eastAsia="ar-SA"/>
              </w:rPr>
            </w:pPr>
            <w:r>
              <w:rPr>
                <w:rFonts w:ascii="Simplified Arabic" w:eastAsia="Calibri" w:hAnsi="Simplified Arabic" w:cs="Simplified Arabic" w:hint="cs"/>
                <w:rtl/>
              </w:rPr>
              <w:t>1731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jc w:val="center"/>
              <w:rPr>
                <w:rFonts w:ascii="Simplified Arabic" w:eastAsia="Calibri" w:hAnsi="Simplified Arabic" w:cs="Simplified Arabic"/>
                <w:lang w:eastAsia="ar-SA"/>
              </w:rPr>
            </w:pPr>
            <w:r>
              <w:rPr>
                <w:rFonts w:ascii="Simplified Arabic" w:eastAsia="Calibri" w:hAnsi="Simplified Arabic" w:cs="Simplified Arabic" w:hint="cs"/>
                <w:rtl/>
              </w:rPr>
              <w:t>2843</w:t>
            </w:r>
          </w:p>
        </w:tc>
      </w:tr>
      <w:tr w:rsidR="00E90237" w:rsidRPr="008B50E5" w:rsidTr="00E90237">
        <w:trPr>
          <w:trHeight w:val="540"/>
          <w:jc w:val="center"/>
        </w:trPr>
        <w:tc>
          <w:tcPr>
            <w:tcW w:w="1229"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jc w:val="center"/>
              <w:rPr>
                <w:rFonts w:ascii="Simplified Arabic" w:eastAsia="Calibri" w:hAnsi="Simplified Arabic" w:cs="Simplified Arabic"/>
                <w:b/>
                <w:bCs/>
                <w:lang w:eastAsia="ar-SA"/>
              </w:rPr>
            </w:pPr>
            <w:r w:rsidRPr="008B50E5">
              <w:rPr>
                <w:rFonts w:ascii="Simplified Arabic" w:eastAsia="Calibri" w:hAnsi="Simplified Arabic" w:cs="Simplified Arabic"/>
                <w:b/>
                <w:bCs/>
                <w:rtl/>
              </w:rPr>
              <w:t>الإسلامية</w:t>
            </w:r>
          </w:p>
        </w:tc>
        <w:tc>
          <w:tcPr>
            <w:tcW w:w="805"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jc w:val="center"/>
              <w:rPr>
                <w:rFonts w:ascii="Simplified Arabic" w:eastAsia="Calibri" w:hAnsi="Simplified Arabic" w:cs="Simplified Arabic"/>
                <w:lang w:eastAsia="ar-SA"/>
              </w:rPr>
            </w:pPr>
            <w:r>
              <w:rPr>
                <w:rFonts w:ascii="Simplified Arabic" w:eastAsia="Calibri" w:hAnsi="Simplified Arabic" w:cs="Simplified Arabic" w:hint="cs"/>
                <w:rtl/>
              </w:rPr>
              <w:t>1851</w:t>
            </w:r>
          </w:p>
        </w:tc>
        <w:tc>
          <w:tcPr>
            <w:tcW w:w="805"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rPr>
                <w:rFonts w:ascii="Simplified Arabic" w:eastAsia="Calibri" w:hAnsi="Simplified Arabic" w:cs="Simplified Arabic"/>
                <w:lang w:eastAsia="ar-SA"/>
              </w:rPr>
            </w:pPr>
            <w:r>
              <w:rPr>
                <w:rFonts w:ascii="Simplified Arabic" w:eastAsia="Calibri" w:hAnsi="Simplified Arabic" w:cs="Simplified Arabic" w:hint="cs"/>
                <w:rtl/>
              </w:rPr>
              <w:t>2430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jc w:val="center"/>
              <w:rPr>
                <w:rFonts w:ascii="Simplified Arabic" w:eastAsia="Calibri" w:hAnsi="Simplified Arabic" w:cs="Simplified Arabic"/>
                <w:lang w:eastAsia="ar-SA"/>
              </w:rPr>
            </w:pPr>
            <w:r>
              <w:rPr>
                <w:rFonts w:ascii="Simplified Arabic" w:eastAsia="Calibri" w:hAnsi="Simplified Arabic" w:cs="Simplified Arabic" w:hint="cs"/>
                <w:rtl/>
              </w:rPr>
              <w:t>4281</w:t>
            </w:r>
          </w:p>
        </w:tc>
      </w:tr>
      <w:tr w:rsidR="00E90237" w:rsidRPr="008B50E5" w:rsidTr="00E90237">
        <w:trPr>
          <w:trHeight w:val="390"/>
          <w:jc w:val="center"/>
        </w:trPr>
        <w:tc>
          <w:tcPr>
            <w:tcW w:w="1229"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jc w:val="center"/>
              <w:rPr>
                <w:rFonts w:ascii="Simplified Arabic" w:eastAsia="Calibri" w:hAnsi="Simplified Arabic" w:cs="Simplified Arabic"/>
                <w:b/>
                <w:bCs/>
                <w:lang w:eastAsia="ar-SA"/>
              </w:rPr>
            </w:pPr>
            <w:r w:rsidRPr="008B50E5">
              <w:rPr>
                <w:rFonts w:ascii="Simplified Arabic" w:eastAsia="Calibri" w:hAnsi="Simplified Arabic" w:cs="Simplified Arabic"/>
                <w:b/>
                <w:bCs/>
                <w:rtl/>
              </w:rPr>
              <w:t>المجموع</w:t>
            </w:r>
          </w:p>
        </w:tc>
        <w:tc>
          <w:tcPr>
            <w:tcW w:w="805"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jc w:val="center"/>
              <w:rPr>
                <w:rFonts w:ascii="Simplified Arabic" w:eastAsia="Calibri" w:hAnsi="Simplified Arabic" w:cs="Simplified Arabic"/>
                <w:lang w:eastAsia="ar-SA"/>
              </w:rPr>
            </w:pPr>
            <w:r>
              <w:rPr>
                <w:rFonts w:ascii="Simplified Arabic" w:eastAsia="Calibri" w:hAnsi="Simplified Arabic" w:cs="Simplified Arabic" w:hint="cs"/>
                <w:rtl/>
              </w:rPr>
              <w:t>2963</w:t>
            </w:r>
          </w:p>
        </w:tc>
        <w:tc>
          <w:tcPr>
            <w:tcW w:w="805"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jc w:val="center"/>
              <w:rPr>
                <w:rFonts w:ascii="Simplified Arabic" w:eastAsia="Calibri" w:hAnsi="Simplified Arabic" w:cs="Simplified Arabic"/>
                <w:lang w:eastAsia="ar-SA"/>
              </w:rPr>
            </w:pPr>
            <w:r>
              <w:rPr>
                <w:rFonts w:ascii="Simplified Arabic" w:eastAsia="Calibri" w:hAnsi="Simplified Arabic" w:cs="Simplified Arabic" w:hint="cs"/>
                <w:rtl/>
              </w:rPr>
              <w:t>4161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90237" w:rsidRPr="008B50E5" w:rsidRDefault="00E90237" w:rsidP="00BB22CF">
            <w:pPr>
              <w:bidi/>
              <w:jc w:val="center"/>
              <w:rPr>
                <w:rFonts w:ascii="Simplified Arabic" w:eastAsia="Calibri" w:hAnsi="Simplified Arabic" w:cs="Simplified Arabic"/>
                <w:lang w:eastAsia="ar-SA"/>
              </w:rPr>
            </w:pPr>
            <w:r>
              <w:rPr>
                <w:rFonts w:ascii="Simplified Arabic" w:eastAsia="Calibri" w:hAnsi="Simplified Arabic" w:cs="Simplified Arabic" w:hint="cs"/>
                <w:rtl/>
              </w:rPr>
              <w:t>7124</w:t>
            </w:r>
          </w:p>
        </w:tc>
      </w:tr>
    </w:tbl>
    <w:p w:rsidR="00E90237" w:rsidRDefault="00464181" w:rsidP="00BB22CF">
      <w:pPr>
        <w:bidi/>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 xml:space="preserve">وقد تكونت عينة الدراسة الاستطلاعية من (30) طالباً وطالبة، تم اختيارهم بطريقة عشوائية من خارج العينة الأصلية، بغرض تقنين أدوات الدراسة، والتحقق من صلاحيتها للتطبيق، وقد تكونت عينة الدراسة الأصلية من (285) طالباً وطالبة بنسبة 4% من المجتمع الأصلي تم اختيارهم بالطريقة العشوائية البسيطة، وبعد توزيع الأدوات تم استرداد (245) أداة، وبعد الفحص تم استبعاد (13) منها غير صالحة للتحليل، وبقي العدد الأصلي (232) استبانة صالحة للتحليل </w:t>
      </w:r>
      <w:r w:rsidR="00E90237" w:rsidRPr="00F45F0B">
        <w:rPr>
          <w:rFonts w:ascii="Simplified Arabic" w:hAnsi="Simplified Arabic" w:cs="Simplified Arabic"/>
          <w:sz w:val="28"/>
          <w:szCs w:val="28"/>
          <w:rtl/>
        </w:rPr>
        <w:t xml:space="preserve">والجدول </w:t>
      </w:r>
      <w:r w:rsidR="00E90237">
        <w:rPr>
          <w:rFonts w:ascii="Simplified Arabic" w:hAnsi="Simplified Arabic" w:cs="Simplified Arabic" w:hint="cs"/>
          <w:sz w:val="28"/>
          <w:szCs w:val="28"/>
          <w:rtl/>
        </w:rPr>
        <w:t>(2)</w:t>
      </w:r>
      <w:r w:rsidR="00E90237" w:rsidRPr="00F45F0B">
        <w:rPr>
          <w:rFonts w:ascii="Simplified Arabic" w:hAnsi="Simplified Arabic" w:cs="Simplified Arabic"/>
          <w:sz w:val="28"/>
          <w:szCs w:val="28"/>
          <w:rtl/>
        </w:rPr>
        <w:t xml:space="preserve"> يبين توزيع </w:t>
      </w:r>
      <w:r w:rsidR="00E90237" w:rsidRPr="00F45F0B">
        <w:rPr>
          <w:rFonts w:ascii="Simplified Arabic" w:hAnsi="Simplified Arabic" w:cs="Simplified Arabic" w:hint="cs"/>
          <w:sz w:val="28"/>
          <w:szCs w:val="28"/>
          <w:rtl/>
        </w:rPr>
        <w:t>العينة</w:t>
      </w:r>
      <w:r w:rsidR="00E90237" w:rsidRPr="00F45F0B">
        <w:rPr>
          <w:rFonts w:ascii="Simplified Arabic" w:hAnsi="Simplified Arabic" w:cs="Simplified Arabic"/>
          <w:sz w:val="28"/>
          <w:szCs w:val="28"/>
          <w:rtl/>
        </w:rPr>
        <w:t xml:space="preserve"> تبعاً للمتغيرات التصنيفية:</w:t>
      </w:r>
    </w:p>
    <w:p w:rsidR="00464181" w:rsidRPr="00464181" w:rsidRDefault="00464181" w:rsidP="00BB22CF">
      <w:pPr>
        <w:bidi/>
        <w:jc w:val="lowKashida"/>
        <w:rPr>
          <w:rFonts w:ascii="Simplified Arabic" w:hAnsi="Simplified Arabic" w:cs="Simplified Arabic"/>
          <w:sz w:val="16"/>
          <w:szCs w:val="16"/>
          <w:rtl/>
        </w:rPr>
      </w:pPr>
    </w:p>
    <w:p w:rsidR="00E90237" w:rsidRPr="00F84240" w:rsidRDefault="00E90237" w:rsidP="00BB22CF">
      <w:pPr>
        <w:bidi/>
        <w:jc w:val="center"/>
        <w:rPr>
          <w:rFonts w:ascii="Simplified Arabic" w:hAnsi="Simplified Arabic" w:cs="Simplified Arabic"/>
          <w:b/>
          <w:bCs/>
          <w:rtl/>
        </w:rPr>
      </w:pPr>
      <w:r w:rsidRPr="00F84240">
        <w:rPr>
          <w:rFonts w:ascii="Simplified Arabic" w:hAnsi="Simplified Arabic" w:cs="Simplified Arabic"/>
          <w:b/>
          <w:bCs/>
          <w:rtl/>
        </w:rPr>
        <w:t>جدول (</w:t>
      </w:r>
      <w:r w:rsidRPr="00F84240">
        <w:rPr>
          <w:rFonts w:ascii="Simplified Arabic" w:hAnsi="Simplified Arabic" w:cs="Simplified Arabic" w:hint="cs"/>
          <w:b/>
          <w:bCs/>
          <w:rtl/>
        </w:rPr>
        <w:t>2</w:t>
      </w:r>
      <w:r w:rsidRPr="00F84240">
        <w:rPr>
          <w:rFonts w:ascii="Simplified Arabic" w:hAnsi="Simplified Arabic" w:cs="Simplified Arabic"/>
          <w:b/>
          <w:bCs/>
          <w:rtl/>
        </w:rPr>
        <w:t>) يبين توزيع أفراد عينة الدراسة تبعاً للمتغيرات التصنيفية</w:t>
      </w:r>
    </w:p>
    <w:tbl>
      <w:tblPr>
        <w:tblpPr w:leftFromText="180" w:rightFromText="180" w:vertAnchor="text" w:horzAnchor="margin" w:tblpXSpec="center" w:tblpY="103"/>
        <w:bidiVisual/>
        <w:tblW w:w="5245"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0"/>
        <w:gridCol w:w="567"/>
        <w:gridCol w:w="534"/>
        <w:gridCol w:w="884"/>
        <w:gridCol w:w="709"/>
      </w:tblGrid>
      <w:tr w:rsidR="00E90237" w:rsidRPr="00246129" w:rsidTr="00E90237">
        <w:tc>
          <w:tcPr>
            <w:tcW w:w="1701" w:type="dxa"/>
            <w:shd w:val="clear" w:color="auto" w:fill="D9D9D9"/>
            <w:vAlign w:val="center"/>
          </w:tcPr>
          <w:p w:rsidR="00E90237" w:rsidRPr="00246129" w:rsidRDefault="00E90237" w:rsidP="00BB22CF">
            <w:pPr>
              <w:bidi/>
              <w:jc w:val="center"/>
              <w:rPr>
                <w:rFonts w:ascii="Simplified Arabic" w:hAnsi="Simplified Arabic" w:cs="Simplified Arabic"/>
                <w:b/>
                <w:bCs/>
              </w:rPr>
            </w:pPr>
            <w:r w:rsidRPr="00246129">
              <w:rPr>
                <w:rFonts w:ascii="Simplified Arabic" w:hAnsi="Simplified Arabic" w:cs="Simplified Arabic" w:hint="cs"/>
                <w:b/>
                <w:bCs/>
                <w:rtl/>
              </w:rPr>
              <w:t>الجنس</w:t>
            </w:r>
          </w:p>
        </w:tc>
        <w:tc>
          <w:tcPr>
            <w:tcW w:w="1417" w:type="dxa"/>
            <w:gridSpan w:val="2"/>
            <w:shd w:val="clear" w:color="auto" w:fill="D9D9D9"/>
            <w:vAlign w:val="center"/>
          </w:tcPr>
          <w:p w:rsidR="00E90237" w:rsidRPr="00246129" w:rsidRDefault="00E90237" w:rsidP="00BB22CF">
            <w:pPr>
              <w:bidi/>
              <w:jc w:val="center"/>
              <w:rPr>
                <w:rFonts w:ascii="Simplified Arabic" w:hAnsi="Simplified Arabic" w:cs="Simplified Arabic"/>
                <w:b/>
                <w:bCs/>
              </w:rPr>
            </w:pPr>
            <w:r w:rsidRPr="00246129">
              <w:rPr>
                <w:rFonts w:ascii="Simplified Arabic" w:hAnsi="Simplified Arabic" w:cs="Simplified Arabic" w:hint="cs"/>
                <w:b/>
                <w:bCs/>
                <w:rtl/>
              </w:rPr>
              <w:t>ذكر</w:t>
            </w:r>
          </w:p>
        </w:tc>
        <w:tc>
          <w:tcPr>
            <w:tcW w:w="1418" w:type="dxa"/>
            <w:gridSpan w:val="2"/>
            <w:shd w:val="clear" w:color="auto" w:fill="D9D9D9"/>
            <w:vAlign w:val="center"/>
          </w:tcPr>
          <w:p w:rsidR="00E90237" w:rsidRPr="00246129" w:rsidRDefault="00E90237" w:rsidP="00BB22CF">
            <w:pPr>
              <w:bidi/>
              <w:jc w:val="center"/>
              <w:rPr>
                <w:rFonts w:ascii="Simplified Arabic" w:hAnsi="Simplified Arabic" w:cs="Simplified Arabic"/>
                <w:b/>
                <w:bCs/>
              </w:rPr>
            </w:pPr>
            <w:r w:rsidRPr="00246129">
              <w:rPr>
                <w:rFonts w:ascii="Simplified Arabic" w:hAnsi="Simplified Arabic" w:cs="Simplified Arabic" w:hint="cs"/>
                <w:b/>
                <w:bCs/>
                <w:rtl/>
              </w:rPr>
              <w:t>أنثى</w:t>
            </w:r>
          </w:p>
        </w:tc>
        <w:tc>
          <w:tcPr>
            <w:tcW w:w="709" w:type="dxa"/>
            <w:shd w:val="clear" w:color="auto" w:fill="D9D9D9"/>
            <w:vAlign w:val="center"/>
          </w:tcPr>
          <w:p w:rsidR="00E90237" w:rsidRPr="00246129" w:rsidRDefault="00E90237" w:rsidP="00BB22CF">
            <w:pPr>
              <w:bidi/>
              <w:jc w:val="center"/>
              <w:rPr>
                <w:rFonts w:ascii="Simplified Arabic" w:hAnsi="Simplified Arabic" w:cs="Simplified Arabic"/>
                <w:b/>
                <w:bCs/>
              </w:rPr>
            </w:pPr>
            <w:r w:rsidRPr="00246129">
              <w:rPr>
                <w:rFonts w:ascii="Simplified Arabic" w:hAnsi="Simplified Arabic" w:cs="Simplified Arabic"/>
                <w:b/>
                <w:bCs/>
                <w:rtl/>
              </w:rPr>
              <w:t>الكلي</w:t>
            </w:r>
          </w:p>
        </w:tc>
      </w:tr>
      <w:tr w:rsidR="00E90237" w:rsidRPr="00246129" w:rsidTr="00E90237">
        <w:tc>
          <w:tcPr>
            <w:tcW w:w="1701" w:type="dxa"/>
            <w:vAlign w:val="center"/>
          </w:tcPr>
          <w:p w:rsidR="00E90237" w:rsidRPr="00246129" w:rsidRDefault="00E90237" w:rsidP="00BB22CF">
            <w:pPr>
              <w:bidi/>
              <w:jc w:val="center"/>
              <w:rPr>
                <w:rFonts w:ascii="Simplified Arabic" w:hAnsi="Simplified Arabic" w:cs="Simplified Arabic"/>
                <w:b/>
                <w:bCs/>
                <w:rtl/>
              </w:rPr>
            </w:pPr>
            <w:r w:rsidRPr="00246129">
              <w:rPr>
                <w:rFonts w:ascii="Simplified Arabic" w:hAnsi="Simplified Arabic" w:cs="Simplified Arabic"/>
                <w:b/>
                <w:bCs/>
                <w:rtl/>
              </w:rPr>
              <w:t>العدد</w:t>
            </w:r>
          </w:p>
        </w:tc>
        <w:tc>
          <w:tcPr>
            <w:tcW w:w="1417" w:type="dxa"/>
            <w:gridSpan w:val="2"/>
            <w:vAlign w:val="center"/>
          </w:tcPr>
          <w:p w:rsidR="00E90237" w:rsidRPr="00246129" w:rsidRDefault="00E90237" w:rsidP="00BB22CF">
            <w:pPr>
              <w:bidi/>
              <w:jc w:val="center"/>
              <w:rPr>
                <w:rFonts w:ascii="Simplified Arabic" w:hAnsi="Simplified Arabic" w:cs="Simplified Arabic"/>
              </w:rPr>
            </w:pPr>
            <w:r>
              <w:rPr>
                <w:rFonts w:ascii="Simplified Arabic" w:hAnsi="Simplified Arabic" w:cs="Simplified Arabic" w:hint="cs"/>
                <w:rtl/>
              </w:rPr>
              <w:t>104</w:t>
            </w:r>
          </w:p>
        </w:tc>
        <w:tc>
          <w:tcPr>
            <w:tcW w:w="1418" w:type="dxa"/>
            <w:gridSpan w:val="2"/>
            <w:vAlign w:val="center"/>
          </w:tcPr>
          <w:p w:rsidR="00E90237" w:rsidRPr="00246129" w:rsidRDefault="00E90237" w:rsidP="00BB22CF">
            <w:pPr>
              <w:bidi/>
              <w:jc w:val="center"/>
              <w:rPr>
                <w:rFonts w:ascii="Simplified Arabic" w:hAnsi="Simplified Arabic" w:cs="Simplified Arabic"/>
              </w:rPr>
            </w:pPr>
            <w:r>
              <w:rPr>
                <w:rFonts w:ascii="Simplified Arabic" w:hAnsi="Simplified Arabic" w:cs="Simplified Arabic" w:hint="cs"/>
                <w:rtl/>
              </w:rPr>
              <w:t>128</w:t>
            </w:r>
          </w:p>
        </w:tc>
        <w:tc>
          <w:tcPr>
            <w:tcW w:w="709" w:type="dxa"/>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232</w:t>
            </w:r>
          </w:p>
        </w:tc>
      </w:tr>
      <w:tr w:rsidR="00E90237" w:rsidRPr="00246129" w:rsidTr="00E90237">
        <w:trPr>
          <w:trHeight w:val="421"/>
        </w:trPr>
        <w:tc>
          <w:tcPr>
            <w:tcW w:w="1701" w:type="dxa"/>
            <w:tcBorders>
              <w:bottom w:val="single" w:sz="4" w:space="0" w:color="auto"/>
            </w:tcBorders>
            <w:vAlign w:val="center"/>
          </w:tcPr>
          <w:p w:rsidR="00E90237" w:rsidRPr="00246129" w:rsidRDefault="00E90237" w:rsidP="00BB22CF">
            <w:pPr>
              <w:bidi/>
              <w:jc w:val="center"/>
              <w:rPr>
                <w:rFonts w:ascii="Simplified Arabic" w:hAnsi="Simplified Arabic" w:cs="Simplified Arabic"/>
                <w:b/>
                <w:bCs/>
              </w:rPr>
            </w:pPr>
            <w:r w:rsidRPr="00246129">
              <w:rPr>
                <w:rFonts w:ascii="Simplified Arabic" w:hAnsi="Simplified Arabic" w:cs="Simplified Arabic"/>
                <w:b/>
                <w:bCs/>
                <w:rtl/>
              </w:rPr>
              <w:t>النسبة المئوية</w:t>
            </w:r>
          </w:p>
        </w:tc>
        <w:tc>
          <w:tcPr>
            <w:tcW w:w="1417" w:type="dxa"/>
            <w:gridSpan w:val="2"/>
            <w:tcBorders>
              <w:bottom w:val="single" w:sz="4" w:space="0" w:color="auto"/>
            </w:tcBorders>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44.8</w:t>
            </w:r>
          </w:p>
        </w:tc>
        <w:tc>
          <w:tcPr>
            <w:tcW w:w="1418" w:type="dxa"/>
            <w:gridSpan w:val="2"/>
            <w:tcBorders>
              <w:bottom w:val="single" w:sz="4" w:space="0" w:color="auto"/>
            </w:tcBorders>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55.2</w:t>
            </w:r>
          </w:p>
        </w:tc>
        <w:tc>
          <w:tcPr>
            <w:tcW w:w="709" w:type="dxa"/>
            <w:tcBorders>
              <w:bottom w:val="single" w:sz="4" w:space="0" w:color="auto"/>
            </w:tcBorders>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100</w:t>
            </w:r>
          </w:p>
        </w:tc>
      </w:tr>
      <w:tr w:rsidR="00E90237" w:rsidRPr="00246129" w:rsidTr="00E90237">
        <w:trPr>
          <w:trHeight w:val="149"/>
        </w:trPr>
        <w:tc>
          <w:tcPr>
            <w:tcW w:w="1701" w:type="dxa"/>
            <w:shd w:val="pct10" w:color="auto" w:fill="auto"/>
            <w:vAlign w:val="center"/>
          </w:tcPr>
          <w:p w:rsidR="00E90237" w:rsidRPr="00246129" w:rsidRDefault="00E90237" w:rsidP="00BB22CF">
            <w:pPr>
              <w:bidi/>
              <w:jc w:val="center"/>
              <w:rPr>
                <w:rFonts w:ascii="Simplified Arabic" w:hAnsi="Simplified Arabic" w:cs="Simplified Arabic"/>
                <w:b/>
                <w:bCs/>
                <w:rtl/>
              </w:rPr>
            </w:pPr>
            <w:r>
              <w:rPr>
                <w:rFonts w:ascii="Simplified Arabic" w:hAnsi="Simplified Arabic" w:cs="Simplified Arabic" w:hint="cs"/>
                <w:b/>
                <w:bCs/>
                <w:rtl/>
              </w:rPr>
              <w:t>التأييد التنظيمي</w:t>
            </w:r>
          </w:p>
        </w:tc>
        <w:tc>
          <w:tcPr>
            <w:tcW w:w="1417" w:type="dxa"/>
            <w:gridSpan w:val="2"/>
            <w:shd w:val="pct10" w:color="auto" w:fill="auto"/>
            <w:vAlign w:val="center"/>
          </w:tcPr>
          <w:p w:rsidR="00E90237" w:rsidRDefault="00E90237" w:rsidP="00BB22CF">
            <w:pPr>
              <w:bidi/>
              <w:jc w:val="center"/>
              <w:rPr>
                <w:rFonts w:ascii="Simplified Arabic" w:hAnsi="Simplified Arabic" w:cs="Simplified Arabic"/>
                <w:rtl/>
              </w:rPr>
            </w:pPr>
            <w:r>
              <w:rPr>
                <w:rFonts w:ascii="Simplified Arabic" w:hAnsi="Simplified Arabic" w:cs="Simplified Arabic" w:hint="cs"/>
                <w:rtl/>
              </w:rPr>
              <w:t>مؤيد</w:t>
            </w:r>
          </w:p>
        </w:tc>
        <w:tc>
          <w:tcPr>
            <w:tcW w:w="1418" w:type="dxa"/>
            <w:gridSpan w:val="2"/>
            <w:shd w:val="pct10" w:color="auto" w:fill="auto"/>
            <w:vAlign w:val="center"/>
          </w:tcPr>
          <w:p w:rsidR="00E90237" w:rsidRDefault="00E90237" w:rsidP="00BB22CF">
            <w:pPr>
              <w:bidi/>
              <w:jc w:val="center"/>
              <w:rPr>
                <w:rFonts w:ascii="Simplified Arabic" w:hAnsi="Simplified Arabic" w:cs="Simplified Arabic"/>
                <w:rtl/>
              </w:rPr>
            </w:pPr>
            <w:r>
              <w:rPr>
                <w:rFonts w:ascii="Simplified Arabic" w:hAnsi="Simplified Arabic" w:cs="Simplified Arabic" w:hint="cs"/>
                <w:rtl/>
              </w:rPr>
              <w:t>مستقل</w:t>
            </w:r>
          </w:p>
        </w:tc>
        <w:tc>
          <w:tcPr>
            <w:tcW w:w="709" w:type="dxa"/>
            <w:shd w:val="pct10" w:color="auto" w:fill="auto"/>
            <w:vAlign w:val="center"/>
          </w:tcPr>
          <w:p w:rsidR="00E90237" w:rsidRDefault="00E90237" w:rsidP="00BB22CF">
            <w:pPr>
              <w:bidi/>
              <w:jc w:val="center"/>
              <w:rPr>
                <w:rFonts w:ascii="Simplified Arabic" w:hAnsi="Simplified Arabic" w:cs="Simplified Arabic"/>
                <w:rtl/>
              </w:rPr>
            </w:pPr>
            <w:r>
              <w:rPr>
                <w:rFonts w:ascii="Simplified Arabic" w:hAnsi="Simplified Arabic" w:cs="Simplified Arabic" w:hint="cs"/>
                <w:rtl/>
              </w:rPr>
              <w:t>الكلي</w:t>
            </w:r>
          </w:p>
        </w:tc>
      </w:tr>
      <w:tr w:rsidR="00E90237" w:rsidRPr="00246129" w:rsidTr="00E90237">
        <w:trPr>
          <w:trHeight w:val="122"/>
        </w:trPr>
        <w:tc>
          <w:tcPr>
            <w:tcW w:w="1701" w:type="dxa"/>
            <w:vAlign w:val="center"/>
          </w:tcPr>
          <w:p w:rsidR="00E90237" w:rsidRPr="00246129" w:rsidRDefault="00E90237" w:rsidP="00BB22CF">
            <w:pPr>
              <w:bidi/>
              <w:jc w:val="center"/>
              <w:rPr>
                <w:rFonts w:ascii="Simplified Arabic" w:hAnsi="Simplified Arabic" w:cs="Simplified Arabic"/>
                <w:b/>
                <w:bCs/>
                <w:rtl/>
              </w:rPr>
            </w:pPr>
            <w:r w:rsidRPr="00246129">
              <w:rPr>
                <w:rFonts w:ascii="Simplified Arabic" w:hAnsi="Simplified Arabic" w:cs="Simplified Arabic"/>
                <w:b/>
                <w:bCs/>
                <w:rtl/>
              </w:rPr>
              <w:t>العدد</w:t>
            </w:r>
          </w:p>
        </w:tc>
        <w:tc>
          <w:tcPr>
            <w:tcW w:w="1417" w:type="dxa"/>
            <w:gridSpan w:val="2"/>
            <w:vAlign w:val="center"/>
          </w:tcPr>
          <w:p w:rsidR="00E90237" w:rsidRDefault="00E90237" w:rsidP="00BB22CF">
            <w:pPr>
              <w:bidi/>
              <w:jc w:val="center"/>
              <w:rPr>
                <w:rFonts w:ascii="Simplified Arabic" w:hAnsi="Simplified Arabic" w:cs="Simplified Arabic"/>
                <w:rtl/>
              </w:rPr>
            </w:pPr>
            <w:r>
              <w:rPr>
                <w:rFonts w:ascii="Simplified Arabic" w:hAnsi="Simplified Arabic" w:cs="Simplified Arabic" w:hint="cs"/>
                <w:rtl/>
              </w:rPr>
              <w:t>177</w:t>
            </w:r>
          </w:p>
        </w:tc>
        <w:tc>
          <w:tcPr>
            <w:tcW w:w="1418" w:type="dxa"/>
            <w:gridSpan w:val="2"/>
            <w:vAlign w:val="center"/>
          </w:tcPr>
          <w:p w:rsidR="00E90237" w:rsidRDefault="00E90237" w:rsidP="00BB22CF">
            <w:pPr>
              <w:bidi/>
              <w:jc w:val="center"/>
              <w:rPr>
                <w:rFonts w:ascii="Simplified Arabic" w:hAnsi="Simplified Arabic" w:cs="Simplified Arabic"/>
                <w:rtl/>
              </w:rPr>
            </w:pPr>
            <w:r>
              <w:rPr>
                <w:rFonts w:ascii="Simplified Arabic" w:hAnsi="Simplified Arabic" w:cs="Simplified Arabic" w:hint="cs"/>
                <w:rtl/>
              </w:rPr>
              <w:t>55</w:t>
            </w:r>
          </w:p>
        </w:tc>
        <w:tc>
          <w:tcPr>
            <w:tcW w:w="709" w:type="dxa"/>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232</w:t>
            </w:r>
          </w:p>
        </w:tc>
      </w:tr>
      <w:tr w:rsidR="00E90237" w:rsidRPr="00246129" w:rsidTr="00E90237">
        <w:trPr>
          <w:trHeight w:val="231"/>
        </w:trPr>
        <w:tc>
          <w:tcPr>
            <w:tcW w:w="1701" w:type="dxa"/>
            <w:vAlign w:val="center"/>
          </w:tcPr>
          <w:p w:rsidR="00E90237" w:rsidRPr="00246129" w:rsidRDefault="00E90237" w:rsidP="00BB22CF">
            <w:pPr>
              <w:bidi/>
              <w:jc w:val="center"/>
              <w:rPr>
                <w:rFonts w:ascii="Simplified Arabic" w:hAnsi="Simplified Arabic" w:cs="Simplified Arabic"/>
                <w:b/>
                <w:bCs/>
              </w:rPr>
            </w:pPr>
            <w:r w:rsidRPr="00246129">
              <w:rPr>
                <w:rFonts w:ascii="Simplified Arabic" w:hAnsi="Simplified Arabic" w:cs="Simplified Arabic"/>
                <w:b/>
                <w:bCs/>
                <w:rtl/>
              </w:rPr>
              <w:t>النسبة المئوية</w:t>
            </w:r>
          </w:p>
        </w:tc>
        <w:tc>
          <w:tcPr>
            <w:tcW w:w="1417" w:type="dxa"/>
            <w:gridSpan w:val="2"/>
            <w:vAlign w:val="center"/>
          </w:tcPr>
          <w:p w:rsidR="00E90237" w:rsidRDefault="00E90237" w:rsidP="00BB22CF">
            <w:pPr>
              <w:bidi/>
              <w:jc w:val="center"/>
              <w:rPr>
                <w:rFonts w:ascii="Simplified Arabic" w:hAnsi="Simplified Arabic" w:cs="Simplified Arabic"/>
                <w:rtl/>
              </w:rPr>
            </w:pPr>
            <w:r>
              <w:rPr>
                <w:rFonts w:ascii="Simplified Arabic" w:hAnsi="Simplified Arabic" w:cs="Simplified Arabic" w:hint="cs"/>
                <w:rtl/>
              </w:rPr>
              <w:t>76.3</w:t>
            </w:r>
          </w:p>
        </w:tc>
        <w:tc>
          <w:tcPr>
            <w:tcW w:w="1418" w:type="dxa"/>
            <w:gridSpan w:val="2"/>
            <w:vAlign w:val="center"/>
          </w:tcPr>
          <w:p w:rsidR="00E90237" w:rsidRDefault="00E90237" w:rsidP="00BB22CF">
            <w:pPr>
              <w:bidi/>
              <w:jc w:val="center"/>
              <w:rPr>
                <w:rFonts w:ascii="Simplified Arabic" w:hAnsi="Simplified Arabic" w:cs="Simplified Arabic"/>
                <w:rtl/>
              </w:rPr>
            </w:pPr>
            <w:r>
              <w:rPr>
                <w:rFonts w:ascii="Simplified Arabic" w:hAnsi="Simplified Arabic" w:cs="Simplified Arabic" w:hint="cs"/>
                <w:rtl/>
              </w:rPr>
              <w:t>23.7</w:t>
            </w:r>
          </w:p>
        </w:tc>
        <w:tc>
          <w:tcPr>
            <w:tcW w:w="709" w:type="dxa"/>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100</w:t>
            </w:r>
          </w:p>
        </w:tc>
      </w:tr>
      <w:tr w:rsidR="00E90237" w:rsidRPr="00246129" w:rsidTr="00E90237">
        <w:tc>
          <w:tcPr>
            <w:tcW w:w="1701" w:type="dxa"/>
            <w:shd w:val="clear" w:color="auto" w:fill="E6E6E6"/>
            <w:vAlign w:val="center"/>
          </w:tcPr>
          <w:p w:rsidR="00E90237" w:rsidRPr="00246129" w:rsidRDefault="00E90237" w:rsidP="00BB22CF">
            <w:pPr>
              <w:bidi/>
              <w:jc w:val="center"/>
              <w:rPr>
                <w:rFonts w:ascii="Simplified Arabic" w:hAnsi="Simplified Arabic" w:cs="Simplified Arabic"/>
                <w:b/>
                <w:bCs/>
                <w:rtl/>
              </w:rPr>
            </w:pPr>
            <w:r>
              <w:rPr>
                <w:rFonts w:ascii="Simplified Arabic" w:hAnsi="Simplified Arabic" w:cs="Simplified Arabic" w:hint="cs"/>
                <w:b/>
                <w:bCs/>
                <w:rtl/>
              </w:rPr>
              <w:t xml:space="preserve">الكلية </w:t>
            </w:r>
          </w:p>
        </w:tc>
        <w:tc>
          <w:tcPr>
            <w:tcW w:w="850" w:type="dxa"/>
            <w:shd w:val="clear" w:color="auto" w:fill="E6E6E6"/>
          </w:tcPr>
          <w:p w:rsidR="00E90237" w:rsidRPr="00585EB6" w:rsidRDefault="00E90237" w:rsidP="00BB22CF">
            <w:pPr>
              <w:bidi/>
              <w:jc w:val="center"/>
              <w:rPr>
                <w:rFonts w:cs="Simplified Arabic"/>
                <w:b/>
                <w:bCs/>
                <w:rtl/>
              </w:rPr>
            </w:pPr>
            <w:r>
              <w:rPr>
                <w:rFonts w:cs="Simplified Arabic" w:hint="cs"/>
                <w:b/>
                <w:bCs/>
                <w:rtl/>
              </w:rPr>
              <w:t>علمية</w:t>
            </w:r>
          </w:p>
        </w:tc>
        <w:tc>
          <w:tcPr>
            <w:tcW w:w="1101" w:type="dxa"/>
            <w:gridSpan w:val="2"/>
            <w:shd w:val="clear" w:color="auto" w:fill="E6E6E6"/>
          </w:tcPr>
          <w:p w:rsidR="00E90237" w:rsidRPr="00585EB6" w:rsidRDefault="00E90237" w:rsidP="00BB22CF">
            <w:pPr>
              <w:bidi/>
              <w:jc w:val="center"/>
              <w:rPr>
                <w:rFonts w:cs="Simplified Arabic"/>
                <w:b/>
                <w:bCs/>
                <w:rtl/>
              </w:rPr>
            </w:pPr>
            <w:r>
              <w:rPr>
                <w:rFonts w:cs="Simplified Arabic" w:hint="cs"/>
                <w:b/>
                <w:bCs/>
                <w:rtl/>
              </w:rPr>
              <w:t>إنسانية</w:t>
            </w:r>
          </w:p>
        </w:tc>
        <w:tc>
          <w:tcPr>
            <w:tcW w:w="884" w:type="dxa"/>
            <w:shd w:val="clear" w:color="auto" w:fill="E6E6E6"/>
          </w:tcPr>
          <w:p w:rsidR="00E90237" w:rsidRPr="00585EB6" w:rsidRDefault="00E90237" w:rsidP="00BB22CF">
            <w:pPr>
              <w:bidi/>
              <w:jc w:val="center"/>
              <w:rPr>
                <w:rFonts w:cs="Simplified Arabic"/>
                <w:b/>
                <w:bCs/>
                <w:rtl/>
              </w:rPr>
            </w:pPr>
            <w:r>
              <w:rPr>
                <w:rFonts w:cs="Simplified Arabic" w:hint="cs"/>
                <w:b/>
                <w:bCs/>
                <w:rtl/>
              </w:rPr>
              <w:t>شرعية</w:t>
            </w:r>
          </w:p>
        </w:tc>
        <w:tc>
          <w:tcPr>
            <w:tcW w:w="709" w:type="dxa"/>
            <w:shd w:val="clear" w:color="auto" w:fill="E6E6E6"/>
            <w:vAlign w:val="center"/>
          </w:tcPr>
          <w:p w:rsidR="00E90237" w:rsidRPr="00246129" w:rsidRDefault="00E90237" w:rsidP="00BB22CF">
            <w:pPr>
              <w:bidi/>
              <w:jc w:val="center"/>
              <w:rPr>
                <w:rFonts w:ascii="Simplified Arabic" w:hAnsi="Simplified Arabic" w:cs="Simplified Arabic"/>
                <w:b/>
                <w:bCs/>
              </w:rPr>
            </w:pPr>
            <w:r w:rsidRPr="00246129">
              <w:rPr>
                <w:rFonts w:ascii="Simplified Arabic" w:hAnsi="Simplified Arabic" w:cs="Simplified Arabic"/>
                <w:b/>
                <w:bCs/>
                <w:rtl/>
              </w:rPr>
              <w:t>الكلي</w:t>
            </w:r>
          </w:p>
        </w:tc>
      </w:tr>
      <w:tr w:rsidR="00E90237" w:rsidRPr="00246129" w:rsidTr="00E90237">
        <w:tc>
          <w:tcPr>
            <w:tcW w:w="1701" w:type="dxa"/>
            <w:vAlign w:val="center"/>
          </w:tcPr>
          <w:p w:rsidR="00E90237" w:rsidRPr="00246129" w:rsidRDefault="00E90237" w:rsidP="00BB22CF">
            <w:pPr>
              <w:bidi/>
              <w:jc w:val="center"/>
              <w:rPr>
                <w:rFonts w:ascii="Simplified Arabic" w:hAnsi="Simplified Arabic" w:cs="Simplified Arabic"/>
                <w:b/>
                <w:bCs/>
                <w:rtl/>
              </w:rPr>
            </w:pPr>
            <w:r w:rsidRPr="00246129">
              <w:rPr>
                <w:rFonts w:ascii="Simplified Arabic" w:hAnsi="Simplified Arabic" w:cs="Simplified Arabic"/>
                <w:b/>
                <w:bCs/>
                <w:rtl/>
              </w:rPr>
              <w:t>العدد</w:t>
            </w:r>
          </w:p>
        </w:tc>
        <w:tc>
          <w:tcPr>
            <w:tcW w:w="850" w:type="dxa"/>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69</w:t>
            </w:r>
          </w:p>
        </w:tc>
        <w:tc>
          <w:tcPr>
            <w:tcW w:w="1101" w:type="dxa"/>
            <w:gridSpan w:val="2"/>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110</w:t>
            </w:r>
          </w:p>
        </w:tc>
        <w:tc>
          <w:tcPr>
            <w:tcW w:w="884" w:type="dxa"/>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53</w:t>
            </w:r>
          </w:p>
        </w:tc>
        <w:tc>
          <w:tcPr>
            <w:tcW w:w="709" w:type="dxa"/>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232</w:t>
            </w:r>
          </w:p>
        </w:tc>
      </w:tr>
      <w:tr w:rsidR="00E90237" w:rsidRPr="00246129" w:rsidTr="00E90237">
        <w:trPr>
          <w:trHeight w:val="267"/>
        </w:trPr>
        <w:tc>
          <w:tcPr>
            <w:tcW w:w="1701" w:type="dxa"/>
            <w:vAlign w:val="center"/>
          </w:tcPr>
          <w:p w:rsidR="00E90237" w:rsidRPr="00246129" w:rsidRDefault="00E90237" w:rsidP="00BB22CF">
            <w:pPr>
              <w:bidi/>
              <w:jc w:val="center"/>
              <w:rPr>
                <w:rFonts w:ascii="Simplified Arabic" w:hAnsi="Simplified Arabic" w:cs="Simplified Arabic"/>
                <w:b/>
                <w:bCs/>
              </w:rPr>
            </w:pPr>
            <w:r w:rsidRPr="00246129">
              <w:rPr>
                <w:rFonts w:ascii="Simplified Arabic" w:hAnsi="Simplified Arabic" w:cs="Simplified Arabic"/>
                <w:b/>
                <w:bCs/>
                <w:rtl/>
              </w:rPr>
              <w:t>النسبة المئوية</w:t>
            </w:r>
          </w:p>
        </w:tc>
        <w:tc>
          <w:tcPr>
            <w:tcW w:w="850" w:type="dxa"/>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29.7</w:t>
            </w:r>
          </w:p>
        </w:tc>
        <w:tc>
          <w:tcPr>
            <w:tcW w:w="1101" w:type="dxa"/>
            <w:gridSpan w:val="2"/>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47.5</w:t>
            </w:r>
          </w:p>
        </w:tc>
        <w:tc>
          <w:tcPr>
            <w:tcW w:w="884" w:type="dxa"/>
            <w:vAlign w:val="center"/>
          </w:tcPr>
          <w:p w:rsidR="00E90237" w:rsidRPr="00246129" w:rsidRDefault="00E90237" w:rsidP="00BB22CF">
            <w:pPr>
              <w:bidi/>
              <w:jc w:val="center"/>
              <w:rPr>
                <w:rFonts w:ascii="Simplified Arabic" w:hAnsi="Simplified Arabic" w:cs="Simplified Arabic"/>
              </w:rPr>
            </w:pPr>
            <w:r>
              <w:rPr>
                <w:rFonts w:ascii="Simplified Arabic" w:hAnsi="Simplified Arabic" w:cs="Simplified Arabic" w:hint="cs"/>
                <w:rtl/>
              </w:rPr>
              <w:t>22.8</w:t>
            </w:r>
          </w:p>
        </w:tc>
        <w:tc>
          <w:tcPr>
            <w:tcW w:w="709" w:type="dxa"/>
            <w:vAlign w:val="center"/>
          </w:tcPr>
          <w:p w:rsidR="00E90237" w:rsidRPr="00246129" w:rsidRDefault="00E90237" w:rsidP="00BB22CF">
            <w:pPr>
              <w:bidi/>
              <w:jc w:val="center"/>
              <w:rPr>
                <w:rFonts w:ascii="Simplified Arabic" w:hAnsi="Simplified Arabic" w:cs="Simplified Arabic"/>
                <w:rtl/>
              </w:rPr>
            </w:pPr>
            <w:r>
              <w:rPr>
                <w:rFonts w:ascii="Simplified Arabic" w:hAnsi="Simplified Arabic" w:cs="Simplified Arabic" w:hint="cs"/>
                <w:rtl/>
              </w:rPr>
              <w:t>100</w:t>
            </w:r>
          </w:p>
        </w:tc>
      </w:tr>
    </w:tbl>
    <w:p w:rsidR="00E90237" w:rsidRPr="00F45F0B" w:rsidRDefault="00E90237" w:rsidP="00BB22CF">
      <w:pPr>
        <w:bidi/>
        <w:rPr>
          <w:rFonts w:ascii="Simplified Arabic" w:hAnsi="Simplified Arabic" w:cs="Simplified Arabic"/>
          <w:b/>
          <w:bCs/>
          <w:sz w:val="28"/>
          <w:szCs w:val="28"/>
          <w:rtl/>
        </w:rPr>
      </w:pPr>
    </w:p>
    <w:p w:rsidR="00E90237" w:rsidRPr="00F45F0B" w:rsidRDefault="00E90237" w:rsidP="00BB22CF">
      <w:pPr>
        <w:bidi/>
        <w:rPr>
          <w:rFonts w:ascii="Simplified Arabic" w:hAnsi="Simplified Arabic" w:cs="Simplified Arabic"/>
          <w:b/>
          <w:bCs/>
          <w:sz w:val="28"/>
          <w:szCs w:val="28"/>
          <w:rtl/>
        </w:rPr>
      </w:pPr>
    </w:p>
    <w:p w:rsidR="00E90237" w:rsidRDefault="00E90237" w:rsidP="00BB22CF">
      <w:pPr>
        <w:bidi/>
        <w:jc w:val="lowKashida"/>
        <w:rPr>
          <w:rFonts w:cs="Simplified Arabic"/>
          <w:b/>
          <w:bCs/>
          <w:sz w:val="28"/>
          <w:szCs w:val="28"/>
          <w:rtl/>
        </w:rPr>
      </w:pPr>
    </w:p>
    <w:p w:rsidR="00E90237" w:rsidRDefault="00E90237" w:rsidP="00BB22CF">
      <w:pPr>
        <w:bidi/>
        <w:jc w:val="lowKashida"/>
        <w:rPr>
          <w:rFonts w:cs="Simplified Arabic"/>
          <w:b/>
          <w:bCs/>
          <w:sz w:val="28"/>
          <w:szCs w:val="28"/>
          <w:rtl/>
        </w:rPr>
      </w:pPr>
    </w:p>
    <w:p w:rsidR="00E90237" w:rsidRDefault="00E90237" w:rsidP="00BB22CF">
      <w:pPr>
        <w:bidi/>
        <w:jc w:val="lowKashida"/>
        <w:rPr>
          <w:rFonts w:cs="Simplified Arabic"/>
          <w:b/>
          <w:bCs/>
          <w:sz w:val="28"/>
          <w:szCs w:val="28"/>
          <w:rtl/>
        </w:rPr>
      </w:pPr>
    </w:p>
    <w:p w:rsidR="00E90237" w:rsidRDefault="00E90237" w:rsidP="00BB22CF">
      <w:pPr>
        <w:bidi/>
        <w:jc w:val="lowKashida"/>
        <w:rPr>
          <w:rFonts w:cs="Simplified Arabic"/>
          <w:b/>
          <w:bCs/>
          <w:sz w:val="28"/>
          <w:szCs w:val="28"/>
          <w:rtl/>
        </w:rPr>
      </w:pPr>
    </w:p>
    <w:p w:rsidR="00E90237" w:rsidRDefault="00E90237" w:rsidP="00BB22CF">
      <w:pPr>
        <w:bidi/>
        <w:jc w:val="lowKashida"/>
        <w:rPr>
          <w:rFonts w:cs="Simplified Arabic"/>
          <w:b/>
          <w:bCs/>
          <w:sz w:val="28"/>
          <w:szCs w:val="28"/>
          <w:rtl/>
        </w:rPr>
      </w:pPr>
    </w:p>
    <w:p w:rsidR="00E90237" w:rsidRPr="00E041CA" w:rsidRDefault="00E90237" w:rsidP="00BB22CF">
      <w:pPr>
        <w:bidi/>
        <w:jc w:val="lowKashida"/>
        <w:rPr>
          <w:rFonts w:cs="Simplified Arabic"/>
          <w:b/>
          <w:bCs/>
          <w:sz w:val="18"/>
          <w:szCs w:val="18"/>
          <w:rtl/>
        </w:rPr>
      </w:pPr>
    </w:p>
    <w:p w:rsidR="001F37D0" w:rsidRDefault="001F37D0" w:rsidP="00BB22CF">
      <w:pPr>
        <w:bidi/>
        <w:jc w:val="lowKashida"/>
        <w:rPr>
          <w:rFonts w:cs="Simplified Arabic"/>
          <w:b/>
          <w:bCs/>
          <w:sz w:val="28"/>
          <w:szCs w:val="28"/>
          <w:rtl/>
        </w:rPr>
      </w:pPr>
    </w:p>
    <w:p w:rsidR="00E90237" w:rsidRPr="00885D77" w:rsidRDefault="00E90237" w:rsidP="00BB22CF">
      <w:pPr>
        <w:bidi/>
        <w:jc w:val="lowKashida"/>
        <w:rPr>
          <w:rFonts w:cs="Simplified Arabic"/>
          <w:b/>
          <w:bCs/>
          <w:sz w:val="28"/>
          <w:szCs w:val="28"/>
          <w:rtl/>
        </w:rPr>
      </w:pPr>
      <w:r w:rsidRPr="00885D77">
        <w:rPr>
          <w:rFonts w:cs="Simplified Arabic" w:hint="cs"/>
          <w:b/>
          <w:bCs/>
          <w:sz w:val="28"/>
          <w:szCs w:val="28"/>
          <w:rtl/>
        </w:rPr>
        <w:lastRenderedPageBreak/>
        <w:t xml:space="preserve">أداة الدراسة : </w:t>
      </w:r>
    </w:p>
    <w:p w:rsidR="00E90237" w:rsidRPr="00574E34" w:rsidRDefault="00E90237" w:rsidP="00BB22CF">
      <w:pPr>
        <w:bidi/>
        <w:ind w:left="84"/>
        <w:jc w:val="lowKashida"/>
        <w:rPr>
          <w:rFonts w:cs="Simplified Arabic"/>
          <w:sz w:val="28"/>
          <w:szCs w:val="28"/>
          <w:rtl/>
        </w:rPr>
      </w:pPr>
      <w:r w:rsidRPr="00574E34">
        <w:rPr>
          <w:rFonts w:cs="Simplified Arabic" w:hint="cs"/>
          <w:sz w:val="28"/>
          <w:szCs w:val="28"/>
          <w:rtl/>
        </w:rPr>
        <w:t xml:space="preserve">اعتمد الباحث أداة الدراسة ( </w:t>
      </w:r>
      <w:r>
        <w:rPr>
          <w:rFonts w:cs="Simplified Arabic" w:hint="cs"/>
          <w:sz w:val="28"/>
          <w:szCs w:val="28"/>
          <w:rtl/>
        </w:rPr>
        <w:t>الاستبانة) كأداة رئيسية لجم</w:t>
      </w:r>
      <w:r w:rsidRPr="00574E34">
        <w:rPr>
          <w:rFonts w:cs="Simplified Arabic" w:hint="cs"/>
          <w:sz w:val="28"/>
          <w:szCs w:val="28"/>
          <w:rtl/>
        </w:rPr>
        <w:t>ع</w:t>
      </w:r>
      <w:r>
        <w:rPr>
          <w:rFonts w:cs="Simplified Arabic" w:hint="cs"/>
          <w:sz w:val="28"/>
          <w:szCs w:val="28"/>
          <w:rtl/>
        </w:rPr>
        <w:t xml:space="preserve"> البيانات، حيث قام بتطويرها بعد</w:t>
      </w:r>
      <w:r w:rsidRPr="00574E34">
        <w:rPr>
          <w:rFonts w:cs="Simplified Arabic" w:hint="cs"/>
          <w:sz w:val="28"/>
          <w:szCs w:val="28"/>
          <w:rtl/>
        </w:rPr>
        <w:t xml:space="preserve"> الاطلاع على الأدب التربوي والدراسات السابقة ذات العلاقة</w:t>
      </w:r>
      <w:r>
        <w:rPr>
          <w:rFonts w:cs="Simplified Arabic" w:hint="cs"/>
          <w:sz w:val="28"/>
          <w:szCs w:val="28"/>
          <w:rtl/>
        </w:rPr>
        <w:t xml:space="preserve"> مثل دراسة </w:t>
      </w:r>
      <w:r w:rsidRPr="00453078">
        <w:rPr>
          <w:rFonts w:ascii="Simplified Arabic" w:hAnsi="Simplified Arabic" w:cs="Simplified Arabic" w:hint="cs"/>
          <w:sz w:val="28"/>
          <w:szCs w:val="28"/>
          <w:rtl/>
        </w:rPr>
        <w:t>جرادة (2010) والزهار (2014) وعودة (2009)، البرميل (2011)</w:t>
      </w:r>
      <w:r>
        <w:rPr>
          <w:rFonts w:cs="Simplified Arabic" w:hint="cs"/>
          <w:sz w:val="28"/>
          <w:szCs w:val="28"/>
          <w:rtl/>
        </w:rPr>
        <w:t xml:space="preserve">، كلاب(2018) </w:t>
      </w:r>
      <w:r w:rsidRPr="00574E34">
        <w:rPr>
          <w:rFonts w:cs="Simplified Arabic" w:hint="cs"/>
          <w:sz w:val="28"/>
          <w:szCs w:val="28"/>
          <w:rtl/>
        </w:rPr>
        <w:t xml:space="preserve">تكونت في صورتها الأولية من </w:t>
      </w:r>
      <w:r>
        <w:rPr>
          <w:rFonts w:cs="Simplified Arabic" w:hint="cs"/>
          <w:sz w:val="28"/>
          <w:szCs w:val="28"/>
          <w:rtl/>
        </w:rPr>
        <w:t>قسمين</w:t>
      </w:r>
      <w:r w:rsidRPr="00574E34">
        <w:rPr>
          <w:rFonts w:cs="Simplified Arabic" w:hint="cs"/>
          <w:sz w:val="28"/>
          <w:szCs w:val="28"/>
          <w:rtl/>
        </w:rPr>
        <w:t>: -</w:t>
      </w:r>
    </w:p>
    <w:p w:rsidR="00E90237" w:rsidRPr="00574E34" w:rsidRDefault="00E90237" w:rsidP="00BB22CF">
      <w:pPr>
        <w:numPr>
          <w:ilvl w:val="0"/>
          <w:numId w:val="29"/>
        </w:numPr>
        <w:tabs>
          <w:tab w:val="clear" w:pos="720"/>
          <w:tab w:val="num" w:pos="368"/>
        </w:tabs>
        <w:bidi/>
        <w:ind w:left="368" w:hanging="284"/>
        <w:jc w:val="lowKashida"/>
        <w:rPr>
          <w:rFonts w:cs="Simplified Arabic"/>
          <w:sz w:val="28"/>
          <w:szCs w:val="28"/>
          <w:rtl/>
        </w:rPr>
      </w:pPr>
      <w:r w:rsidRPr="00574E34">
        <w:rPr>
          <w:rFonts w:cs="Simplified Arabic" w:hint="cs"/>
          <w:sz w:val="28"/>
          <w:szCs w:val="28"/>
          <w:rtl/>
        </w:rPr>
        <w:t xml:space="preserve">الأول / البيانات الأساسية </w:t>
      </w:r>
      <w:r>
        <w:rPr>
          <w:rFonts w:cs="Simplified Arabic" w:hint="cs"/>
          <w:sz w:val="28"/>
          <w:szCs w:val="28"/>
          <w:rtl/>
        </w:rPr>
        <w:t>ومتغيرات الدراسة.</w:t>
      </w:r>
    </w:p>
    <w:p w:rsidR="00E90237" w:rsidRPr="00B26E4D" w:rsidRDefault="00E90237" w:rsidP="00BB22CF">
      <w:pPr>
        <w:numPr>
          <w:ilvl w:val="0"/>
          <w:numId w:val="29"/>
        </w:numPr>
        <w:tabs>
          <w:tab w:val="clear" w:pos="720"/>
          <w:tab w:val="num" w:pos="368"/>
        </w:tabs>
        <w:bidi/>
        <w:ind w:left="368" w:hanging="284"/>
        <w:jc w:val="lowKashida"/>
        <w:rPr>
          <w:rFonts w:cs="Simplified Arabic"/>
          <w:sz w:val="28"/>
          <w:szCs w:val="28"/>
        </w:rPr>
      </w:pPr>
      <w:r w:rsidRPr="00574E34">
        <w:rPr>
          <w:rFonts w:cs="Simplified Arabic" w:hint="cs"/>
          <w:sz w:val="28"/>
          <w:szCs w:val="28"/>
          <w:rtl/>
        </w:rPr>
        <w:t xml:space="preserve">الثاني/ </w:t>
      </w:r>
      <w:r w:rsidRPr="00B26E4D">
        <w:rPr>
          <w:rFonts w:cs="Simplified Arabic" w:hint="cs"/>
          <w:sz w:val="28"/>
          <w:szCs w:val="28"/>
          <w:rtl/>
        </w:rPr>
        <w:t>يشمل (</w:t>
      </w:r>
      <w:r>
        <w:rPr>
          <w:rFonts w:cs="Simplified Arabic" w:hint="cs"/>
          <w:sz w:val="28"/>
          <w:szCs w:val="28"/>
          <w:rtl/>
        </w:rPr>
        <w:t>46</w:t>
      </w:r>
      <w:r w:rsidRPr="00B26E4D">
        <w:rPr>
          <w:rFonts w:cs="Simplified Arabic" w:hint="cs"/>
          <w:sz w:val="28"/>
          <w:szCs w:val="28"/>
          <w:rtl/>
        </w:rPr>
        <w:t xml:space="preserve">) فقرة موزعة على </w:t>
      </w:r>
      <w:r>
        <w:rPr>
          <w:rFonts w:cs="Simplified Arabic" w:hint="cs"/>
          <w:sz w:val="28"/>
          <w:szCs w:val="28"/>
          <w:rtl/>
        </w:rPr>
        <w:t>أربعة مجالات هي</w:t>
      </w:r>
      <w:r w:rsidRPr="00B26E4D">
        <w:rPr>
          <w:rFonts w:cs="Simplified Arabic" w:hint="cs"/>
          <w:sz w:val="28"/>
          <w:szCs w:val="28"/>
          <w:rtl/>
        </w:rPr>
        <w:t>:(</w:t>
      </w:r>
      <w:r>
        <w:rPr>
          <w:rFonts w:cs="Simplified Arabic" w:hint="cs"/>
          <w:sz w:val="28"/>
          <w:szCs w:val="28"/>
          <w:rtl/>
        </w:rPr>
        <w:t>سياسيا، دينيا، اجتماعيا، ثقافيا</w:t>
      </w:r>
      <w:r w:rsidRPr="00B26E4D">
        <w:rPr>
          <w:rFonts w:cs="Simplified Arabic" w:hint="cs"/>
          <w:sz w:val="28"/>
          <w:szCs w:val="28"/>
          <w:rtl/>
        </w:rPr>
        <w:t>).</w:t>
      </w:r>
    </w:p>
    <w:p w:rsidR="00E90237" w:rsidRPr="007059D6" w:rsidRDefault="00E90237" w:rsidP="00BB22CF">
      <w:pPr>
        <w:bidi/>
        <w:jc w:val="lowKashida"/>
        <w:rPr>
          <w:rFonts w:cs="Simplified Arabic"/>
          <w:b/>
          <w:bCs/>
          <w:sz w:val="28"/>
          <w:szCs w:val="28"/>
          <w:rtl/>
        </w:rPr>
      </w:pPr>
      <w:r w:rsidRPr="007059D6">
        <w:rPr>
          <w:rFonts w:cs="Simplified Arabic" w:hint="cs"/>
          <w:b/>
          <w:bCs/>
          <w:sz w:val="28"/>
          <w:szCs w:val="28"/>
          <w:rtl/>
        </w:rPr>
        <w:t>صدق الاستبانة :</w:t>
      </w:r>
    </w:p>
    <w:p w:rsidR="00E90237" w:rsidRPr="007059D6" w:rsidRDefault="00E90237" w:rsidP="00BB22CF">
      <w:pPr>
        <w:numPr>
          <w:ilvl w:val="0"/>
          <w:numId w:val="29"/>
        </w:numPr>
        <w:tabs>
          <w:tab w:val="clear" w:pos="720"/>
          <w:tab w:val="num" w:pos="368"/>
        </w:tabs>
        <w:bidi/>
        <w:ind w:left="368" w:hanging="284"/>
        <w:jc w:val="lowKashida"/>
        <w:rPr>
          <w:rFonts w:cs="Simplified Arabic"/>
          <w:sz w:val="28"/>
          <w:szCs w:val="28"/>
          <w:rtl/>
        </w:rPr>
      </w:pPr>
      <w:r w:rsidRPr="007059D6">
        <w:rPr>
          <w:rFonts w:cs="Simplified Arabic" w:hint="cs"/>
          <w:b/>
          <w:bCs/>
          <w:sz w:val="28"/>
          <w:szCs w:val="28"/>
          <w:rtl/>
        </w:rPr>
        <w:t>صدق المحكمين</w:t>
      </w:r>
      <w:r w:rsidRPr="00574E34">
        <w:rPr>
          <w:rFonts w:cs="Simplified Arabic" w:hint="cs"/>
          <w:sz w:val="28"/>
          <w:szCs w:val="28"/>
          <w:rtl/>
        </w:rPr>
        <w:t xml:space="preserve"> / تم عرض الاستبانة على (</w:t>
      </w:r>
      <w:r>
        <w:rPr>
          <w:rFonts w:cs="Simplified Arabic" w:hint="cs"/>
          <w:sz w:val="28"/>
          <w:szCs w:val="28"/>
          <w:rtl/>
        </w:rPr>
        <w:t>7</w:t>
      </w:r>
      <w:r w:rsidRPr="00574E34">
        <w:rPr>
          <w:rFonts w:cs="Simplified Arabic" w:hint="cs"/>
          <w:sz w:val="28"/>
          <w:szCs w:val="28"/>
          <w:rtl/>
        </w:rPr>
        <w:t xml:space="preserve">) من المحكمين المختصين في مجال علم الاجتماع </w:t>
      </w:r>
      <w:r>
        <w:rPr>
          <w:rFonts w:cs="Simplified Arabic" w:hint="cs"/>
          <w:sz w:val="28"/>
          <w:szCs w:val="28"/>
          <w:rtl/>
        </w:rPr>
        <w:t>السياسي وأصول التربية</w:t>
      </w:r>
      <w:r w:rsidRPr="00574E34">
        <w:rPr>
          <w:rFonts w:cs="Simplified Arabic" w:hint="cs"/>
          <w:sz w:val="28"/>
          <w:szCs w:val="28"/>
          <w:rtl/>
        </w:rPr>
        <w:t xml:space="preserve"> في الجامعات الفلسطينية، وذلك</w:t>
      </w:r>
      <w:r>
        <w:rPr>
          <w:rFonts w:cs="Simplified Arabic" w:hint="cs"/>
          <w:sz w:val="28"/>
          <w:szCs w:val="28"/>
          <w:rtl/>
        </w:rPr>
        <w:t xml:space="preserve"> بهدف التعرف إلى </w:t>
      </w:r>
      <w:r w:rsidRPr="00574E34">
        <w:rPr>
          <w:rFonts w:cs="Simplified Arabic" w:hint="cs"/>
          <w:sz w:val="28"/>
          <w:szCs w:val="28"/>
          <w:rtl/>
        </w:rPr>
        <w:t>مدى صلاحية ومناسبة هذه الأداة من حيث ص</w:t>
      </w:r>
      <w:r>
        <w:rPr>
          <w:rFonts w:cs="Simplified Arabic" w:hint="cs"/>
          <w:sz w:val="28"/>
          <w:szCs w:val="28"/>
          <w:rtl/>
        </w:rPr>
        <w:t xml:space="preserve">ياغة الفقرات وسلامتها وانتمائها، </w:t>
      </w:r>
      <w:r w:rsidRPr="007059D6">
        <w:rPr>
          <w:rFonts w:cs="Simplified Arabic" w:hint="cs"/>
          <w:sz w:val="28"/>
          <w:szCs w:val="28"/>
          <w:rtl/>
        </w:rPr>
        <w:t>حيث قاموا بإبداء</w:t>
      </w:r>
      <w:r>
        <w:rPr>
          <w:rFonts w:cs="Simplified Arabic" w:hint="cs"/>
          <w:sz w:val="28"/>
          <w:szCs w:val="28"/>
          <w:rtl/>
        </w:rPr>
        <w:t xml:space="preserve"> الملاحظات والآراء والمقترحات، </w:t>
      </w:r>
      <w:r w:rsidRPr="007059D6">
        <w:rPr>
          <w:rFonts w:cs="Simplified Arabic" w:hint="cs"/>
          <w:sz w:val="28"/>
          <w:szCs w:val="28"/>
          <w:rtl/>
        </w:rPr>
        <w:t xml:space="preserve"> وأجمعوا على حذف فقرتين من المجال</w:t>
      </w:r>
      <w:r>
        <w:rPr>
          <w:rFonts w:cs="Simplified Arabic" w:hint="cs"/>
          <w:sz w:val="28"/>
          <w:szCs w:val="28"/>
          <w:rtl/>
        </w:rPr>
        <w:t xml:space="preserve"> الأول</w:t>
      </w:r>
      <w:r w:rsidRPr="007059D6">
        <w:rPr>
          <w:rFonts w:cs="Simplified Arabic" w:hint="cs"/>
          <w:sz w:val="28"/>
          <w:szCs w:val="28"/>
          <w:rtl/>
        </w:rPr>
        <w:t>، لتصبح عدد الفقرات في صورتها النهائية (</w:t>
      </w:r>
      <w:r>
        <w:rPr>
          <w:rFonts w:cs="Simplified Arabic" w:hint="cs"/>
          <w:sz w:val="28"/>
          <w:szCs w:val="28"/>
          <w:rtl/>
        </w:rPr>
        <w:t>44) فقرة</w:t>
      </w:r>
      <w:r w:rsidRPr="007059D6">
        <w:rPr>
          <w:rFonts w:cs="Simplified Arabic" w:hint="cs"/>
          <w:sz w:val="28"/>
          <w:szCs w:val="28"/>
          <w:rtl/>
        </w:rPr>
        <w:t>.</w:t>
      </w:r>
    </w:p>
    <w:p w:rsidR="00E90237" w:rsidRPr="00AD07E0" w:rsidRDefault="00E90237" w:rsidP="00BB22CF">
      <w:pPr>
        <w:numPr>
          <w:ilvl w:val="0"/>
          <w:numId w:val="29"/>
        </w:numPr>
        <w:tabs>
          <w:tab w:val="clear" w:pos="720"/>
          <w:tab w:val="num" w:pos="368"/>
        </w:tabs>
        <w:bidi/>
        <w:ind w:left="368" w:hanging="8"/>
        <w:jc w:val="lowKashida"/>
        <w:rPr>
          <w:rFonts w:cs="Simplified Arabic"/>
          <w:b/>
          <w:bCs/>
          <w:sz w:val="28"/>
          <w:szCs w:val="28"/>
          <w:rtl/>
        </w:rPr>
      </w:pPr>
      <w:r w:rsidRPr="007059D6">
        <w:rPr>
          <w:rFonts w:cs="Simplified Arabic" w:hint="cs"/>
          <w:b/>
          <w:bCs/>
          <w:sz w:val="28"/>
          <w:szCs w:val="28"/>
          <w:rtl/>
        </w:rPr>
        <w:t xml:space="preserve">صدق الاتساق الداخلي </w:t>
      </w:r>
      <w:r>
        <w:rPr>
          <w:rFonts w:cs="Simplified Arabic" w:hint="cs"/>
          <w:b/>
          <w:bCs/>
          <w:sz w:val="28"/>
          <w:szCs w:val="28"/>
          <w:rtl/>
        </w:rPr>
        <w:t xml:space="preserve">/ </w:t>
      </w:r>
      <w:r w:rsidRPr="00AD07E0">
        <w:rPr>
          <w:rFonts w:cs="Simplified Arabic" w:hint="cs"/>
          <w:sz w:val="28"/>
          <w:szCs w:val="28"/>
          <w:rtl/>
        </w:rPr>
        <w:t>تم حساب الاتساق الداخلي لفقرات الاستبانة، وذلك بحساب معاملات الارتباط بين كل فقرة والدرجة الكلية للاس</w:t>
      </w:r>
      <w:r>
        <w:rPr>
          <w:rFonts w:cs="Simplified Arabic" w:hint="cs"/>
          <w:sz w:val="28"/>
          <w:szCs w:val="28"/>
          <w:rtl/>
        </w:rPr>
        <w:t>تبانة، كما يوضحها الجدول التالي</w:t>
      </w:r>
      <w:r w:rsidRPr="00AD07E0">
        <w:rPr>
          <w:rFonts w:cs="Simplified Arabic" w:hint="cs"/>
          <w:sz w:val="28"/>
          <w:szCs w:val="28"/>
          <w:rtl/>
        </w:rPr>
        <w:t xml:space="preserve">: </w:t>
      </w:r>
    </w:p>
    <w:p w:rsidR="00E90237" w:rsidRPr="00DB0902" w:rsidRDefault="00E90237" w:rsidP="00BB22CF">
      <w:pPr>
        <w:bidi/>
        <w:jc w:val="center"/>
        <w:rPr>
          <w:rFonts w:cs="Simplified Arabic"/>
          <w:b/>
          <w:bCs/>
          <w:rtl/>
        </w:rPr>
      </w:pPr>
      <w:r w:rsidRPr="00DB0902">
        <w:rPr>
          <w:rFonts w:cs="Simplified Arabic" w:hint="cs"/>
          <w:b/>
          <w:bCs/>
          <w:rtl/>
        </w:rPr>
        <w:t>جدول (3) يبين معامل ارتباط درجة كل فقرة مع الدرجة الكلية للإستبانة.</w:t>
      </w:r>
    </w:p>
    <w:tbl>
      <w:tblPr>
        <w:tblStyle w:val="a8"/>
        <w:tblpPr w:leftFromText="180" w:rightFromText="180" w:vertAnchor="text" w:horzAnchor="margin" w:tblpXSpec="center" w:tblpY="145"/>
        <w:bidiVisual/>
        <w:tblW w:w="7141" w:type="dxa"/>
        <w:tblLayout w:type="fixed"/>
        <w:tblLook w:val="01E0" w:firstRow="1" w:lastRow="1" w:firstColumn="1" w:lastColumn="1" w:noHBand="0" w:noVBand="0"/>
      </w:tblPr>
      <w:tblGrid>
        <w:gridCol w:w="478"/>
        <w:gridCol w:w="993"/>
        <w:gridCol w:w="850"/>
        <w:gridCol w:w="567"/>
        <w:gridCol w:w="992"/>
        <w:gridCol w:w="851"/>
        <w:gridCol w:w="567"/>
        <w:gridCol w:w="850"/>
        <w:gridCol w:w="993"/>
      </w:tblGrid>
      <w:tr w:rsidR="00E90237" w:rsidRPr="007059D6" w:rsidTr="001F37D0">
        <w:tc>
          <w:tcPr>
            <w:tcW w:w="478" w:type="dxa"/>
          </w:tcPr>
          <w:p w:rsidR="00E90237" w:rsidRPr="007059D6" w:rsidRDefault="00E90237" w:rsidP="00BB22CF">
            <w:pPr>
              <w:bidi/>
              <w:jc w:val="center"/>
              <w:rPr>
                <w:rFonts w:cs="Simplified Arabic"/>
                <w:rtl/>
              </w:rPr>
            </w:pPr>
            <w:r w:rsidRPr="007059D6">
              <w:rPr>
                <w:rFonts w:cs="Simplified Arabic" w:hint="cs"/>
                <w:rtl/>
              </w:rPr>
              <w:t>م</w:t>
            </w:r>
          </w:p>
        </w:tc>
        <w:tc>
          <w:tcPr>
            <w:tcW w:w="993" w:type="dxa"/>
          </w:tcPr>
          <w:p w:rsidR="00E90237" w:rsidRPr="00AD07E0" w:rsidRDefault="00E90237" w:rsidP="00BB22CF">
            <w:pPr>
              <w:bidi/>
              <w:jc w:val="center"/>
              <w:rPr>
                <w:rFonts w:cs="Simplified Arabic"/>
                <w:b/>
                <w:bCs/>
                <w:rtl/>
              </w:rPr>
            </w:pPr>
            <w:r w:rsidRPr="00AD07E0">
              <w:rPr>
                <w:rFonts w:cs="Simplified Arabic" w:hint="cs"/>
                <w:b/>
                <w:bCs/>
                <w:rtl/>
              </w:rPr>
              <w:t>معامل الارتباط</w:t>
            </w:r>
          </w:p>
        </w:tc>
        <w:tc>
          <w:tcPr>
            <w:tcW w:w="850" w:type="dxa"/>
          </w:tcPr>
          <w:p w:rsidR="00E90237" w:rsidRPr="00AD07E0" w:rsidRDefault="00E90237" w:rsidP="00BB22CF">
            <w:pPr>
              <w:bidi/>
              <w:jc w:val="center"/>
              <w:rPr>
                <w:rFonts w:cs="Simplified Arabic"/>
                <w:b/>
                <w:bCs/>
                <w:rtl/>
              </w:rPr>
            </w:pPr>
            <w:r w:rsidRPr="00AD07E0">
              <w:rPr>
                <w:rFonts w:cs="Simplified Arabic" w:hint="cs"/>
                <w:b/>
                <w:bCs/>
                <w:rtl/>
              </w:rPr>
              <w:t>مستوى الدلالة</w:t>
            </w:r>
          </w:p>
        </w:tc>
        <w:tc>
          <w:tcPr>
            <w:tcW w:w="567" w:type="dxa"/>
          </w:tcPr>
          <w:p w:rsidR="00E90237" w:rsidRPr="00AD07E0" w:rsidRDefault="00E90237" w:rsidP="00BB22CF">
            <w:pPr>
              <w:bidi/>
              <w:jc w:val="center"/>
              <w:rPr>
                <w:rFonts w:cs="Simplified Arabic"/>
                <w:b/>
                <w:bCs/>
                <w:rtl/>
              </w:rPr>
            </w:pPr>
            <w:r w:rsidRPr="00AD07E0">
              <w:rPr>
                <w:rFonts w:cs="Simplified Arabic" w:hint="cs"/>
                <w:b/>
                <w:bCs/>
                <w:rtl/>
              </w:rPr>
              <w:t>م</w:t>
            </w:r>
          </w:p>
        </w:tc>
        <w:tc>
          <w:tcPr>
            <w:tcW w:w="992" w:type="dxa"/>
          </w:tcPr>
          <w:p w:rsidR="00E90237" w:rsidRPr="00AD07E0" w:rsidRDefault="00E90237" w:rsidP="00BB22CF">
            <w:pPr>
              <w:bidi/>
              <w:jc w:val="center"/>
              <w:rPr>
                <w:rFonts w:cs="Simplified Arabic"/>
                <w:b/>
                <w:bCs/>
                <w:rtl/>
              </w:rPr>
            </w:pPr>
            <w:r w:rsidRPr="00AD07E0">
              <w:rPr>
                <w:rFonts w:cs="Simplified Arabic" w:hint="cs"/>
                <w:b/>
                <w:bCs/>
                <w:rtl/>
              </w:rPr>
              <w:t>معامل الارتباط</w:t>
            </w:r>
          </w:p>
        </w:tc>
        <w:tc>
          <w:tcPr>
            <w:tcW w:w="851" w:type="dxa"/>
          </w:tcPr>
          <w:p w:rsidR="00E90237" w:rsidRPr="00AD07E0" w:rsidRDefault="00E90237" w:rsidP="00BB22CF">
            <w:pPr>
              <w:bidi/>
              <w:jc w:val="center"/>
              <w:rPr>
                <w:rFonts w:cs="Simplified Arabic"/>
                <w:b/>
                <w:bCs/>
                <w:rtl/>
              </w:rPr>
            </w:pPr>
            <w:r w:rsidRPr="00AD07E0">
              <w:rPr>
                <w:rFonts w:cs="Simplified Arabic" w:hint="cs"/>
                <w:b/>
                <w:bCs/>
                <w:rtl/>
              </w:rPr>
              <w:t>مستوى الدلالة</w:t>
            </w:r>
          </w:p>
        </w:tc>
        <w:tc>
          <w:tcPr>
            <w:tcW w:w="567" w:type="dxa"/>
          </w:tcPr>
          <w:p w:rsidR="00E90237" w:rsidRPr="00AD07E0" w:rsidRDefault="00E90237" w:rsidP="00BB22CF">
            <w:pPr>
              <w:bidi/>
              <w:jc w:val="center"/>
              <w:rPr>
                <w:rFonts w:cs="Simplified Arabic"/>
                <w:b/>
                <w:bCs/>
                <w:rtl/>
              </w:rPr>
            </w:pPr>
            <w:r w:rsidRPr="00AD07E0">
              <w:rPr>
                <w:rFonts w:cs="Simplified Arabic" w:hint="cs"/>
                <w:b/>
                <w:bCs/>
                <w:rtl/>
              </w:rPr>
              <w:t>م</w:t>
            </w:r>
          </w:p>
        </w:tc>
        <w:tc>
          <w:tcPr>
            <w:tcW w:w="850" w:type="dxa"/>
          </w:tcPr>
          <w:p w:rsidR="00E90237" w:rsidRPr="00AD07E0" w:rsidRDefault="00E90237" w:rsidP="00BB22CF">
            <w:pPr>
              <w:bidi/>
              <w:jc w:val="center"/>
              <w:rPr>
                <w:rFonts w:cs="Simplified Arabic"/>
                <w:b/>
                <w:bCs/>
                <w:rtl/>
              </w:rPr>
            </w:pPr>
            <w:r w:rsidRPr="00AD07E0">
              <w:rPr>
                <w:rFonts w:cs="Simplified Arabic" w:hint="cs"/>
                <w:b/>
                <w:bCs/>
                <w:rtl/>
              </w:rPr>
              <w:t>معامل الارتباط</w:t>
            </w:r>
          </w:p>
        </w:tc>
        <w:tc>
          <w:tcPr>
            <w:tcW w:w="993" w:type="dxa"/>
          </w:tcPr>
          <w:p w:rsidR="00E90237" w:rsidRPr="00AD07E0" w:rsidRDefault="00E90237" w:rsidP="00BB22CF">
            <w:pPr>
              <w:bidi/>
              <w:jc w:val="center"/>
              <w:rPr>
                <w:rFonts w:cs="Simplified Arabic"/>
                <w:b/>
                <w:bCs/>
                <w:rtl/>
              </w:rPr>
            </w:pPr>
            <w:r w:rsidRPr="00AD07E0">
              <w:rPr>
                <w:rFonts w:cs="Simplified Arabic" w:hint="cs"/>
                <w:b/>
                <w:bCs/>
                <w:rtl/>
              </w:rPr>
              <w:t>مستوى الدلالة</w:t>
            </w:r>
          </w:p>
        </w:tc>
      </w:tr>
      <w:tr w:rsidR="00E90237" w:rsidRPr="007059D6" w:rsidTr="001F37D0">
        <w:tc>
          <w:tcPr>
            <w:tcW w:w="7141" w:type="dxa"/>
            <w:gridSpan w:val="9"/>
          </w:tcPr>
          <w:p w:rsidR="00E90237" w:rsidRPr="00AD07E0" w:rsidRDefault="00E90237" w:rsidP="00BB22CF">
            <w:pPr>
              <w:bidi/>
              <w:rPr>
                <w:rFonts w:cs="Simplified Arabic"/>
                <w:b/>
                <w:bCs/>
                <w:rtl/>
              </w:rPr>
            </w:pPr>
            <w:r w:rsidRPr="00AD07E0">
              <w:rPr>
                <w:rFonts w:cs="Simplified Arabic" w:hint="cs"/>
                <w:b/>
                <w:bCs/>
                <w:rtl/>
              </w:rPr>
              <w:t>المجال الأول</w:t>
            </w:r>
          </w:p>
        </w:tc>
      </w:tr>
      <w:tr w:rsidR="00E90237" w:rsidRPr="007059D6" w:rsidTr="001F37D0">
        <w:tc>
          <w:tcPr>
            <w:tcW w:w="478" w:type="dxa"/>
          </w:tcPr>
          <w:p w:rsidR="00E90237" w:rsidRPr="007059D6" w:rsidRDefault="00E90237" w:rsidP="00BB22CF">
            <w:pPr>
              <w:bidi/>
              <w:jc w:val="center"/>
              <w:rPr>
                <w:rFonts w:cs="Simplified Arabic"/>
                <w:rtl/>
              </w:rPr>
            </w:pPr>
            <w:r>
              <w:rPr>
                <w:rFonts w:cs="Simplified Arabic"/>
              </w:rPr>
              <w:t>1</w:t>
            </w:r>
          </w:p>
        </w:tc>
        <w:tc>
          <w:tcPr>
            <w:tcW w:w="993" w:type="dxa"/>
          </w:tcPr>
          <w:p w:rsidR="00E90237" w:rsidRPr="007059D6" w:rsidRDefault="00E90237" w:rsidP="00BB22CF">
            <w:pPr>
              <w:bidi/>
              <w:jc w:val="center"/>
              <w:rPr>
                <w:rFonts w:cs="Simplified Arabic"/>
              </w:rPr>
            </w:pPr>
            <w:r w:rsidRPr="007059D6">
              <w:rPr>
                <w:rFonts w:cs="Simplified Arabic"/>
              </w:rPr>
              <w:t>0.745</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Pr>
            </w:pPr>
            <w:r>
              <w:rPr>
                <w:rFonts w:cs="Simplified Arabic"/>
              </w:rPr>
              <w:t>2</w:t>
            </w:r>
          </w:p>
        </w:tc>
        <w:tc>
          <w:tcPr>
            <w:tcW w:w="992" w:type="dxa"/>
          </w:tcPr>
          <w:p w:rsidR="00E90237" w:rsidRPr="007059D6" w:rsidRDefault="00E90237" w:rsidP="00BB22CF">
            <w:pPr>
              <w:bidi/>
              <w:jc w:val="center"/>
              <w:rPr>
                <w:rFonts w:cs="Simplified Arabic"/>
              </w:rPr>
            </w:pPr>
            <w:r w:rsidRPr="007059D6">
              <w:rPr>
                <w:rFonts w:cs="Simplified Arabic"/>
              </w:rPr>
              <w:t>0.734</w:t>
            </w:r>
          </w:p>
        </w:tc>
        <w:tc>
          <w:tcPr>
            <w:tcW w:w="851" w:type="dxa"/>
          </w:tcPr>
          <w:p w:rsidR="00E90237" w:rsidRPr="007059D6" w:rsidRDefault="00E90237" w:rsidP="00BB22CF">
            <w:pPr>
              <w:bidi/>
              <w:jc w:val="center"/>
              <w:rPr>
                <w:rFonts w:cs="Simplified Arabic"/>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3</w:t>
            </w:r>
          </w:p>
        </w:tc>
        <w:tc>
          <w:tcPr>
            <w:tcW w:w="850" w:type="dxa"/>
          </w:tcPr>
          <w:p w:rsidR="00E90237" w:rsidRPr="007059D6" w:rsidRDefault="00E90237" w:rsidP="00BB22CF">
            <w:pPr>
              <w:bidi/>
              <w:jc w:val="center"/>
              <w:rPr>
                <w:rFonts w:cs="Simplified Arabic"/>
              </w:rPr>
            </w:pPr>
            <w:r w:rsidRPr="007059D6">
              <w:rPr>
                <w:rFonts w:cs="Simplified Arabic"/>
              </w:rPr>
              <w:t>0.754</w:t>
            </w:r>
          </w:p>
        </w:tc>
        <w:tc>
          <w:tcPr>
            <w:tcW w:w="993" w:type="dxa"/>
          </w:tcPr>
          <w:p w:rsidR="00E90237" w:rsidRPr="007059D6" w:rsidRDefault="00E90237" w:rsidP="00BB22CF">
            <w:pPr>
              <w:bidi/>
              <w:jc w:val="center"/>
              <w:rPr>
                <w:rFonts w:cs="Simplified Arabic"/>
              </w:rPr>
            </w:pPr>
            <w:r w:rsidRPr="007059D6">
              <w:rPr>
                <w:rFonts w:cs="Simplified Arabic"/>
              </w:rPr>
              <w:t>0.000</w:t>
            </w:r>
          </w:p>
        </w:tc>
      </w:tr>
      <w:tr w:rsidR="00E90237" w:rsidRPr="007059D6" w:rsidTr="001F37D0">
        <w:tc>
          <w:tcPr>
            <w:tcW w:w="478" w:type="dxa"/>
          </w:tcPr>
          <w:p w:rsidR="00E90237" w:rsidRPr="007059D6" w:rsidRDefault="00E90237" w:rsidP="00BB22CF">
            <w:pPr>
              <w:bidi/>
              <w:jc w:val="center"/>
              <w:rPr>
                <w:rFonts w:cs="Simplified Arabic"/>
                <w:rtl/>
              </w:rPr>
            </w:pPr>
            <w:r>
              <w:rPr>
                <w:rFonts w:cs="Simplified Arabic"/>
              </w:rPr>
              <w:t>4</w:t>
            </w:r>
          </w:p>
        </w:tc>
        <w:tc>
          <w:tcPr>
            <w:tcW w:w="993" w:type="dxa"/>
          </w:tcPr>
          <w:p w:rsidR="00E90237" w:rsidRPr="007059D6" w:rsidRDefault="00E90237" w:rsidP="00BB22CF">
            <w:pPr>
              <w:bidi/>
              <w:jc w:val="center"/>
              <w:rPr>
                <w:rFonts w:cs="Simplified Arabic"/>
              </w:rPr>
            </w:pPr>
            <w:r w:rsidRPr="007059D6">
              <w:rPr>
                <w:rFonts w:cs="Simplified Arabic"/>
              </w:rPr>
              <w:t>0.749</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Pr>
            </w:pPr>
            <w:r>
              <w:rPr>
                <w:rFonts w:cs="Simplified Arabic"/>
              </w:rPr>
              <w:t>5</w:t>
            </w:r>
          </w:p>
        </w:tc>
        <w:tc>
          <w:tcPr>
            <w:tcW w:w="992" w:type="dxa"/>
          </w:tcPr>
          <w:p w:rsidR="00E90237" w:rsidRPr="007059D6" w:rsidRDefault="00E90237" w:rsidP="00BB22CF">
            <w:pPr>
              <w:bidi/>
              <w:jc w:val="center"/>
              <w:rPr>
                <w:rFonts w:cs="Simplified Arabic"/>
              </w:rPr>
            </w:pPr>
            <w:r w:rsidRPr="007059D6">
              <w:rPr>
                <w:rFonts w:cs="Simplified Arabic"/>
              </w:rPr>
              <w:t>0.850</w:t>
            </w:r>
          </w:p>
        </w:tc>
        <w:tc>
          <w:tcPr>
            <w:tcW w:w="851"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6</w:t>
            </w:r>
          </w:p>
        </w:tc>
        <w:tc>
          <w:tcPr>
            <w:tcW w:w="850" w:type="dxa"/>
          </w:tcPr>
          <w:p w:rsidR="00E90237" w:rsidRPr="007059D6" w:rsidRDefault="00E90237" w:rsidP="00BB22CF">
            <w:pPr>
              <w:bidi/>
              <w:jc w:val="center"/>
              <w:rPr>
                <w:rFonts w:cs="Simplified Arabic"/>
              </w:rPr>
            </w:pPr>
            <w:r w:rsidRPr="007059D6">
              <w:rPr>
                <w:rFonts w:cs="Simplified Arabic"/>
              </w:rPr>
              <w:t>0.829</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c>
          <w:tcPr>
            <w:tcW w:w="478" w:type="dxa"/>
          </w:tcPr>
          <w:p w:rsidR="00E90237" w:rsidRPr="007059D6" w:rsidRDefault="00E90237" w:rsidP="00BB22CF">
            <w:pPr>
              <w:bidi/>
              <w:jc w:val="center"/>
              <w:rPr>
                <w:rFonts w:cs="Simplified Arabic"/>
                <w:rtl/>
              </w:rPr>
            </w:pPr>
            <w:r>
              <w:rPr>
                <w:rFonts w:cs="Simplified Arabic"/>
              </w:rPr>
              <w:t>7</w:t>
            </w:r>
          </w:p>
        </w:tc>
        <w:tc>
          <w:tcPr>
            <w:tcW w:w="993" w:type="dxa"/>
          </w:tcPr>
          <w:p w:rsidR="00E90237" w:rsidRPr="007059D6" w:rsidRDefault="00E90237" w:rsidP="00BB22CF">
            <w:pPr>
              <w:bidi/>
              <w:jc w:val="center"/>
              <w:rPr>
                <w:rFonts w:cs="Simplified Arabic"/>
              </w:rPr>
            </w:pPr>
            <w:r w:rsidRPr="007059D6">
              <w:rPr>
                <w:rFonts w:cs="Simplified Arabic"/>
              </w:rPr>
              <w:t>0.862</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Pr>
            </w:pPr>
            <w:r>
              <w:rPr>
                <w:rFonts w:cs="Simplified Arabic"/>
              </w:rPr>
              <w:t>8</w:t>
            </w:r>
          </w:p>
        </w:tc>
        <w:tc>
          <w:tcPr>
            <w:tcW w:w="992" w:type="dxa"/>
          </w:tcPr>
          <w:p w:rsidR="00E90237" w:rsidRPr="007059D6" w:rsidRDefault="00E90237" w:rsidP="00BB22CF">
            <w:pPr>
              <w:bidi/>
              <w:jc w:val="center"/>
              <w:rPr>
                <w:rFonts w:cs="Simplified Arabic"/>
              </w:rPr>
            </w:pPr>
            <w:r w:rsidRPr="007059D6">
              <w:rPr>
                <w:rFonts w:cs="Simplified Arabic"/>
              </w:rPr>
              <w:t>0.682</w:t>
            </w:r>
          </w:p>
        </w:tc>
        <w:tc>
          <w:tcPr>
            <w:tcW w:w="851"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9</w:t>
            </w:r>
          </w:p>
        </w:tc>
        <w:tc>
          <w:tcPr>
            <w:tcW w:w="850" w:type="dxa"/>
          </w:tcPr>
          <w:p w:rsidR="00E90237" w:rsidRPr="007059D6" w:rsidRDefault="00E90237" w:rsidP="00BB22CF">
            <w:pPr>
              <w:bidi/>
              <w:jc w:val="center"/>
              <w:rPr>
                <w:rFonts w:cs="Simplified Arabic"/>
              </w:rPr>
            </w:pPr>
            <w:r w:rsidRPr="007059D6">
              <w:rPr>
                <w:rFonts w:cs="Simplified Arabic"/>
              </w:rPr>
              <w:t>0.738</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c>
          <w:tcPr>
            <w:tcW w:w="478" w:type="dxa"/>
          </w:tcPr>
          <w:p w:rsidR="00E90237" w:rsidRPr="007059D6" w:rsidRDefault="00E90237" w:rsidP="00BB22CF">
            <w:pPr>
              <w:bidi/>
              <w:jc w:val="center"/>
              <w:rPr>
                <w:rFonts w:cs="Simplified Arabic"/>
                <w:rtl/>
              </w:rPr>
            </w:pPr>
            <w:r>
              <w:rPr>
                <w:rFonts w:cs="Simplified Arabic"/>
              </w:rPr>
              <w:t>10</w:t>
            </w:r>
          </w:p>
        </w:tc>
        <w:tc>
          <w:tcPr>
            <w:tcW w:w="993" w:type="dxa"/>
          </w:tcPr>
          <w:p w:rsidR="00E90237" w:rsidRPr="007059D6" w:rsidRDefault="00E90237" w:rsidP="00BB22CF">
            <w:pPr>
              <w:bidi/>
              <w:jc w:val="center"/>
              <w:rPr>
                <w:rFonts w:cs="Simplified Arabic"/>
              </w:rPr>
            </w:pPr>
            <w:r w:rsidRPr="007059D6">
              <w:rPr>
                <w:rFonts w:cs="Simplified Arabic"/>
              </w:rPr>
              <w:t>0.714</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Pr>
            </w:pPr>
            <w:r>
              <w:rPr>
                <w:rFonts w:cs="Simplified Arabic"/>
              </w:rPr>
              <w:t>11</w:t>
            </w:r>
          </w:p>
        </w:tc>
        <w:tc>
          <w:tcPr>
            <w:tcW w:w="992" w:type="dxa"/>
          </w:tcPr>
          <w:p w:rsidR="00E90237" w:rsidRPr="007059D6" w:rsidRDefault="00E90237" w:rsidP="00BB22CF">
            <w:pPr>
              <w:bidi/>
              <w:jc w:val="center"/>
              <w:rPr>
                <w:rFonts w:cs="Simplified Arabic"/>
              </w:rPr>
            </w:pPr>
            <w:r w:rsidRPr="007059D6">
              <w:rPr>
                <w:rFonts w:cs="Simplified Arabic"/>
              </w:rPr>
              <w:t>0.818</w:t>
            </w:r>
          </w:p>
        </w:tc>
        <w:tc>
          <w:tcPr>
            <w:tcW w:w="851"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12</w:t>
            </w:r>
          </w:p>
        </w:tc>
        <w:tc>
          <w:tcPr>
            <w:tcW w:w="850" w:type="dxa"/>
          </w:tcPr>
          <w:p w:rsidR="00E90237" w:rsidRPr="007059D6" w:rsidRDefault="00E90237" w:rsidP="00BB22CF">
            <w:pPr>
              <w:bidi/>
              <w:jc w:val="center"/>
              <w:rPr>
                <w:rFonts w:cs="Simplified Arabic"/>
              </w:rPr>
            </w:pPr>
            <w:r w:rsidRPr="007059D6">
              <w:rPr>
                <w:rFonts w:cs="Simplified Arabic"/>
              </w:rPr>
              <w:t>0.</w:t>
            </w:r>
            <w:r>
              <w:rPr>
                <w:rFonts w:cs="Simplified Arabic"/>
              </w:rPr>
              <w:t>688</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c>
          <w:tcPr>
            <w:tcW w:w="7141" w:type="dxa"/>
            <w:gridSpan w:val="9"/>
          </w:tcPr>
          <w:p w:rsidR="00E90237" w:rsidRPr="00AD07E0" w:rsidRDefault="00E90237" w:rsidP="00BB22CF">
            <w:pPr>
              <w:bidi/>
              <w:rPr>
                <w:rFonts w:cs="Simplified Arabic"/>
                <w:b/>
                <w:bCs/>
                <w:rtl/>
              </w:rPr>
            </w:pPr>
            <w:r w:rsidRPr="00AD07E0">
              <w:rPr>
                <w:rFonts w:cs="Simplified Arabic" w:hint="cs"/>
                <w:b/>
                <w:bCs/>
                <w:rtl/>
              </w:rPr>
              <w:t>المجال الثاني</w:t>
            </w:r>
          </w:p>
        </w:tc>
      </w:tr>
      <w:tr w:rsidR="00E90237" w:rsidRPr="007059D6" w:rsidTr="001F37D0">
        <w:tc>
          <w:tcPr>
            <w:tcW w:w="478" w:type="dxa"/>
          </w:tcPr>
          <w:p w:rsidR="00E90237" w:rsidRPr="007059D6" w:rsidRDefault="00E90237" w:rsidP="00BB22CF">
            <w:pPr>
              <w:bidi/>
              <w:jc w:val="center"/>
              <w:rPr>
                <w:rFonts w:cs="Simplified Arabic"/>
                <w:rtl/>
              </w:rPr>
            </w:pPr>
            <w:r>
              <w:rPr>
                <w:rFonts w:cs="Simplified Arabic"/>
              </w:rPr>
              <w:t>1</w:t>
            </w:r>
          </w:p>
        </w:tc>
        <w:tc>
          <w:tcPr>
            <w:tcW w:w="993" w:type="dxa"/>
          </w:tcPr>
          <w:p w:rsidR="00E90237" w:rsidRPr="007059D6" w:rsidRDefault="00E90237" w:rsidP="00BB22CF">
            <w:pPr>
              <w:bidi/>
              <w:jc w:val="center"/>
              <w:rPr>
                <w:rFonts w:cs="Simplified Arabic"/>
              </w:rPr>
            </w:pPr>
            <w:r w:rsidRPr="007059D6">
              <w:rPr>
                <w:rFonts w:cs="Simplified Arabic"/>
              </w:rPr>
              <w:t>0.879</w:t>
            </w:r>
          </w:p>
        </w:tc>
        <w:tc>
          <w:tcPr>
            <w:tcW w:w="850" w:type="dxa"/>
          </w:tcPr>
          <w:p w:rsidR="00E90237" w:rsidRPr="007059D6" w:rsidRDefault="00E90237" w:rsidP="00BB22CF">
            <w:pPr>
              <w:bidi/>
              <w:jc w:val="center"/>
              <w:rPr>
                <w:rFonts w:cs="Simplified Arabic"/>
              </w:rPr>
            </w:pPr>
            <w:r w:rsidRPr="007059D6">
              <w:rPr>
                <w:rFonts w:cs="Simplified Arabic"/>
              </w:rPr>
              <w:t>0.000</w:t>
            </w:r>
          </w:p>
        </w:tc>
        <w:tc>
          <w:tcPr>
            <w:tcW w:w="567" w:type="dxa"/>
          </w:tcPr>
          <w:p w:rsidR="00E90237" w:rsidRPr="007059D6" w:rsidRDefault="00E90237" w:rsidP="00BB22CF">
            <w:pPr>
              <w:bidi/>
              <w:jc w:val="center"/>
              <w:rPr>
                <w:rFonts w:cs="Simplified Arabic"/>
              </w:rPr>
            </w:pPr>
            <w:r>
              <w:rPr>
                <w:rFonts w:cs="Simplified Arabic"/>
              </w:rPr>
              <w:t>2</w:t>
            </w:r>
          </w:p>
        </w:tc>
        <w:tc>
          <w:tcPr>
            <w:tcW w:w="992" w:type="dxa"/>
          </w:tcPr>
          <w:p w:rsidR="00E90237" w:rsidRPr="007059D6" w:rsidRDefault="00E90237" w:rsidP="00BB22CF">
            <w:pPr>
              <w:bidi/>
              <w:jc w:val="center"/>
              <w:rPr>
                <w:rFonts w:cs="Simplified Arabic"/>
              </w:rPr>
            </w:pPr>
            <w:r w:rsidRPr="007059D6">
              <w:rPr>
                <w:rFonts w:cs="Simplified Arabic"/>
              </w:rPr>
              <w:t>0.707</w:t>
            </w:r>
          </w:p>
        </w:tc>
        <w:tc>
          <w:tcPr>
            <w:tcW w:w="851" w:type="dxa"/>
          </w:tcPr>
          <w:p w:rsidR="00E90237" w:rsidRPr="007059D6" w:rsidRDefault="00E90237" w:rsidP="00BB22CF">
            <w:pPr>
              <w:bidi/>
              <w:jc w:val="center"/>
              <w:rPr>
                <w:rFonts w:cs="Simplified Arabic"/>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3</w:t>
            </w:r>
          </w:p>
        </w:tc>
        <w:tc>
          <w:tcPr>
            <w:tcW w:w="850" w:type="dxa"/>
          </w:tcPr>
          <w:p w:rsidR="00E90237" w:rsidRPr="007059D6" w:rsidRDefault="00E90237" w:rsidP="00BB22CF">
            <w:pPr>
              <w:bidi/>
              <w:jc w:val="center"/>
              <w:rPr>
                <w:rFonts w:cs="Simplified Arabic"/>
              </w:rPr>
            </w:pPr>
            <w:r w:rsidRPr="007059D6">
              <w:rPr>
                <w:rFonts w:cs="Simplified Arabic"/>
              </w:rPr>
              <w:t>0.805</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c>
          <w:tcPr>
            <w:tcW w:w="478" w:type="dxa"/>
          </w:tcPr>
          <w:p w:rsidR="00E90237" w:rsidRPr="007059D6" w:rsidRDefault="00E90237" w:rsidP="00BB22CF">
            <w:pPr>
              <w:bidi/>
              <w:jc w:val="center"/>
              <w:rPr>
                <w:rFonts w:cs="Simplified Arabic"/>
                <w:rtl/>
              </w:rPr>
            </w:pPr>
            <w:r>
              <w:rPr>
                <w:rFonts w:cs="Simplified Arabic"/>
              </w:rPr>
              <w:t>4</w:t>
            </w:r>
          </w:p>
        </w:tc>
        <w:tc>
          <w:tcPr>
            <w:tcW w:w="993" w:type="dxa"/>
          </w:tcPr>
          <w:p w:rsidR="00E90237" w:rsidRPr="007059D6" w:rsidRDefault="00E90237" w:rsidP="00BB22CF">
            <w:pPr>
              <w:bidi/>
              <w:jc w:val="center"/>
              <w:rPr>
                <w:rFonts w:cs="Simplified Arabic"/>
              </w:rPr>
            </w:pPr>
            <w:r w:rsidRPr="007059D6">
              <w:rPr>
                <w:rFonts w:cs="Simplified Arabic"/>
              </w:rPr>
              <w:t>0.780</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Pr>
            </w:pPr>
            <w:r>
              <w:rPr>
                <w:rFonts w:cs="Simplified Arabic"/>
              </w:rPr>
              <w:t>5</w:t>
            </w:r>
          </w:p>
        </w:tc>
        <w:tc>
          <w:tcPr>
            <w:tcW w:w="992" w:type="dxa"/>
          </w:tcPr>
          <w:p w:rsidR="00E90237" w:rsidRPr="007059D6" w:rsidRDefault="00E90237" w:rsidP="00BB22CF">
            <w:pPr>
              <w:bidi/>
              <w:jc w:val="center"/>
              <w:rPr>
                <w:rFonts w:cs="Simplified Arabic"/>
              </w:rPr>
            </w:pPr>
            <w:r w:rsidRPr="007059D6">
              <w:rPr>
                <w:rFonts w:cs="Simplified Arabic"/>
              </w:rPr>
              <w:t>0.845</w:t>
            </w:r>
          </w:p>
        </w:tc>
        <w:tc>
          <w:tcPr>
            <w:tcW w:w="851"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6</w:t>
            </w:r>
          </w:p>
        </w:tc>
        <w:tc>
          <w:tcPr>
            <w:tcW w:w="850" w:type="dxa"/>
          </w:tcPr>
          <w:p w:rsidR="00E90237" w:rsidRPr="007059D6" w:rsidRDefault="00E90237" w:rsidP="00BB22CF">
            <w:pPr>
              <w:bidi/>
              <w:jc w:val="center"/>
              <w:rPr>
                <w:rFonts w:cs="Simplified Arabic"/>
              </w:rPr>
            </w:pPr>
            <w:r w:rsidRPr="007059D6">
              <w:rPr>
                <w:rFonts w:cs="Simplified Arabic"/>
              </w:rPr>
              <w:t>0.757</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c>
          <w:tcPr>
            <w:tcW w:w="478" w:type="dxa"/>
          </w:tcPr>
          <w:p w:rsidR="00E90237" w:rsidRPr="007059D6" w:rsidRDefault="00E90237" w:rsidP="00BB22CF">
            <w:pPr>
              <w:bidi/>
              <w:jc w:val="center"/>
              <w:rPr>
                <w:rFonts w:cs="Simplified Arabic"/>
                <w:rtl/>
              </w:rPr>
            </w:pPr>
            <w:r>
              <w:rPr>
                <w:rFonts w:cs="Simplified Arabic"/>
              </w:rPr>
              <w:lastRenderedPageBreak/>
              <w:t>7</w:t>
            </w:r>
          </w:p>
        </w:tc>
        <w:tc>
          <w:tcPr>
            <w:tcW w:w="993" w:type="dxa"/>
          </w:tcPr>
          <w:p w:rsidR="00E90237" w:rsidRPr="007059D6" w:rsidRDefault="00E90237" w:rsidP="00BB22CF">
            <w:pPr>
              <w:bidi/>
              <w:jc w:val="center"/>
              <w:rPr>
                <w:rFonts w:cs="Simplified Arabic"/>
              </w:rPr>
            </w:pPr>
            <w:r w:rsidRPr="007059D6">
              <w:rPr>
                <w:rFonts w:cs="Simplified Arabic"/>
              </w:rPr>
              <w:t>0.811</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Pr>
            </w:pPr>
            <w:r>
              <w:rPr>
                <w:rFonts w:cs="Simplified Arabic"/>
              </w:rPr>
              <w:t>8</w:t>
            </w:r>
          </w:p>
        </w:tc>
        <w:tc>
          <w:tcPr>
            <w:tcW w:w="992" w:type="dxa"/>
          </w:tcPr>
          <w:p w:rsidR="00E90237" w:rsidRPr="007059D6" w:rsidRDefault="00E90237" w:rsidP="00BB22CF">
            <w:pPr>
              <w:bidi/>
              <w:jc w:val="center"/>
              <w:rPr>
                <w:rFonts w:cs="Simplified Arabic"/>
              </w:rPr>
            </w:pPr>
            <w:r w:rsidRPr="007059D6">
              <w:rPr>
                <w:rFonts w:cs="Simplified Arabic"/>
              </w:rPr>
              <w:t>0.819</w:t>
            </w:r>
          </w:p>
        </w:tc>
        <w:tc>
          <w:tcPr>
            <w:tcW w:w="851"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9</w:t>
            </w:r>
          </w:p>
        </w:tc>
        <w:tc>
          <w:tcPr>
            <w:tcW w:w="850" w:type="dxa"/>
          </w:tcPr>
          <w:p w:rsidR="00E90237" w:rsidRPr="007059D6" w:rsidRDefault="00E90237" w:rsidP="00BB22CF">
            <w:pPr>
              <w:bidi/>
              <w:jc w:val="center"/>
              <w:rPr>
                <w:rFonts w:cs="Simplified Arabic"/>
              </w:rPr>
            </w:pPr>
            <w:r w:rsidRPr="007059D6">
              <w:rPr>
                <w:rFonts w:cs="Simplified Arabic"/>
              </w:rPr>
              <w:t>0.860</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c>
          <w:tcPr>
            <w:tcW w:w="478" w:type="dxa"/>
          </w:tcPr>
          <w:p w:rsidR="00E90237" w:rsidRPr="007059D6" w:rsidRDefault="00E90237" w:rsidP="00BB22CF">
            <w:pPr>
              <w:bidi/>
              <w:jc w:val="center"/>
              <w:rPr>
                <w:rFonts w:cs="Simplified Arabic"/>
                <w:rtl/>
              </w:rPr>
            </w:pPr>
            <w:r>
              <w:rPr>
                <w:rFonts w:cs="Simplified Arabic"/>
              </w:rPr>
              <w:t>10</w:t>
            </w:r>
          </w:p>
        </w:tc>
        <w:tc>
          <w:tcPr>
            <w:tcW w:w="993" w:type="dxa"/>
          </w:tcPr>
          <w:p w:rsidR="00E90237" w:rsidRPr="007059D6" w:rsidRDefault="00E90237" w:rsidP="00BB22CF">
            <w:pPr>
              <w:bidi/>
              <w:jc w:val="center"/>
              <w:rPr>
                <w:rFonts w:cs="Simplified Arabic"/>
              </w:rPr>
            </w:pPr>
            <w:r w:rsidRPr="007059D6">
              <w:rPr>
                <w:rFonts w:cs="Simplified Arabic"/>
              </w:rPr>
              <w:t>0.869</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Pr>
            </w:pPr>
            <w:r>
              <w:rPr>
                <w:rFonts w:cs="Simplified Arabic"/>
              </w:rPr>
              <w:t>11</w:t>
            </w:r>
          </w:p>
        </w:tc>
        <w:tc>
          <w:tcPr>
            <w:tcW w:w="992" w:type="dxa"/>
          </w:tcPr>
          <w:p w:rsidR="00E90237" w:rsidRPr="007059D6" w:rsidRDefault="00E90237" w:rsidP="00BB22CF">
            <w:pPr>
              <w:bidi/>
              <w:jc w:val="center"/>
              <w:rPr>
                <w:rFonts w:cs="Simplified Arabic"/>
              </w:rPr>
            </w:pPr>
            <w:r w:rsidRPr="007059D6">
              <w:rPr>
                <w:rFonts w:cs="Simplified Arabic"/>
              </w:rPr>
              <w:t>0.844</w:t>
            </w:r>
          </w:p>
        </w:tc>
        <w:tc>
          <w:tcPr>
            <w:tcW w:w="851"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12</w:t>
            </w:r>
          </w:p>
        </w:tc>
        <w:tc>
          <w:tcPr>
            <w:tcW w:w="850" w:type="dxa"/>
          </w:tcPr>
          <w:p w:rsidR="00E90237" w:rsidRPr="007059D6" w:rsidRDefault="00E90237" w:rsidP="00BB22CF">
            <w:pPr>
              <w:bidi/>
              <w:jc w:val="center"/>
              <w:rPr>
                <w:rFonts w:cs="Simplified Arabic"/>
              </w:rPr>
            </w:pPr>
            <w:r w:rsidRPr="007059D6">
              <w:rPr>
                <w:rFonts w:cs="Simplified Arabic"/>
              </w:rPr>
              <w:t>0.716</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c>
          <w:tcPr>
            <w:tcW w:w="7141" w:type="dxa"/>
            <w:gridSpan w:val="9"/>
          </w:tcPr>
          <w:p w:rsidR="00E90237" w:rsidRPr="00AD07E0" w:rsidRDefault="00E90237" w:rsidP="00BB22CF">
            <w:pPr>
              <w:bidi/>
              <w:rPr>
                <w:rFonts w:cs="Simplified Arabic"/>
                <w:b/>
                <w:bCs/>
                <w:rtl/>
              </w:rPr>
            </w:pPr>
            <w:r w:rsidRPr="00AD07E0">
              <w:rPr>
                <w:rFonts w:cs="Simplified Arabic" w:hint="cs"/>
                <w:b/>
                <w:bCs/>
                <w:rtl/>
              </w:rPr>
              <w:t>المجال الثالث</w:t>
            </w:r>
          </w:p>
        </w:tc>
      </w:tr>
      <w:tr w:rsidR="00E90237" w:rsidRPr="007059D6" w:rsidTr="001F37D0">
        <w:tc>
          <w:tcPr>
            <w:tcW w:w="478" w:type="dxa"/>
          </w:tcPr>
          <w:p w:rsidR="00E90237" w:rsidRPr="007059D6" w:rsidRDefault="00E90237" w:rsidP="00BB22CF">
            <w:pPr>
              <w:bidi/>
              <w:jc w:val="center"/>
              <w:rPr>
                <w:rFonts w:cs="Simplified Arabic"/>
                <w:rtl/>
              </w:rPr>
            </w:pPr>
            <w:r>
              <w:rPr>
                <w:rFonts w:cs="Simplified Arabic"/>
              </w:rPr>
              <w:t>1</w:t>
            </w:r>
          </w:p>
        </w:tc>
        <w:tc>
          <w:tcPr>
            <w:tcW w:w="993" w:type="dxa"/>
          </w:tcPr>
          <w:p w:rsidR="00E90237" w:rsidRPr="007059D6" w:rsidRDefault="00E90237" w:rsidP="00BB22CF">
            <w:pPr>
              <w:bidi/>
              <w:jc w:val="center"/>
              <w:rPr>
                <w:rFonts w:cs="Simplified Arabic"/>
              </w:rPr>
            </w:pPr>
            <w:r w:rsidRPr="007059D6">
              <w:rPr>
                <w:rFonts w:cs="Simplified Arabic"/>
              </w:rPr>
              <w:t>0.825</w:t>
            </w:r>
          </w:p>
        </w:tc>
        <w:tc>
          <w:tcPr>
            <w:tcW w:w="850" w:type="dxa"/>
          </w:tcPr>
          <w:p w:rsidR="00E90237" w:rsidRPr="007059D6" w:rsidRDefault="00E90237" w:rsidP="00BB22CF">
            <w:pPr>
              <w:bidi/>
              <w:jc w:val="center"/>
              <w:rPr>
                <w:rFonts w:cs="Simplified Arabic"/>
              </w:rPr>
            </w:pPr>
            <w:r w:rsidRPr="007059D6">
              <w:rPr>
                <w:rFonts w:cs="Simplified Arabic"/>
              </w:rPr>
              <w:t>0.000</w:t>
            </w:r>
          </w:p>
        </w:tc>
        <w:tc>
          <w:tcPr>
            <w:tcW w:w="567" w:type="dxa"/>
          </w:tcPr>
          <w:p w:rsidR="00E90237" w:rsidRPr="007059D6" w:rsidRDefault="00E90237" w:rsidP="00BB22CF">
            <w:pPr>
              <w:bidi/>
              <w:jc w:val="center"/>
              <w:rPr>
                <w:rFonts w:cs="Simplified Arabic"/>
              </w:rPr>
            </w:pPr>
            <w:r>
              <w:rPr>
                <w:rFonts w:cs="Simplified Arabic"/>
              </w:rPr>
              <w:t>2</w:t>
            </w:r>
          </w:p>
        </w:tc>
        <w:tc>
          <w:tcPr>
            <w:tcW w:w="992" w:type="dxa"/>
          </w:tcPr>
          <w:p w:rsidR="00E90237" w:rsidRPr="007059D6" w:rsidRDefault="00E90237" w:rsidP="00BB22CF">
            <w:pPr>
              <w:bidi/>
              <w:jc w:val="center"/>
              <w:rPr>
                <w:rFonts w:cs="Simplified Arabic"/>
              </w:rPr>
            </w:pPr>
            <w:r w:rsidRPr="007059D6">
              <w:rPr>
                <w:rFonts w:cs="Simplified Arabic"/>
              </w:rPr>
              <w:t>0.781</w:t>
            </w:r>
          </w:p>
        </w:tc>
        <w:tc>
          <w:tcPr>
            <w:tcW w:w="851" w:type="dxa"/>
          </w:tcPr>
          <w:p w:rsidR="00E90237" w:rsidRPr="007059D6" w:rsidRDefault="00E90237" w:rsidP="00BB22CF">
            <w:pPr>
              <w:bidi/>
              <w:jc w:val="center"/>
              <w:rPr>
                <w:rFonts w:cs="Simplified Arabic"/>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3</w:t>
            </w:r>
          </w:p>
        </w:tc>
        <w:tc>
          <w:tcPr>
            <w:tcW w:w="850" w:type="dxa"/>
          </w:tcPr>
          <w:p w:rsidR="00E90237" w:rsidRPr="007059D6" w:rsidRDefault="00E90237" w:rsidP="00BB22CF">
            <w:pPr>
              <w:bidi/>
              <w:jc w:val="center"/>
              <w:rPr>
                <w:rFonts w:cs="Simplified Arabic"/>
              </w:rPr>
            </w:pPr>
            <w:r w:rsidRPr="007059D6">
              <w:rPr>
                <w:rFonts w:cs="Simplified Arabic"/>
              </w:rPr>
              <w:t>0.816</w:t>
            </w:r>
          </w:p>
        </w:tc>
        <w:tc>
          <w:tcPr>
            <w:tcW w:w="993" w:type="dxa"/>
          </w:tcPr>
          <w:p w:rsidR="00E90237" w:rsidRPr="007059D6" w:rsidRDefault="00E90237" w:rsidP="00BB22CF">
            <w:pPr>
              <w:bidi/>
              <w:jc w:val="center"/>
              <w:rPr>
                <w:rFonts w:cs="Simplified Arabic"/>
              </w:rPr>
            </w:pPr>
            <w:r w:rsidRPr="007059D6">
              <w:rPr>
                <w:rFonts w:cs="Simplified Arabic"/>
              </w:rPr>
              <w:t>0.000</w:t>
            </w:r>
          </w:p>
        </w:tc>
      </w:tr>
      <w:tr w:rsidR="00E90237" w:rsidRPr="007059D6" w:rsidTr="001F37D0">
        <w:tc>
          <w:tcPr>
            <w:tcW w:w="478" w:type="dxa"/>
          </w:tcPr>
          <w:p w:rsidR="00E90237" w:rsidRPr="007059D6" w:rsidRDefault="00E90237" w:rsidP="00BB22CF">
            <w:pPr>
              <w:bidi/>
              <w:jc w:val="center"/>
              <w:rPr>
                <w:rFonts w:cs="Simplified Arabic"/>
                <w:rtl/>
              </w:rPr>
            </w:pPr>
            <w:r>
              <w:rPr>
                <w:rFonts w:cs="Simplified Arabic"/>
              </w:rPr>
              <w:t>4</w:t>
            </w:r>
          </w:p>
        </w:tc>
        <w:tc>
          <w:tcPr>
            <w:tcW w:w="993" w:type="dxa"/>
          </w:tcPr>
          <w:p w:rsidR="00E90237" w:rsidRPr="007059D6" w:rsidRDefault="00E90237" w:rsidP="00BB22CF">
            <w:pPr>
              <w:bidi/>
              <w:jc w:val="center"/>
              <w:rPr>
                <w:rFonts w:cs="Simplified Arabic"/>
              </w:rPr>
            </w:pPr>
            <w:r w:rsidRPr="007059D6">
              <w:rPr>
                <w:rFonts w:cs="Simplified Arabic"/>
              </w:rPr>
              <w:t>0.894</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Pr>
            </w:pPr>
            <w:r>
              <w:rPr>
                <w:rFonts w:cs="Simplified Arabic"/>
              </w:rPr>
              <w:t>5</w:t>
            </w:r>
          </w:p>
        </w:tc>
        <w:tc>
          <w:tcPr>
            <w:tcW w:w="992" w:type="dxa"/>
          </w:tcPr>
          <w:p w:rsidR="00E90237" w:rsidRPr="007059D6" w:rsidRDefault="00E90237" w:rsidP="00BB22CF">
            <w:pPr>
              <w:bidi/>
              <w:jc w:val="center"/>
              <w:rPr>
                <w:rFonts w:cs="Simplified Arabic"/>
              </w:rPr>
            </w:pPr>
            <w:r w:rsidRPr="007059D6">
              <w:rPr>
                <w:rFonts w:cs="Simplified Arabic"/>
              </w:rPr>
              <w:t>0.764</w:t>
            </w:r>
          </w:p>
        </w:tc>
        <w:tc>
          <w:tcPr>
            <w:tcW w:w="851"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6</w:t>
            </w:r>
          </w:p>
        </w:tc>
        <w:tc>
          <w:tcPr>
            <w:tcW w:w="850" w:type="dxa"/>
          </w:tcPr>
          <w:p w:rsidR="00E90237" w:rsidRPr="007059D6" w:rsidRDefault="00E90237" w:rsidP="00BB22CF">
            <w:pPr>
              <w:bidi/>
              <w:jc w:val="center"/>
              <w:rPr>
                <w:rFonts w:cs="Simplified Arabic"/>
              </w:rPr>
            </w:pPr>
            <w:r w:rsidRPr="007059D6">
              <w:rPr>
                <w:rFonts w:cs="Simplified Arabic"/>
              </w:rPr>
              <w:t>0.839</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c>
          <w:tcPr>
            <w:tcW w:w="478" w:type="dxa"/>
          </w:tcPr>
          <w:p w:rsidR="00E90237" w:rsidRPr="007059D6" w:rsidRDefault="00E90237" w:rsidP="00BB22CF">
            <w:pPr>
              <w:bidi/>
              <w:jc w:val="center"/>
              <w:rPr>
                <w:rFonts w:cs="Simplified Arabic"/>
                <w:rtl/>
              </w:rPr>
            </w:pPr>
            <w:r>
              <w:rPr>
                <w:rFonts w:cs="Simplified Arabic"/>
              </w:rPr>
              <w:t>7</w:t>
            </w:r>
          </w:p>
        </w:tc>
        <w:tc>
          <w:tcPr>
            <w:tcW w:w="993" w:type="dxa"/>
          </w:tcPr>
          <w:p w:rsidR="00E90237" w:rsidRPr="007059D6" w:rsidRDefault="00E90237" w:rsidP="00BB22CF">
            <w:pPr>
              <w:bidi/>
              <w:jc w:val="center"/>
              <w:rPr>
                <w:rFonts w:cs="Simplified Arabic"/>
              </w:rPr>
            </w:pPr>
            <w:r w:rsidRPr="007059D6">
              <w:rPr>
                <w:rFonts w:cs="Simplified Arabic"/>
              </w:rPr>
              <w:t>0.844</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Pr>
            </w:pPr>
            <w:r>
              <w:rPr>
                <w:rFonts w:cs="Simplified Arabic"/>
              </w:rPr>
              <w:t>8</w:t>
            </w:r>
          </w:p>
        </w:tc>
        <w:tc>
          <w:tcPr>
            <w:tcW w:w="992" w:type="dxa"/>
          </w:tcPr>
          <w:p w:rsidR="00E90237" w:rsidRPr="007059D6" w:rsidRDefault="00E90237" w:rsidP="00BB22CF">
            <w:pPr>
              <w:bidi/>
              <w:jc w:val="center"/>
              <w:rPr>
                <w:rFonts w:cs="Simplified Arabic"/>
              </w:rPr>
            </w:pPr>
            <w:r w:rsidRPr="007059D6">
              <w:rPr>
                <w:rFonts w:cs="Simplified Arabic"/>
              </w:rPr>
              <w:t>0.816</w:t>
            </w:r>
          </w:p>
        </w:tc>
        <w:tc>
          <w:tcPr>
            <w:tcW w:w="851"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9</w:t>
            </w:r>
          </w:p>
        </w:tc>
        <w:tc>
          <w:tcPr>
            <w:tcW w:w="850" w:type="dxa"/>
          </w:tcPr>
          <w:p w:rsidR="00E90237" w:rsidRPr="007059D6" w:rsidRDefault="00E90237" w:rsidP="00BB22CF">
            <w:pPr>
              <w:bidi/>
              <w:jc w:val="center"/>
              <w:rPr>
                <w:rFonts w:cs="Simplified Arabic"/>
              </w:rPr>
            </w:pPr>
            <w:r w:rsidRPr="007059D6">
              <w:rPr>
                <w:rFonts w:cs="Simplified Arabic"/>
              </w:rPr>
              <w:t>0.765</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rPr>
          <w:trHeight w:val="148"/>
        </w:trPr>
        <w:tc>
          <w:tcPr>
            <w:tcW w:w="478" w:type="dxa"/>
          </w:tcPr>
          <w:p w:rsidR="00E90237" w:rsidRPr="007059D6" w:rsidRDefault="00E90237" w:rsidP="00BB22CF">
            <w:pPr>
              <w:bidi/>
              <w:jc w:val="center"/>
              <w:rPr>
                <w:rFonts w:cs="Simplified Arabic"/>
                <w:rtl/>
              </w:rPr>
            </w:pPr>
            <w:r>
              <w:rPr>
                <w:rFonts w:cs="Simplified Arabic"/>
              </w:rPr>
              <w:t>10</w:t>
            </w:r>
          </w:p>
        </w:tc>
        <w:tc>
          <w:tcPr>
            <w:tcW w:w="993" w:type="dxa"/>
          </w:tcPr>
          <w:p w:rsidR="00E90237" w:rsidRPr="007059D6" w:rsidRDefault="00E90237" w:rsidP="00BB22CF">
            <w:pPr>
              <w:bidi/>
              <w:jc w:val="center"/>
              <w:rPr>
                <w:rFonts w:cs="Simplified Arabic"/>
              </w:rPr>
            </w:pPr>
            <w:r w:rsidRPr="007059D6">
              <w:rPr>
                <w:rFonts w:cs="Simplified Arabic"/>
              </w:rPr>
              <w:t>0.781</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3827" w:type="dxa"/>
            <w:gridSpan w:val="5"/>
          </w:tcPr>
          <w:p w:rsidR="00E90237" w:rsidRPr="007059D6" w:rsidRDefault="00E90237" w:rsidP="00BB22CF">
            <w:pPr>
              <w:bidi/>
              <w:jc w:val="center"/>
              <w:rPr>
                <w:rFonts w:cs="Simplified Arabic"/>
              </w:rPr>
            </w:pPr>
          </w:p>
        </w:tc>
        <w:tc>
          <w:tcPr>
            <w:tcW w:w="993" w:type="dxa"/>
          </w:tcPr>
          <w:p w:rsidR="00E90237" w:rsidRPr="007059D6" w:rsidRDefault="00E90237" w:rsidP="00BB22CF">
            <w:pPr>
              <w:bidi/>
              <w:jc w:val="center"/>
              <w:rPr>
                <w:rFonts w:cs="Simplified Arabic"/>
                <w:rtl/>
              </w:rPr>
            </w:pPr>
          </w:p>
        </w:tc>
      </w:tr>
      <w:tr w:rsidR="00E90237" w:rsidRPr="007059D6" w:rsidTr="001F37D0">
        <w:trPr>
          <w:trHeight w:val="116"/>
        </w:trPr>
        <w:tc>
          <w:tcPr>
            <w:tcW w:w="7141" w:type="dxa"/>
            <w:gridSpan w:val="9"/>
          </w:tcPr>
          <w:p w:rsidR="00E90237" w:rsidRPr="007059D6" w:rsidRDefault="00E90237" w:rsidP="00BB22CF">
            <w:pPr>
              <w:bidi/>
              <w:rPr>
                <w:rFonts w:cs="Simplified Arabic"/>
              </w:rPr>
            </w:pPr>
            <w:r w:rsidRPr="00AD07E0">
              <w:rPr>
                <w:rFonts w:cs="Simplified Arabic" w:hint="cs"/>
                <w:b/>
                <w:bCs/>
                <w:rtl/>
              </w:rPr>
              <w:t>المجال ال</w:t>
            </w:r>
            <w:r>
              <w:rPr>
                <w:rFonts w:cs="Simplified Arabic" w:hint="cs"/>
                <w:b/>
                <w:bCs/>
                <w:rtl/>
              </w:rPr>
              <w:t>رابع</w:t>
            </w:r>
          </w:p>
        </w:tc>
      </w:tr>
      <w:tr w:rsidR="00E90237" w:rsidRPr="007059D6" w:rsidTr="001F37D0">
        <w:trPr>
          <w:trHeight w:val="163"/>
        </w:trPr>
        <w:tc>
          <w:tcPr>
            <w:tcW w:w="478" w:type="dxa"/>
          </w:tcPr>
          <w:p w:rsidR="00E90237" w:rsidRPr="007059D6" w:rsidRDefault="00E90237" w:rsidP="00BB22CF">
            <w:pPr>
              <w:bidi/>
              <w:jc w:val="center"/>
              <w:rPr>
                <w:rFonts w:cs="Simplified Arabic"/>
              </w:rPr>
            </w:pPr>
            <w:r>
              <w:rPr>
                <w:rFonts w:cs="Simplified Arabic"/>
              </w:rPr>
              <w:t>1</w:t>
            </w:r>
          </w:p>
        </w:tc>
        <w:tc>
          <w:tcPr>
            <w:tcW w:w="993" w:type="dxa"/>
          </w:tcPr>
          <w:p w:rsidR="00E90237" w:rsidRPr="007059D6" w:rsidRDefault="00E90237" w:rsidP="00BB22CF">
            <w:pPr>
              <w:bidi/>
              <w:jc w:val="center"/>
              <w:rPr>
                <w:rFonts w:cs="Simplified Arabic"/>
              </w:rPr>
            </w:pPr>
            <w:r w:rsidRPr="007059D6">
              <w:rPr>
                <w:rFonts w:cs="Simplified Arabic"/>
              </w:rPr>
              <w:t>0.656</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2</w:t>
            </w:r>
          </w:p>
        </w:tc>
        <w:tc>
          <w:tcPr>
            <w:tcW w:w="992" w:type="dxa"/>
          </w:tcPr>
          <w:p w:rsidR="00E90237" w:rsidRPr="007059D6" w:rsidRDefault="00E90237" w:rsidP="00BB22CF">
            <w:pPr>
              <w:bidi/>
              <w:jc w:val="center"/>
              <w:rPr>
                <w:rFonts w:cs="Simplified Arabic"/>
              </w:rPr>
            </w:pPr>
            <w:r w:rsidRPr="007059D6">
              <w:rPr>
                <w:rFonts w:cs="Simplified Arabic"/>
              </w:rPr>
              <w:t>0.693</w:t>
            </w:r>
          </w:p>
        </w:tc>
        <w:tc>
          <w:tcPr>
            <w:tcW w:w="851"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Default="00E90237" w:rsidP="00BB22CF">
            <w:pPr>
              <w:bidi/>
              <w:jc w:val="center"/>
              <w:rPr>
                <w:rFonts w:cs="Simplified Arabic"/>
              </w:rPr>
            </w:pPr>
            <w:r>
              <w:rPr>
                <w:rFonts w:cs="Simplified Arabic"/>
              </w:rPr>
              <w:t>3</w:t>
            </w:r>
          </w:p>
        </w:tc>
        <w:tc>
          <w:tcPr>
            <w:tcW w:w="850" w:type="dxa"/>
          </w:tcPr>
          <w:p w:rsidR="00E90237" w:rsidRPr="007059D6" w:rsidRDefault="00E90237" w:rsidP="00BB22CF">
            <w:pPr>
              <w:bidi/>
              <w:jc w:val="center"/>
              <w:rPr>
                <w:rFonts w:cs="Simplified Arabic"/>
              </w:rPr>
            </w:pPr>
            <w:r w:rsidRPr="007059D6">
              <w:rPr>
                <w:rFonts w:cs="Simplified Arabic"/>
              </w:rPr>
              <w:t>0.</w:t>
            </w:r>
            <w:r>
              <w:rPr>
                <w:rFonts w:cs="Simplified Arabic"/>
              </w:rPr>
              <w:t>7</w:t>
            </w:r>
            <w:r w:rsidRPr="007059D6">
              <w:rPr>
                <w:rFonts w:cs="Simplified Arabic"/>
              </w:rPr>
              <w:t>05</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rPr>
          <w:trHeight w:val="116"/>
        </w:trPr>
        <w:tc>
          <w:tcPr>
            <w:tcW w:w="478" w:type="dxa"/>
          </w:tcPr>
          <w:p w:rsidR="00E90237" w:rsidRDefault="00E90237" w:rsidP="00BB22CF">
            <w:pPr>
              <w:bidi/>
              <w:jc w:val="center"/>
              <w:rPr>
                <w:rFonts w:cs="Simplified Arabic"/>
              </w:rPr>
            </w:pPr>
            <w:r>
              <w:rPr>
                <w:rFonts w:cs="Simplified Arabic"/>
              </w:rPr>
              <w:t>4</w:t>
            </w:r>
          </w:p>
        </w:tc>
        <w:tc>
          <w:tcPr>
            <w:tcW w:w="993" w:type="dxa"/>
          </w:tcPr>
          <w:p w:rsidR="00E90237" w:rsidRPr="007059D6" w:rsidRDefault="00E90237" w:rsidP="00BB22CF">
            <w:pPr>
              <w:bidi/>
              <w:jc w:val="center"/>
              <w:rPr>
                <w:rFonts w:cs="Simplified Arabic"/>
              </w:rPr>
            </w:pPr>
            <w:r w:rsidRPr="007059D6">
              <w:rPr>
                <w:rFonts w:cs="Simplified Arabic"/>
              </w:rPr>
              <w:t>0.</w:t>
            </w:r>
            <w:r>
              <w:rPr>
                <w:rFonts w:cs="Simplified Arabic"/>
              </w:rPr>
              <w:t>7</w:t>
            </w:r>
            <w:r w:rsidRPr="007059D6">
              <w:rPr>
                <w:rFonts w:cs="Simplified Arabic"/>
              </w:rPr>
              <w:t>19</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Default="00E90237" w:rsidP="00BB22CF">
            <w:pPr>
              <w:bidi/>
              <w:jc w:val="center"/>
              <w:rPr>
                <w:rFonts w:cs="Simplified Arabic"/>
              </w:rPr>
            </w:pPr>
            <w:r>
              <w:rPr>
                <w:rFonts w:cs="Simplified Arabic"/>
              </w:rPr>
              <w:t>5</w:t>
            </w:r>
          </w:p>
        </w:tc>
        <w:tc>
          <w:tcPr>
            <w:tcW w:w="992" w:type="dxa"/>
          </w:tcPr>
          <w:p w:rsidR="00E90237" w:rsidRPr="007059D6" w:rsidRDefault="00E90237" w:rsidP="00BB22CF">
            <w:pPr>
              <w:bidi/>
              <w:jc w:val="center"/>
              <w:rPr>
                <w:rFonts w:cs="Simplified Arabic"/>
              </w:rPr>
            </w:pPr>
            <w:r w:rsidRPr="007059D6">
              <w:rPr>
                <w:rFonts w:cs="Simplified Arabic"/>
              </w:rPr>
              <w:t>0.</w:t>
            </w:r>
            <w:r>
              <w:rPr>
                <w:rFonts w:cs="Simplified Arabic"/>
              </w:rPr>
              <w:t>7</w:t>
            </w:r>
            <w:r w:rsidRPr="007059D6">
              <w:rPr>
                <w:rFonts w:cs="Simplified Arabic"/>
              </w:rPr>
              <w:t>44</w:t>
            </w:r>
          </w:p>
        </w:tc>
        <w:tc>
          <w:tcPr>
            <w:tcW w:w="851"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Default="00E90237" w:rsidP="00BB22CF">
            <w:pPr>
              <w:bidi/>
              <w:jc w:val="center"/>
              <w:rPr>
                <w:rFonts w:cs="Simplified Arabic"/>
              </w:rPr>
            </w:pPr>
            <w:r>
              <w:rPr>
                <w:rFonts w:cs="Simplified Arabic"/>
              </w:rPr>
              <w:t>6</w:t>
            </w:r>
          </w:p>
        </w:tc>
        <w:tc>
          <w:tcPr>
            <w:tcW w:w="850" w:type="dxa"/>
          </w:tcPr>
          <w:p w:rsidR="00E90237" w:rsidRPr="007059D6" w:rsidRDefault="00E90237" w:rsidP="00BB22CF">
            <w:pPr>
              <w:bidi/>
              <w:jc w:val="center"/>
              <w:rPr>
                <w:rFonts w:cs="Simplified Arabic"/>
              </w:rPr>
            </w:pPr>
            <w:r w:rsidRPr="007059D6">
              <w:rPr>
                <w:rFonts w:cs="Simplified Arabic"/>
              </w:rPr>
              <w:t>0.</w:t>
            </w:r>
            <w:r>
              <w:rPr>
                <w:rFonts w:cs="Simplified Arabic"/>
              </w:rPr>
              <w:t>6</w:t>
            </w:r>
            <w:r w:rsidRPr="007059D6">
              <w:rPr>
                <w:rFonts w:cs="Simplified Arabic"/>
              </w:rPr>
              <w:t>57</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rPr>
          <w:trHeight w:val="116"/>
        </w:trPr>
        <w:tc>
          <w:tcPr>
            <w:tcW w:w="478" w:type="dxa"/>
          </w:tcPr>
          <w:p w:rsidR="00E90237" w:rsidRDefault="00E90237" w:rsidP="00BB22CF">
            <w:pPr>
              <w:bidi/>
              <w:jc w:val="center"/>
              <w:rPr>
                <w:rFonts w:cs="Simplified Arabic"/>
              </w:rPr>
            </w:pPr>
            <w:r>
              <w:rPr>
                <w:rFonts w:cs="Simplified Arabic"/>
              </w:rPr>
              <w:t>7</w:t>
            </w:r>
          </w:p>
        </w:tc>
        <w:tc>
          <w:tcPr>
            <w:tcW w:w="993" w:type="dxa"/>
          </w:tcPr>
          <w:p w:rsidR="00E90237" w:rsidRPr="007059D6" w:rsidRDefault="00E90237" w:rsidP="00BB22CF">
            <w:pPr>
              <w:bidi/>
              <w:jc w:val="center"/>
              <w:rPr>
                <w:rFonts w:cs="Simplified Arabic"/>
              </w:rPr>
            </w:pPr>
            <w:r w:rsidRPr="007059D6">
              <w:rPr>
                <w:rFonts w:cs="Simplified Arabic"/>
              </w:rPr>
              <w:t>0.</w:t>
            </w:r>
            <w:r>
              <w:rPr>
                <w:rFonts w:cs="Simplified Arabic"/>
              </w:rPr>
              <w:t>6</w:t>
            </w:r>
            <w:r w:rsidRPr="007059D6">
              <w:rPr>
                <w:rFonts w:cs="Simplified Arabic"/>
              </w:rPr>
              <w:t>64</w:t>
            </w:r>
          </w:p>
        </w:tc>
        <w:tc>
          <w:tcPr>
            <w:tcW w:w="850"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Pr="007059D6" w:rsidRDefault="00E90237" w:rsidP="00BB22CF">
            <w:pPr>
              <w:bidi/>
              <w:jc w:val="center"/>
              <w:rPr>
                <w:rFonts w:cs="Simplified Arabic"/>
                <w:rtl/>
              </w:rPr>
            </w:pPr>
            <w:r>
              <w:rPr>
                <w:rFonts w:cs="Simplified Arabic"/>
              </w:rPr>
              <w:t>8</w:t>
            </w:r>
          </w:p>
        </w:tc>
        <w:tc>
          <w:tcPr>
            <w:tcW w:w="992" w:type="dxa"/>
          </w:tcPr>
          <w:p w:rsidR="00E90237" w:rsidRPr="007059D6" w:rsidRDefault="00E90237" w:rsidP="00BB22CF">
            <w:pPr>
              <w:bidi/>
              <w:jc w:val="center"/>
              <w:rPr>
                <w:rFonts w:cs="Simplified Arabic"/>
              </w:rPr>
            </w:pPr>
            <w:r w:rsidRPr="007059D6">
              <w:rPr>
                <w:rFonts w:cs="Simplified Arabic"/>
              </w:rPr>
              <w:t>0.</w:t>
            </w:r>
            <w:r>
              <w:rPr>
                <w:rFonts w:cs="Simplified Arabic"/>
              </w:rPr>
              <w:t>7</w:t>
            </w:r>
            <w:r w:rsidRPr="007059D6">
              <w:rPr>
                <w:rFonts w:cs="Simplified Arabic"/>
              </w:rPr>
              <w:t>39</w:t>
            </w:r>
          </w:p>
        </w:tc>
        <w:tc>
          <w:tcPr>
            <w:tcW w:w="851" w:type="dxa"/>
          </w:tcPr>
          <w:p w:rsidR="00E90237" w:rsidRPr="007059D6" w:rsidRDefault="00E90237" w:rsidP="00BB22CF">
            <w:pPr>
              <w:bidi/>
              <w:jc w:val="center"/>
              <w:rPr>
                <w:rFonts w:cs="Simplified Arabic"/>
                <w:rtl/>
              </w:rPr>
            </w:pPr>
            <w:r w:rsidRPr="007059D6">
              <w:rPr>
                <w:rFonts w:cs="Simplified Arabic"/>
              </w:rPr>
              <w:t>0.000</w:t>
            </w:r>
          </w:p>
        </w:tc>
        <w:tc>
          <w:tcPr>
            <w:tcW w:w="567" w:type="dxa"/>
          </w:tcPr>
          <w:p w:rsidR="00E90237" w:rsidRDefault="00E90237" w:rsidP="00BB22CF">
            <w:pPr>
              <w:bidi/>
              <w:jc w:val="center"/>
              <w:rPr>
                <w:rFonts w:cs="Simplified Arabic"/>
              </w:rPr>
            </w:pPr>
            <w:r>
              <w:rPr>
                <w:rFonts w:cs="Simplified Arabic"/>
              </w:rPr>
              <w:t>9</w:t>
            </w:r>
          </w:p>
        </w:tc>
        <w:tc>
          <w:tcPr>
            <w:tcW w:w="850" w:type="dxa"/>
          </w:tcPr>
          <w:p w:rsidR="00E90237" w:rsidRPr="007059D6" w:rsidRDefault="00E90237" w:rsidP="00BB22CF">
            <w:pPr>
              <w:bidi/>
              <w:jc w:val="center"/>
              <w:rPr>
                <w:rFonts w:cs="Simplified Arabic"/>
              </w:rPr>
            </w:pPr>
            <w:r w:rsidRPr="007059D6">
              <w:rPr>
                <w:rFonts w:cs="Simplified Arabic"/>
              </w:rPr>
              <w:t>0.7</w:t>
            </w:r>
            <w:r>
              <w:rPr>
                <w:rFonts w:cs="Simplified Arabic"/>
              </w:rPr>
              <w:t>25</w:t>
            </w:r>
          </w:p>
        </w:tc>
        <w:tc>
          <w:tcPr>
            <w:tcW w:w="993" w:type="dxa"/>
          </w:tcPr>
          <w:p w:rsidR="00E90237" w:rsidRPr="007059D6" w:rsidRDefault="00E90237" w:rsidP="00BB22CF">
            <w:pPr>
              <w:bidi/>
              <w:jc w:val="center"/>
              <w:rPr>
                <w:rFonts w:cs="Simplified Arabic"/>
                <w:rtl/>
              </w:rPr>
            </w:pPr>
            <w:r w:rsidRPr="007059D6">
              <w:rPr>
                <w:rFonts w:cs="Simplified Arabic"/>
              </w:rPr>
              <w:t>0.000</w:t>
            </w:r>
          </w:p>
        </w:tc>
      </w:tr>
      <w:tr w:rsidR="00E90237" w:rsidRPr="007059D6" w:rsidTr="001F37D0">
        <w:trPr>
          <w:trHeight w:val="190"/>
        </w:trPr>
        <w:tc>
          <w:tcPr>
            <w:tcW w:w="478" w:type="dxa"/>
          </w:tcPr>
          <w:p w:rsidR="00E90237" w:rsidRDefault="00E90237" w:rsidP="00BB22CF">
            <w:pPr>
              <w:bidi/>
              <w:jc w:val="center"/>
              <w:rPr>
                <w:rFonts w:cs="Simplified Arabic"/>
              </w:rPr>
            </w:pPr>
            <w:r>
              <w:rPr>
                <w:rFonts w:cs="Simplified Arabic"/>
              </w:rPr>
              <w:t>10</w:t>
            </w:r>
          </w:p>
        </w:tc>
        <w:tc>
          <w:tcPr>
            <w:tcW w:w="993" w:type="dxa"/>
          </w:tcPr>
          <w:p w:rsidR="00E90237" w:rsidRPr="007059D6" w:rsidRDefault="00E90237" w:rsidP="00BB22CF">
            <w:pPr>
              <w:bidi/>
              <w:jc w:val="center"/>
              <w:rPr>
                <w:rFonts w:cs="Simplified Arabic"/>
              </w:rPr>
            </w:pPr>
            <w:r w:rsidRPr="007059D6">
              <w:rPr>
                <w:rFonts w:cs="Simplified Arabic"/>
              </w:rPr>
              <w:t>0.</w:t>
            </w:r>
            <w:r>
              <w:rPr>
                <w:rFonts w:cs="Simplified Arabic"/>
              </w:rPr>
              <w:t>7</w:t>
            </w:r>
            <w:r w:rsidRPr="007059D6">
              <w:rPr>
                <w:rFonts w:cs="Simplified Arabic"/>
              </w:rPr>
              <w:t>79</w:t>
            </w:r>
          </w:p>
        </w:tc>
        <w:tc>
          <w:tcPr>
            <w:tcW w:w="850" w:type="dxa"/>
          </w:tcPr>
          <w:p w:rsidR="00E90237" w:rsidRPr="007059D6" w:rsidRDefault="00E90237" w:rsidP="00BB22CF">
            <w:pPr>
              <w:bidi/>
              <w:jc w:val="center"/>
              <w:rPr>
                <w:rFonts w:cs="Simplified Arabic"/>
              </w:rPr>
            </w:pPr>
            <w:r w:rsidRPr="007059D6">
              <w:rPr>
                <w:rFonts w:cs="Simplified Arabic"/>
              </w:rPr>
              <w:t>0.000</w:t>
            </w:r>
          </w:p>
        </w:tc>
        <w:tc>
          <w:tcPr>
            <w:tcW w:w="4820" w:type="dxa"/>
            <w:gridSpan w:val="6"/>
          </w:tcPr>
          <w:p w:rsidR="00E90237" w:rsidRPr="007059D6" w:rsidRDefault="00E90237" w:rsidP="00BB22CF">
            <w:pPr>
              <w:bidi/>
              <w:jc w:val="center"/>
              <w:rPr>
                <w:rFonts w:cs="Simplified Arabic"/>
              </w:rPr>
            </w:pPr>
          </w:p>
        </w:tc>
      </w:tr>
    </w:tbl>
    <w:p w:rsidR="00E90237" w:rsidRPr="0041794A" w:rsidRDefault="00E90237" w:rsidP="00BB22CF">
      <w:pPr>
        <w:bidi/>
        <w:ind w:left="360"/>
        <w:jc w:val="lowKashida"/>
        <w:rPr>
          <w:rFonts w:cs="Simplified Arabic"/>
          <w:b/>
          <w:bCs/>
          <w:sz w:val="28"/>
          <w:szCs w:val="28"/>
          <w:rtl/>
        </w:rPr>
      </w:pPr>
      <w:r w:rsidRPr="00D00F80">
        <w:rPr>
          <w:rFonts w:cs="Simplified Arabic" w:hint="cs"/>
          <w:sz w:val="20"/>
          <w:szCs w:val="20"/>
          <w:rtl/>
        </w:rPr>
        <w:t xml:space="preserve">القيمة الجدولية عند مستوى  </w:t>
      </w:r>
      <w:r w:rsidRPr="00D00F80">
        <w:rPr>
          <w:rFonts w:cs="Simplified Arabic"/>
          <w:sz w:val="20"/>
          <w:szCs w:val="20"/>
        </w:rPr>
        <w:t xml:space="preserve"> ≤0.05</w:t>
      </w:r>
      <w:r w:rsidRPr="00D00F80">
        <w:rPr>
          <w:sz w:val="20"/>
          <w:szCs w:val="20"/>
          <w:rtl/>
        </w:rPr>
        <w:t>α</w:t>
      </w:r>
      <w:r w:rsidRPr="00D00F80">
        <w:rPr>
          <w:rFonts w:cs="Simplified Arabic" w:hint="cs"/>
          <w:sz w:val="20"/>
          <w:szCs w:val="20"/>
          <w:rtl/>
        </w:rPr>
        <w:t xml:space="preserve"> ودرجات حرية (</w:t>
      </w:r>
      <w:r w:rsidRPr="00D00F80">
        <w:rPr>
          <w:rFonts w:cs="Simplified Arabic"/>
          <w:sz w:val="20"/>
          <w:szCs w:val="20"/>
        </w:rPr>
        <w:t>28</w:t>
      </w:r>
      <w:r w:rsidRPr="00D00F80">
        <w:rPr>
          <w:rFonts w:cs="Simplified Arabic" w:hint="cs"/>
          <w:sz w:val="20"/>
          <w:szCs w:val="20"/>
          <w:rtl/>
        </w:rPr>
        <w:t xml:space="preserve">) تساوي  </w:t>
      </w:r>
      <w:r w:rsidRPr="00D00F80">
        <w:rPr>
          <w:rFonts w:cs="Simplified Arabic"/>
          <w:sz w:val="20"/>
          <w:szCs w:val="20"/>
        </w:rPr>
        <w:t>0.361</w:t>
      </w:r>
    </w:p>
    <w:p w:rsidR="00E90237" w:rsidRPr="00AD07E0" w:rsidRDefault="00E90237" w:rsidP="00BB22CF">
      <w:pPr>
        <w:bidi/>
        <w:jc w:val="lowKashida"/>
        <w:rPr>
          <w:rFonts w:cs="Simplified Arabic"/>
          <w:b/>
          <w:bCs/>
          <w:sz w:val="28"/>
          <w:szCs w:val="28"/>
          <w:rtl/>
        </w:rPr>
      </w:pPr>
      <w:r w:rsidRPr="00AD07E0">
        <w:rPr>
          <w:rFonts w:cs="Simplified Arabic" w:hint="cs"/>
          <w:b/>
          <w:bCs/>
          <w:sz w:val="28"/>
          <w:szCs w:val="28"/>
          <w:rtl/>
        </w:rPr>
        <w:t xml:space="preserve">صدق الاتساق </w:t>
      </w:r>
      <w:r>
        <w:rPr>
          <w:rFonts w:cs="Simplified Arabic" w:hint="cs"/>
          <w:b/>
          <w:bCs/>
          <w:sz w:val="28"/>
          <w:szCs w:val="28"/>
          <w:rtl/>
        </w:rPr>
        <w:t xml:space="preserve">البنائي / </w:t>
      </w:r>
      <w:r w:rsidRPr="00574E34">
        <w:rPr>
          <w:rFonts w:cs="Simplified Arabic" w:hint="cs"/>
          <w:sz w:val="28"/>
          <w:szCs w:val="28"/>
          <w:rtl/>
        </w:rPr>
        <w:t xml:space="preserve">قام الباحث بحساب معاملات الارتباط بين كل من المجالات والدرجة الكلية للاستبانة، وكانت النتائج كما </w:t>
      </w:r>
      <w:r w:rsidR="00464181">
        <w:rPr>
          <w:rFonts w:cs="Simplified Arabic" w:hint="cs"/>
          <w:sz w:val="28"/>
          <w:szCs w:val="28"/>
          <w:rtl/>
        </w:rPr>
        <w:t>يأتي</w:t>
      </w:r>
      <w:r w:rsidRPr="00574E34">
        <w:rPr>
          <w:rFonts w:cs="Simplified Arabic" w:hint="cs"/>
          <w:sz w:val="28"/>
          <w:szCs w:val="28"/>
          <w:rtl/>
        </w:rPr>
        <w:t xml:space="preserve"> :-</w:t>
      </w:r>
    </w:p>
    <w:p w:rsidR="00464181" w:rsidRDefault="00464181" w:rsidP="00BB22CF">
      <w:pPr>
        <w:bidi/>
        <w:ind w:left="360"/>
        <w:jc w:val="center"/>
        <w:rPr>
          <w:rFonts w:cs="Simplified Arabic"/>
          <w:b/>
          <w:bCs/>
          <w:rtl/>
        </w:rPr>
      </w:pPr>
    </w:p>
    <w:p w:rsidR="00E90237" w:rsidRPr="007058CB" w:rsidRDefault="00E90237" w:rsidP="00BB22CF">
      <w:pPr>
        <w:bidi/>
        <w:ind w:left="360"/>
        <w:jc w:val="center"/>
        <w:rPr>
          <w:rFonts w:cs="Simplified Arabic"/>
          <w:b/>
          <w:bCs/>
          <w:rtl/>
        </w:rPr>
      </w:pPr>
      <w:r w:rsidRPr="007058CB">
        <w:rPr>
          <w:rFonts w:cs="Simplified Arabic" w:hint="cs"/>
          <w:b/>
          <w:bCs/>
          <w:rtl/>
        </w:rPr>
        <w:t>جدول (4) معامل الارتباط بين كل مجال مع الدرجة الكلية</w:t>
      </w:r>
    </w:p>
    <w:tbl>
      <w:tblPr>
        <w:tblStyle w:val="a8"/>
        <w:bidiVisual/>
        <w:tblW w:w="0" w:type="auto"/>
        <w:jc w:val="center"/>
        <w:tblLook w:val="01E0" w:firstRow="1" w:lastRow="1" w:firstColumn="1" w:lastColumn="1" w:noHBand="0" w:noVBand="0"/>
      </w:tblPr>
      <w:tblGrid>
        <w:gridCol w:w="1037"/>
        <w:gridCol w:w="1234"/>
        <w:gridCol w:w="1693"/>
        <w:gridCol w:w="1336"/>
      </w:tblGrid>
      <w:tr w:rsidR="00E90237" w:rsidRPr="00AD07E0" w:rsidTr="001F37D0">
        <w:trPr>
          <w:jc w:val="center"/>
        </w:trPr>
        <w:tc>
          <w:tcPr>
            <w:tcW w:w="1037" w:type="dxa"/>
          </w:tcPr>
          <w:p w:rsidR="00E90237" w:rsidRPr="00AD07E0" w:rsidRDefault="00E90237" w:rsidP="00BB22CF">
            <w:pPr>
              <w:bidi/>
              <w:jc w:val="center"/>
              <w:rPr>
                <w:rFonts w:cs="Simplified Arabic"/>
                <w:b/>
                <w:bCs/>
                <w:rtl/>
              </w:rPr>
            </w:pPr>
            <w:r w:rsidRPr="00AD07E0">
              <w:rPr>
                <w:rFonts w:cs="Simplified Arabic" w:hint="cs"/>
                <w:b/>
                <w:bCs/>
                <w:rtl/>
              </w:rPr>
              <w:t>المجال</w:t>
            </w:r>
          </w:p>
        </w:tc>
        <w:tc>
          <w:tcPr>
            <w:tcW w:w="1234" w:type="dxa"/>
          </w:tcPr>
          <w:p w:rsidR="00E90237" w:rsidRPr="00AD07E0" w:rsidRDefault="00E90237" w:rsidP="00BB22CF">
            <w:pPr>
              <w:bidi/>
              <w:jc w:val="center"/>
              <w:rPr>
                <w:rFonts w:cs="Simplified Arabic"/>
                <w:b/>
                <w:bCs/>
                <w:rtl/>
              </w:rPr>
            </w:pPr>
            <w:r w:rsidRPr="00AD07E0">
              <w:rPr>
                <w:rFonts w:cs="Simplified Arabic" w:hint="cs"/>
                <w:b/>
                <w:bCs/>
                <w:rtl/>
              </w:rPr>
              <w:t>عدد الفقرات</w:t>
            </w:r>
          </w:p>
        </w:tc>
        <w:tc>
          <w:tcPr>
            <w:tcW w:w="1693" w:type="dxa"/>
          </w:tcPr>
          <w:p w:rsidR="00E90237" w:rsidRPr="00AD07E0" w:rsidRDefault="00E90237" w:rsidP="00BB22CF">
            <w:pPr>
              <w:bidi/>
              <w:jc w:val="center"/>
              <w:rPr>
                <w:rFonts w:cs="Simplified Arabic"/>
                <w:b/>
                <w:bCs/>
                <w:rtl/>
              </w:rPr>
            </w:pPr>
            <w:r w:rsidRPr="00AD07E0">
              <w:rPr>
                <w:rFonts w:cs="Simplified Arabic" w:hint="cs"/>
                <w:b/>
                <w:bCs/>
                <w:rtl/>
              </w:rPr>
              <w:t>معامل الارتباط</w:t>
            </w:r>
          </w:p>
        </w:tc>
        <w:tc>
          <w:tcPr>
            <w:tcW w:w="1336" w:type="dxa"/>
          </w:tcPr>
          <w:p w:rsidR="00E90237" w:rsidRPr="00AD07E0" w:rsidRDefault="00E90237" w:rsidP="00BB22CF">
            <w:pPr>
              <w:bidi/>
              <w:jc w:val="center"/>
              <w:rPr>
                <w:rFonts w:cs="Simplified Arabic"/>
                <w:b/>
                <w:bCs/>
                <w:rtl/>
              </w:rPr>
            </w:pPr>
            <w:r w:rsidRPr="00AD07E0">
              <w:rPr>
                <w:rFonts w:cs="Simplified Arabic" w:hint="cs"/>
                <w:b/>
                <w:bCs/>
                <w:rtl/>
              </w:rPr>
              <w:t>مستوى الدلالة</w:t>
            </w:r>
          </w:p>
        </w:tc>
      </w:tr>
      <w:tr w:rsidR="00E90237" w:rsidRPr="00AD07E0" w:rsidTr="001F37D0">
        <w:trPr>
          <w:jc w:val="center"/>
        </w:trPr>
        <w:tc>
          <w:tcPr>
            <w:tcW w:w="1037" w:type="dxa"/>
          </w:tcPr>
          <w:p w:rsidR="00E90237" w:rsidRPr="00AD07E0" w:rsidRDefault="00E90237" w:rsidP="00BB22CF">
            <w:pPr>
              <w:bidi/>
              <w:jc w:val="center"/>
              <w:rPr>
                <w:rFonts w:cs="Simplified Arabic"/>
                <w:rtl/>
              </w:rPr>
            </w:pPr>
            <w:r w:rsidRPr="00AD07E0">
              <w:rPr>
                <w:rFonts w:cs="Simplified Arabic" w:hint="cs"/>
                <w:rtl/>
              </w:rPr>
              <w:t>الأول</w:t>
            </w:r>
          </w:p>
        </w:tc>
        <w:tc>
          <w:tcPr>
            <w:tcW w:w="1234" w:type="dxa"/>
          </w:tcPr>
          <w:p w:rsidR="00E90237" w:rsidRPr="00AD07E0" w:rsidRDefault="00E90237" w:rsidP="00BB22CF">
            <w:pPr>
              <w:bidi/>
              <w:jc w:val="center"/>
              <w:rPr>
                <w:rFonts w:cs="Simplified Arabic"/>
              </w:rPr>
            </w:pPr>
            <w:r>
              <w:rPr>
                <w:rFonts w:cs="Simplified Arabic"/>
              </w:rPr>
              <w:t>12</w:t>
            </w:r>
          </w:p>
        </w:tc>
        <w:tc>
          <w:tcPr>
            <w:tcW w:w="1693" w:type="dxa"/>
          </w:tcPr>
          <w:p w:rsidR="00E90237" w:rsidRPr="00AD07E0" w:rsidRDefault="00E90237" w:rsidP="00BB22CF">
            <w:pPr>
              <w:bidi/>
              <w:jc w:val="center"/>
              <w:rPr>
                <w:rFonts w:cs="Simplified Arabic"/>
              </w:rPr>
            </w:pPr>
            <w:r w:rsidRPr="00AD07E0">
              <w:rPr>
                <w:rFonts w:cs="Simplified Arabic"/>
              </w:rPr>
              <w:t>0.925</w:t>
            </w:r>
          </w:p>
        </w:tc>
        <w:tc>
          <w:tcPr>
            <w:tcW w:w="1336" w:type="dxa"/>
          </w:tcPr>
          <w:p w:rsidR="00E90237" w:rsidRPr="00AD07E0" w:rsidRDefault="00E90237" w:rsidP="00BB22CF">
            <w:pPr>
              <w:bidi/>
              <w:jc w:val="center"/>
              <w:rPr>
                <w:rFonts w:cs="Simplified Arabic"/>
              </w:rPr>
            </w:pPr>
            <w:r w:rsidRPr="00AD07E0">
              <w:rPr>
                <w:rFonts w:cs="Simplified Arabic"/>
              </w:rPr>
              <w:t>0.000</w:t>
            </w:r>
          </w:p>
        </w:tc>
      </w:tr>
      <w:tr w:rsidR="00E90237" w:rsidRPr="00AD07E0" w:rsidTr="001F37D0">
        <w:trPr>
          <w:jc w:val="center"/>
        </w:trPr>
        <w:tc>
          <w:tcPr>
            <w:tcW w:w="1037" w:type="dxa"/>
          </w:tcPr>
          <w:p w:rsidR="00E90237" w:rsidRPr="00AD07E0" w:rsidRDefault="00E90237" w:rsidP="00BB22CF">
            <w:pPr>
              <w:bidi/>
              <w:jc w:val="center"/>
              <w:rPr>
                <w:rFonts w:cs="Simplified Arabic"/>
                <w:rtl/>
              </w:rPr>
            </w:pPr>
            <w:r w:rsidRPr="00AD07E0">
              <w:rPr>
                <w:rFonts w:cs="Simplified Arabic" w:hint="cs"/>
                <w:rtl/>
              </w:rPr>
              <w:t>الثاني</w:t>
            </w:r>
          </w:p>
        </w:tc>
        <w:tc>
          <w:tcPr>
            <w:tcW w:w="1234" w:type="dxa"/>
          </w:tcPr>
          <w:p w:rsidR="00E90237" w:rsidRPr="00AD07E0" w:rsidRDefault="00E90237" w:rsidP="00BB22CF">
            <w:pPr>
              <w:bidi/>
              <w:jc w:val="center"/>
              <w:rPr>
                <w:rFonts w:cs="Simplified Arabic"/>
              </w:rPr>
            </w:pPr>
            <w:r>
              <w:rPr>
                <w:rFonts w:cs="Simplified Arabic"/>
              </w:rPr>
              <w:t>12</w:t>
            </w:r>
          </w:p>
        </w:tc>
        <w:tc>
          <w:tcPr>
            <w:tcW w:w="1693" w:type="dxa"/>
          </w:tcPr>
          <w:p w:rsidR="00E90237" w:rsidRPr="00AD07E0" w:rsidRDefault="00E90237" w:rsidP="00BB22CF">
            <w:pPr>
              <w:bidi/>
              <w:jc w:val="center"/>
              <w:rPr>
                <w:rFonts w:cs="Simplified Arabic"/>
              </w:rPr>
            </w:pPr>
            <w:r w:rsidRPr="00AD07E0">
              <w:rPr>
                <w:rFonts w:cs="Simplified Arabic"/>
              </w:rPr>
              <w:t>0.9</w:t>
            </w:r>
            <w:r>
              <w:rPr>
                <w:rFonts w:cs="Simplified Arabic"/>
              </w:rPr>
              <w:t>08</w:t>
            </w:r>
          </w:p>
        </w:tc>
        <w:tc>
          <w:tcPr>
            <w:tcW w:w="1336" w:type="dxa"/>
          </w:tcPr>
          <w:p w:rsidR="00E90237" w:rsidRPr="00AD07E0" w:rsidRDefault="00E90237" w:rsidP="00BB22CF">
            <w:pPr>
              <w:bidi/>
              <w:jc w:val="center"/>
              <w:rPr>
                <w:rFonts w:cs="Simplified Arabic"/>
              </w:rPr>
            </w:pPr>
            <w:r w:rsidRPr="00AD07E0">
              <w:rPr>
                <w:rFonts w:cs="Simplified Arabic"/>
              </w:rPr>
              <w:t>0.000</w:t>
            </w:r>
          </w:p>
        </w:tc>
      </w:tr>
      <w:tr w:rsidR="00E90237" w:rsidRPr="00AD07E0" w:rsidTr="001F37D0">
        <w:trPr>
          <w:trHeight w:val="340"/>
          <w:jc w:val="center"/>
        </w:trPr>
        <w:tc>
          <w:tcPr>
            <w:tcW w:w="1037" w:type="dxa"/>
          </w:tcPr>
          <w:p w:rsidR="00E90237" w:rsidRPr="00AD07E0" w:rsidRDefault="00E90237" w:rsidP="00BB22CF">
            <w:pPr>
              <w:bidi/>
              <w:jc w:val="center"/>
              <w:rPr>
                <w:rFonts w:cs="Simplified Arabic"/>
                <w:rtl/>
              </w:rPr>
            </w:pPr>
            <w:r w:rsidRPr="00AD07E0">
              <w:rPr>
                <w:rFonts w:cs="Simplified Arabic" w:hint="cs"/>
                <w:rtl/>
              </w:rPr>
              <w:t>الثالث</w:t>
            </w:r>
          </w:p>
        </w:tc>
        <w:tc>
          <w:tcPr>
            <w:tcW w:w="1234" w:type="dxa"/>
          </w:tcPr>
          <w:p w:rsidR="00E90237" w:rsidRPr="00AD07E0" w:rsidRDefault="00E90237" w:rsidP="00BB22CF">
            <w:pPr>
              <w:bidi/>
              <w:jc w:val="center"/>
              <w:rPr>
                <w:rFonts w:cs="Simplified Arabic"/>
              </w:rPr>
            </w:pPr>
            <w:r>
              <w:rPr>
                <w:rFonts w:cs="Simplified Arabic"/>
              </w:rPr>
              <w:t>10</w:t>
            </w:r>
          </w:p>
        </w:tc>
        <w:tc>
          <w:tcPr>
            <w:tcW w:w="1693" w:type="dxa"/>
          </w:tcPr>
          <w:p w:rsidR="00E90237" w:rsidRPr="00AD07E0" w:rsidRDefault="00E90237" w:rsidP="00BB22CF">
            <w:pPr>
              <w:bidi/>
              <w:jc w:val="center"/>
              <w:rPr>
                <w:rFonts w:cs="Simplified Arabic"/>
              </w:rPr>
            </w:pPr>
            <w:r w:rsidRPr="00AD07E0">
              <w:rPr>
                <w:rFonts w:cs="Simplified Arabic"/>
              </w:rPr>
              <w:t>0.9</w:t>
            </w:r>
            <w:r>
              <w:rPr>
                <w:rFonts w:cs="Simplified Arabic"/>
              </w:rPr>
              <w:t>46</w:t>
            </w:r>
          </w:p>
        </w:tc>
        <w:tc>
          <w:tcPr>
            <w:tcW w:w="1336" w:type="dxa"/>
          </w:tcPr>
          <w:p w:rsidR="00E90237" w:rsidRPr="00AD07E0" w:rsidRDefault="00E90237" w:rsidP="00BB22CF">
            <w:pPr>
              <w:bidi/>
              <w:jc w:val="center"/>
              <w:rPr>
                <w:rFonts w:cs="Simplified Arabic"/>
              </w:rPr>
            </w:pPr>
            <w:r w:rsidRPr="00AD07E0">
              <w:rPr>
                <w:rFonts w:cs="Simplified Arabic"/>
              </w:rPr>
              <w:t>0.000</w:t>
            </w:r>
          </w:p>
        </w:tc>
      </w:tr>
      <w:tr w:rsidR="00E90237" w:rsidRPr="00AD07E0" w:rsidTr="001F37D0">
        <w:trPr>
          <w:trHeight w:val="123"/>
          <w:jc w:val="center"/>
        </w:trPr>
        <w:tc>
          <w:tcPr>
            <w:tcW w:w="1037" w:type="dxa"/>
          </w:tcPr>
          <w:p w:rsidR="00E90237" w:rsidRPr="00AD07E0" w:rsidRDefault="00E90237" w:rsidP="00BB22CF">
            <w:pPr>
              <w:bidi/>
              <w:jc w:val="center"/>
              <w:rPr>
                <w:rFonts w:cs="Simplified Arabic"/>
                <w:rtl/>
              </w:rPr>
            </w:pPr>
            <w:r>
              <w:rPr>
                <w:rFonts w:cs="Simplified Arabic" w:hint="cs"/>
                <w:rtl/>
              </w:rPr>
              <w:t>الرابع</w:t>
            </w:r>
          </w:p>
        </w:tc>
        <w:tc>
          <w:tcPr>
            <w:tcW w:w="1234" w:type="dxa"/>
          </w:tcPr>
          <w:p w:rsidR="00E90237" w:rsidRPr="00973F83" w:rsidRDefault="00E90237" w:rsidP="00BB22CF">
            <w:pPr>
              <w:bidi/>
              <w:jc w:val="center"/>
              <w:rPr>
                <w:rFonts w:cs="Simplified Arabic"/>
                <w:rtl/>
                <w:lang w:val="en-US"/>
              </w:rPr>
            </w:pPr>
            <w:r>
              <w:rPr>
                <w:rFonts w:cs="Simplified Arabic"/>
              </w:rPr>
              <w:t>10</w:t>
            </w:r>
          </w:p>
        </w:tc>
        <w:tc>
          <w:tcPr>
            <w:tcW w:w="1693" w:type="dxa"/>
          </w:tcPr>
          <w:p w:rsidR="00E90237" w:rsidRPr="00AD07E0" w:rsidRDefault="00E90237" w:rsidP="00BB22CF">
            <w:pPr>
              <w:bidi/>
              <w:jc w:val="center"/>
              <w:rPr>
                <w:rFonts w:cs="Simplified Arabic"/>
              </w:rPr>
            </w:pPr>
            <w:r>
              <w:rPr>
                <w:rFonts w:cs="Simplified Arabic"/>
              </w:rPr>
              <w:t>0.877</w:t>
            </w:r>
          </w:p>
        </w:tc>
        <w:tc>
          <w:tcPr>
            <w:tcW w:w="1336" w:type="dxa"/>
          </w:tcPr>
          <w:p w:rsidR="00E90237" w:rsidRPr="00AD07E0" w:rsidRDefault="00E90237" w:rsidP="00BB22CF">
            <w:pPr>
              <w:bidi/>
              <w:jc w:val="center"/>
              <w:rPr>
                <w:rFonts w:cs="Simplified Arabic"/>
                <w:rtl/>
              </w:rPr>
            </w:pPr>
            <w:r>
              <w:rPr>
                <w:rFonts w:cs="Simplified Arabic"/>
              </w:rPr>
              <w:t>0.000</w:t>
            </w:r>
          </w:p>
        </w:tc>
      </w:tr>
    </w:tbl>
    <w:p w:rsidR="00464181" w:rsidRPr="00464181" w:rsidRDefault="00464181" w:rsidP="00BB22CF">
      <w:pPr>
        <w:bidi/>
        <w:jc w:val="lowKashida"/>
        <w:rPr>
          <w:rFonts w:cs="Simplified Arabic"/>
          <w:sz w:val="16"/>
          <w:szCs w:val="16"/>
          <w:rtl/>
        </w:rPr>
      </w:pPr>
    </w:p>
    <w:p w:rsidR="00E90237" w:rsidRPr="00511704" w:rsidRDefault="00464181" w:rsidP="00BB22CF">
      <w:pPr>
        <w:bidi/>
        <w:jc w:val="lowKashida"/>
        <w:rPr>
          <w:rFonts w:cs="Simplified Arabic"/>
          <w:sz w:val="28"/>
          <w:szCs w:val="28"/>
          <w:rtl/>
        </w:rPr>
      </w:pPr>
      <w:r>
        <w:rPr>
          <w:rFonts w:cs="Simplified Arabic" w:hint="cs"/>
          <w:sz w:val="28"/>
          <w:szCs w:val="28"/>
          <w:rtl/>
        </w:rPr>
        <w:t xml:space="preserve">    و</w:t>
      </w:r>
      <w:r w:rsidR="00E90237" w:rsidRPr="00511704">
        <w:rPr>
          <w:rFonts w:cs="Simplified Arabic" w:hint="cs"/>
          <w:sz w:val="28"/>
          <w:szCs w:val="28"/>
          <w:rtl/>
        </w:rPr>
        <w:t>يتضح من الجدول (4) أن معاملات الارتباط بين كل مجال من المجالات الأربعة والدرجة الكلية دالة عند مستوى (0.05)، وبذلك تعتبر الأداة صادقة لما وضعت لقياسه.</w:t>
      </w:r>
    </w:p>
    <w:p w:rsidR="00E90237" w:rsidRPr="00AD07E0" w:rsidRDefault="00E90237" w:rsidP="00BB22CF">
      <w:pPr>
        <w:bidi/>
        <w:jc w:val="lowKashida"/>
        <w:rPr>
          <w:rFonts w:cs="Simplified Arabic"/>
          <w:b/>
          <w:bCs/>
          <w:sz w:val="28"/>
          <w:szCs w:val="28"/>
          <w:rtl/>
        </w:rPr>
      </w:pPr>
      <w:r w:rsidRPr="00AD07E0">
        <w:rPr>
          <w:rFonts w:cs="Simplified Arabic" w:hint="cs"/>
          <w:b/>
          <w:bCs/>
          <w:sz w:val="28"/>
          <w:szCs w:val="28"/>
          <w:rtl/>
        </w:rPr>
        <w:t>ثبات الاستبانة :-</w:t>
      </w:r>
    </w:p>
    <w:p w:rsidR="00E90237" w:rsidRPr="007409A3" w:rsidRDefault="00E90237" w:rsidP="00BB22CF">
      <w:pPr>
        <w:pStyle w:val="a7"/>
        <w:numPr>
          <w:ilvl w:val="0"/>
          <w:numId w:val="48"/>
        </w:numPr>
        <w:tabs>
          <w:tab w:val="left" w:pos="6866"/>
        </w:tabs>
        <w:spacing w:line="240" w:lineRule="auto"/>
        <w:jc w:val="lowKashida"/>
        <w:rPr>
          <w:rFonts w:cs="Simplified Arabic"/>
          <w:sz w:val="28"/>
          <w:szCs w:val="28"/>
          <w:rtl/>
        </w:rPr>
      </w:pPr>
      <w:r w:rsidRPr="007409A3">
        <w:rPr>
          <w:rFonts w:cs="Simplified Arabic" w:hint="cs"/>
          <w:b/>
          <w:bCs/>
          <w:sz w:val="28"/>
          <w:szCs w:val="28"/>
          <w:rtl/>
        </w:rPr>
        <w:t>طريقة التجزئة النصفية</w:t>
      </w:r>
      <w:r w:rsidRPr="007409A3">
        <w:rPr>
          <w:rFonts w:cs="Simplified Arabic" w:hint="cs"/>
          <w:sz w:val="28"/>
          <w:szCs w:val="28"/>
          <w:rtl/>
        </w:rPr>
        <w:t xml:space="preserve"> / تم تجزئة فقرات الاستبانه إلى جزئيي</w:t>
      </w:r>
      <w:r w:rsidRPr="007409A3">
        <w:rPr>
          <w:rFonts w:cs="Simplified Arabic" w:hint="eastAsia"/>
          <w:sz w:val="28"/>
          <w:szCs w:val="28"/>
          <w:rtl/>
        </w:rPr>
        <w:t>ن</w:t>
      </w:r>
      <w:r w:rsidRPr="007409A3">
        <w:rPr>
          <w:rFonts w:cs="Simplified Arabic" w:hint="cs"/>
          <w:sz w:val="28"/>
          <w:szCs w:val="28"/>
          <w:rtl/>
        </w:rPr>
        <w:t xml:space="preserve"> ( فقرات فردية </w:t>
      </w:r>
      <w:r w:rsidRPr="007409A3">
        <w:rPr>
          <w:rFonts w:cs="Simplified Arabic"/>
          <w:sz w:val="28"/>
          <w:szCs w:val="28"/>
          <w:rtl/>
        </w:rPr>
        <w:t>–</w:t>
      </w:r>
      <w:r w:rsidRPr="007409A3">
        <w:rPr>
          <w:rFonts w:cs="Simplified Arabic" w:hint="cs"/>
          <w:sz w:val="28"/>
          <w:szCs w:val="28"/>
          <w:rtl/>
        </w:rPr>
        <w:t xml:space="preserve">فقرات زوجية ) وتم حساب معامل الارتباط بين درجات الفقرات الفردية والزوجية، وتم تصحيح معاملات الارتباط باستخدام معامل  سبيرمان براون </w:t>
      </w:r>
      <w:r w:rsidRPr="007409A3">
        <w:rPr>
          <w:rFonts w:cs="Simplified Arabic"/>
          <w:sz w:val="28"/>
          <w:szCs w:val="28"/>
        </w:rPr>
        <w:t xml:space="preserve">( Spearman – Brown  coefficient ) </w:t>
      </w:r>
      <w:r w:rsidRPr="007409A3">
        <w:rPr>
          <w:rFonts w:cs="Simplified Arabic" w:hint="cs"/>
          <w:sz w:val="28"/>
          <w:szCs w:val="28"/>
          <w:rtl/>
        </w:rPr>
        <w:t xml:space="preserve"> وكانت النتائج على النحو ال</w:t>
      </w:r>
      <w:r w:rsidR="00464181" w:rsidRPr="007409A3">
        <w:rPr>
          <w:rFonts w:cs="Simplified Arabic" w:hint="cs"/>
          <w:sz w:val="28"/>
          <w:szCs w:val="28"/>
          <w:rtl/>
        </w:rPr>
        <w:t xml:space="preserve">اتي </w:t>
      </w:r>
      <w:r w:rsidRPr="007409A3">
        <w:rPr>
          <w:rFonts w:cs="Simplified Arabic" w:hint="cs"/>
          <w:sz w:val="28"/>
          <w:szCs w:val="28"/>
          <w:rtl/>
        </w:rPr>
        <w:t>:</w:t>
      </w:r>
    </w:p>
    <w:p w:rsidR="007409A3" w:rsidRPr="007409A3" w:rsidRDefault="007409A3" w:rsidP="00BB22CF">
      <w:pPr>
        <w:tabs>
          <w:tab w:val="left" w:pos="6866"/>
        </w:tabs>
        <w:bidi/>
        <w:ind w:left="-58"/>
        <w:jc w:val="lowKashida"/>
        <w:rPr>
          <w:rFonts w:cs="Simplified Arabic"/>
          <w:sz w:val="16"/>
          <w:szCs w:val="16"/>
          <w:rtl/>
        </w:rPr>
      </w:pPr>
    </w:p>
    <w:p w:rsidR="00E90237" w:rsidRPr="009D26DB" w:rsidRDefault="00E90237" w:rsidP="00BB22CF">
      <w:pPr>
        <w:tabs>
          <w:tab w:val="left" w:pos="6866"/>
        </w:tabs>
        <w:bidi/>
        <w:ind w:left="360"/>
        <w:jc w:val="center"/>
        <w:rPr>
          <w:rFonts w:cs="Simplified Arabic"/>
          <w:b/>
          <w:bCs/>
          <w:rtl/>
        </w:rPr>
      </w:pPr>
      <w:r w:rsidRPr="009D26DB">
        <w:rPr>
          <w:rFonts w:cs="Simplified Arabic" w:hint="cs"/>
          <w:b/>
          <w:bCs/>
          <w:rtl/>
        </w:rPr>
        <w:lastRenderedPageBreak/>
        <w:t>جدول (5) يبين قيم الارتباط بالتجزئة النصفية</w:t>
      </w:r>
    </w:p>
    <w:tbl>
      <w:tblPr>
        <w:tblStyle w:val="a8"/>
        <w:bidiVisual/>
        <w:tblW w:w="0" w:type="auto"/>
        <w:jc w:val="center"/>
        <w:tblLook w:val="01E0" w:firstRow="1" w:lastRow="1" w:firstColumn="1" w:lastColumn="1" w:noHBand="0" w:noVBand="0"/>
      </w:tblPr>
      <w:tblGrid>
        <w:gridCol w:w="1134"/>
        <w:gridCol w:w="1105"/>
        <w:gridCol w:w="1418"/>
        <w:gridCol w:w="1460"/>
        <w:gridCol w:w="953"/>
      </w:tblGrid>
      <w:tr w:rsidR="00E90237" w:rsidRPr="00AD07E0" w:rsidTr="001F37D0">
        <w:trPr>
          <w:jc w:val="center"/>
        </w:trPr>
        <w:tc>
          <w:tcPr>
            <w:tcW w:w="1134" w:type="dxa"/>
          </w:tcPr>
          <w:p w:rsidR="00E90237" w:rsidRPr="00AD07E0" w:rsidRDefault="00E90237" w:rsidP="00BB22CF">
            <w:pPr>
              <w:tabs>
                <w:tab w:val="left" w:pos="6866"/>
              </w:tabs>
              <w:bidi/>
              <w:jc w:val="center"/>
              <w:rPr>
                <w:rFonts w:cs="Simplified Arabic"/>
                <w:b/>
                <w:bCs/>
                <w:rtl/>
              </w:rPr>
            </w:pPr>
            <w:r w:rsidRPr="00AD07E0">
              <w:rPr>
                <w:rFonts w:cs="Simplified Arabic" w:hint="cs"/>
                <w:b/>
                <w:bCs/>
                <w:rtl/>
              </w:rPr>
              <w:t>المجال</w:t>
            </w:r>
          </w:p>
        </w:tc>
        <w:tc>
          <w:tcPr>
            <w:tcW w:w="1105" w:type="dxa"/>
          </w:tcPr>
          <w:p w:rsidR="00E90237" w:rsidRPr="00AD07E0" w:rsidRDefault="00E90237" w:rsidP="00BB22CF">
            <w:pPr>
              <w:tabs>
                <w:tab w:val="left" w:pos="6866"/>
              </w:tabs>
              <w:bidi/>
              <w:jc w:val="center"/>
              <w:rPr>
                <w:rFonts w:cs="Simplified Arabic"/>
                <w:b/>
                <w:bCs/>
                <w:rtl/>
              </w:rPr>
            </w:pPr>
            <w:r w:rsidRPr="00AD07E0">
              <w:rPr>
                <w:rFonts w:cs="Simplified Arabic" w:hint="cs"/>
                <w:b/>
                <w:bCs/>
                <w:rtl/>
              </w:rPr>
              <w:t>عدد الفقرات</w:t>
            </w:r>
          </w:p>
        </w:tc>
        <w:tc>
          <w:tcPr>
            <w:tcW w:w="1418" w:type="dxa"/>
          </w:tcPr>
          <w:p w:rsidR="00E90237" w:rsidRPr="00AD07E0" w:rsidRDefault="00E90237" w:rsidP="00BB22CF">
            <w:pPr>
              <w:tabs>
                <w:tab w:val="left" w:pos="6866"/>
              </w:tabs>
              <w:bidi/>
              <w:jc w:val="center"/>
              <w:rPr>
                <w:rFonts w:cs="Simplified Arabic"/>
                <w:b/>
                <w:bCs/>
                <w:rtl/>
              </w:rPr>
            </w:pPr>
            <w:r w:rsidRPr="00AD07E0">
              <w:rPr>
                <w:rFonts w:cs="Simplified Arabic" w:hint="cs"/>
                <w:b/>
                <w:bCs/>
                <w:rtl/>
              </w:rPr>
              <w:t>معامل الارتباط قبل التصحيح</w:t>
            </w:r>
          </w:p>
        </w:tc>
        <w:tc>
          <w:tcPr>
            <w:tcW w:w="1460" w:type="dxa"/>
          </w:tcPr>
          <w:p w:rsidR="00E90237" w:rsidRPr="00AD07E0" w:rsidRDefault="00E90237" w:rsidP="00BB22CF">
            <w:pPr>
              <w:tabs>
                <w:tab w:val="left" w:pos="6866"/>
              </w:tabs>
              <w:bidi/>
              <w:jc w:val="center"/>
              <w:rPr>
                <w:rFonts w:cs="Simplified Arabic"/>
                <w:b/>
                <w:bCs/>
                <w:rtl/>
              </w:rPr>
            </w:pPr>
            <w:r w:rsidRPr="00AD07E0">
              <w:rPr>
                <w:rFonts w:cs="Simplified Arabic" w:hint="cs"/>
                <w:b/>
                <w:bCs/>
                <w:rtl/>
              </w:rPr>
              <w:t>معامل الارتباط المصحح</w:t>
            </w:r>
          </w:p>
        </w:tc>
        <w:tc>
          <w:tcPr>
            <w:tcW w:w="953" w:type="dxa"/>
          </w:tcPr>
          <w:p w:rsidR="00E90237" w:rsidRPr="00AD07E0" w:rsidRDefault="00E90237" w:rsidP="00BB22CF">
            <w:pPr>
              <w:tabs>
                <w:tab w:val="left" w:pos="6866"/>
              </w:tabs>
              <w:bidi/>
              <w:jc w:val="center"/>
              <w:rPr>
                <w:rFonts w:cs="Simplified Arabic"/>
                <w:b/>
                <w:bCs/>
                <w:rtl/>
              </w:rPr>
            </w:pPr>
            <w:r>
              <w:rPr>
                <w:rFonts w:cs="Simplified Arabic" w:hint="cs"/>
                <w:b/>
                <w:bCs/>
                <w:rtl/>
              </w:rPr>
              <w:t>القيمة الاحتمالية</w:t>
            </w:r>
          </w:p>
        </w:tc>
      </w:tr>
      <w:tr w:rsidR="00E90237" w:rsidRPr="00AD07E0" w:rsidTr="001F37D0">
        <w:trPr>
          <w:jc w:val="center"/>
        </w:trPr>
        <w:tc>
          <w:tcPr>
            <w:tcW w:w="1134" w:type="dxa"/>
          </w:tcPr>
          <w:p w:rsidR="00E90237" w:rsidRPr="00AD07E0" w:rsidRDefault="00E90237" w:rsidP="00BB22CF">
            <w:pPr>
              <w:tabs>
                <w:tab w:val="left" w:pos="6866"/>
              </w:tabs>
              <w:bidi/>
              <w:jc w:val="center"/>
              <w:rPr>
                <w:rFonts w:cs="Simplified Arabic"/>
                <w:rtl/>
              </w:rPr>
            </w:pPr>
            <w:r w:rsidRPr="00AD07E0">
              <w:rPr>
                <w:rFonts w:cs="Simplified Arabic" w:hint="cs"/>
                <w:rtl/>
              </w:rPr>
              <w:t>الأول</w:t>
            </w:r>
          </w:p>
        </w:tc>
        <w:tc>
          <w:tcPr>
            <w:tcW w:w="1105" w:type="dxa"/>
          </w:tcPr>
          <w:p w:rsidR="00E90237" w:rsidRPr="00AD07E0" w:rsidRDefault="00E90237" w:rsidP="00BB22CF">
            <w:pPr>
              <w:bidi/>
              <w:jc w:val="center"/>
              <w:rPr>
                <w:rFonts w:cs="Simplified Arabic"/>
              </w:rPr>
            </w:pPr>
            <w:r>
              <w:rPr>
                <w:rFonts w:cs="Simplified Arabic"/>
              </w:rPr>
              <w:t>12</w:t>
            </w:r>
          </w:p>
        </w:tc>
        <w:tc>
          <w:tcPr>
            <w:tcW w:w="1418" w:type="dxa"/>
          </w:tcPr>
          <w:p w:rsidR="00E90237" w:rsidRPr="00AD07E0" w:rsidRDefault="00E90237" w:rsidP="00BB22CF">
            <w:pPr>
              <w:tabs>
                <w:tab w:val="left" w:pos="6866"/>
              </w:tabs>
              <w:bidi/>
              <w:jc w:val="center"/>
              <w:rPr>
                <w:rFonts w:cs="Simplified Arabic"/>
              </w:rPr>
            </w:pPr>
            <w:r w:rsidRPr="00AD07E0">
              <w:rPr>
                <w:rFonts w:cs="Simplified Arabic"/>
              </w:rPr>
              <w:t>0.</w:t>
            </w:r>
            <w:r>
              <w:rPr>
                <w:rFonts w:cs="Simplified Arabic"/>
              </w:rPr>
              <w:t>833</w:t>
            </w:r>
          </w:p>
        </w:tc>
        <w:tc>
          <w:tcPr>
            <w:tcW w:w="1460" w:type="dxa"/>
          </w:tcPr>
          <w:p w:rsidR="00E90237" w:rsidRPr="00AD07E0" w:rsidRDefault="00E90237" w:rsidP="00BB22CF">
            <w:pPr>
              <w:tabs>
                <w:tab w:val="left" w:pos="6866"/>
              </w:tabs>
              <w:bidi/>
              <w:jc w:val="center"/>
              <w:rPr>
                <w:rFonts w:cs="Simplified Arabic"/>
              </w:rPr>
            </w:pPr>
            <w:r w:rsidRPr="00AD07E0">
              <w:rPr>
                <w:rFonts w:cs="Simplified Arabic"/>
              </w:rPr>
              <w:t>0.9</w:t>
            </w:r>
            <w:r>
              <w:rPr>
                <w:rFonts w:cs="Simplified Arabic"/>
              </w:rPr>
              <w:t>09</w:t>
            </w:r>
          </w:p>
        </w:tc>
        <w:tc>
          <w:tcPr>
            <w:tcW w:w="953" w:type="dxa"/>
          </w:tcPr>
          <w:p w:rsidR="00E90237" w:rsidRPr="00AD07E0" w:rsidRDefault="00E90237" w:rsidP="00BB22CF">
            <w:pPr>
              <w:bidi/>
              <w:jc w:val="center"/>
              <w:rPr>
                <w:rFonts w:cs="Simplified Arabic"/>
              </w:rPr>
            </w:pPr>
            <w:r w:rsidRPr="00AD07E0">
              <w:rPr>
                <w:rFonts w:cs="Simplified Arabic"/>
              </w:rPr>
              <w:t>0.000</w:t>
            </w:r>
          </w:p>
        </w:tc>
      </w:tr>
      <w:tr w:rsidR="00E90237" w:rsidRPr="00AD07E0" w:rsidTr="001F37D0">
        <w:trPr>
          <w:jc w:val="center"/>
        </w:trPr>
        <w:tc>
          <w:tcPr>
            <w:tcW w:w="1134" w:type="dxa"/>
          </w:tcPr>
          <w:p w:rsidR="00E90237" w:rsidRPr="00AD07E0" w:rsidRDefault="00E90237" w:rsidP="00BB22CF">
            <w:pPr>
              <w:tabs>
                <w:tab w:val="left" w:pos="6866"/>
              </w:tabs>
              <w:bidi/>
              <w:jc w:val="center"/>
              <w:rPr>
                <w:rFonts w:cs="Simplified Arabic"/>
                <w:rtl/>
              </w:rPr>
            </w:pPr>
            <w:r w:rsidRPr="00AD07E0">
              <w:rPr>
                <w:rFonts w:cs="Simplified Arabic" w:hint="cs"/>
                <w:rtl/>
              </w:rPr>
              <w:t>الثاني</w:t>
            </w:r>
          </w:p>
        </w:tc>
        <w:tc>
          <w:tcPr>
            <w:tcW w:w="1105" w:type="dxa"/>
          </w:tcPr>
          <w:p w:rsidR="00E90237" w:rsidRPr="00AD07E0" w:rsidRDefault="00E90237" w:rsidP="00BB22CF">
            <w:pPr>
              <w:bidi/>
              <w:jc w:val="center"/>
              <w:rPr>
                <w:rFonts w:cs="Simplified Arabic"/>
              </w:rPr>
            </w:pPr>
            <w:r>
              <w:rPr>
                <w:rFonts w:cs="Simplified Arabic"/>
              </w:rPr>
              <w:t>12</w:t>
            </w:r>
          </w:p>
        </w:tc>
        <w:tc>
          <w:tcPr>
            <w:tcW w:w="1418" w:type="dxa"/>
          </w:tcPr>
          <w:p w:rsidR="00E90237" w:rsidRPr="00AD07E0" w:rsidRDefault="00E90237" w:rsidP="00BB22CF">
            <w:pPr>
              <w:tabs>
                <w:tab w:val="left" w:pos="6866"/>
              </w:tabs>
              <w:bidi/>
              <w:jc w:val="center"/>
              <w:rPr>
                <w:rFonts w:cs="Simplified Arabic"/>
              </w:rPr>
            </w:pPr>
            <w:r w:rsidRPr="00AD07E0">
              <w:rPr>
                <w:rFonts w:cs="Simplified Arabic"/>
              </w:rPr>
              <w:t>0.</w:t>
            </w:r>
            <w:r>
              <w:rPr>
                <w:rFonts w:cs="Simplified Arabic"/>
              </w:rPr>
              <w:t>793</w:t>
            </w:r>
          </w:p>
        </w:tc>
        <w:tc>
          <w:tcPr>
            <w:tcW w:w="1460" w:type="dxa"/>
          </w:tcPr>
          <w:p w:rsidR="00E90237" w:rsidRPr="00AD07E0" w:rsidRDefault="00E90237" w:rsidP="00BB22CF">
            <w:pPr>
              <w:tabs>
                <w:tab w:val="left" w:pos="6866"/>
              </w:tabs>
              <w:bidi/>
              <w:jc w:val="center"/>
              <w:rPr>
                <w:rFonts w:cs="Simplified Arabic"/>
              </w:rPr>
            </w:pPr>
            <w:r w:rsidRPr="00AD07E0">
              <w:rPr>
                <w:rFonts w:cs="Simplified Arabic"/>
              </w:rPr>
              <w:t>0.</w:t>
            </w:r>
            <w:r>
              <w:rPr>
                <w:rFonts w:cs="Simplified Arabic"/>
              </w:rPr>
              <w:t>884</w:t>
            </w:r>
          </w:p>
        </w:tc>
        <w:tc>
          <w:tcPr>
            <w:tcW w:w="953" w:type="dxa"/>
          </w:tcPr>
          <w:p w:rsidR="00E90237" w:rsidRPr="00AD07E0" w:rsidRDefault="00E90237" w:rsidP="00BB22CF">
            <w:pPr>
              <w:bidi/>
              <w:jc w:val="center"/>
              <w:rPr>
                <w:rFonts w:cs="Simplified Arabic"/>
              </w:rPr>
            </w:pPr>
            <w:r w:rsidRPr="00AD07E0">
              <w:rPr>
                <w:rFonts w:cs="Simplified Arabic"/>
              </w:rPr>
              <w:t>0.000</w:t>
            </w:r>
          </w:p>
        </w:tc>
      </w:tr>
      <w:tr w:rsidR="00E90237" w:rsidRPr="00AD07E0" w:rsidTr="001F37D0">
        <w:trPr>
          <w:trHeight w:val="339"/>
          <w:jc w:val="center"/>
        </w:trPr>
        <w:tc>
          <w:tcPr>
            <w:tcW w:w="1134" w:type="dxa"/>
          </w:tcPr>
          <w:p w:rsidR="00E90237" w:rsidRPr="00AD07E0" w:rsidRDefault="00E90237" w:rsidP="00BB22CF">
            <w:pPr>
              <w:tabs>
                <w:tab w:val="left" w:pos="6866"/>
              </w:tabs>
              <w:bidi/>
              <w:jc w:val="center"/>
              <w:rPr>
                <w:rFonts w:cs="Simplified Arabic"/>
                <w:rtl/>
              </w:rPr>
            </w:pPr>
            <w:r w:rsidRPr="00AD07E0">
              <w:rPr>
                <w:rFonts w:cs="Simplified Arabic" w:hint="cs"/>
                <w:rtl/>
              </w:rPr>
              <w:t>الثالث</w:t>
            </w:r>
          </w:p>
        </w:tc>
        <w:tc>
          <w:tcPr>
            <w:tcW w:w="1105" w:type="dxa"/>
          </w:tcPr>
          <w:p w:rsidR="00E90237" w:rsidRPr="00AD07E0" w:rsidRDefault="00E90237" w:rsidP="00BB22CF">
            <w:pPr>
              <w:bidi/>
              <w:jc w:val="center"/>
              <w:rPr>
                <w:rFonts w:cs="Simplified Arabic"/>
              </w:rPr>
            </w:pPr>
            <w:r>
              <w:rPr>
                <w:rFonts w:cs="Simplified Arabic"/>
              </w:rPr>
              <w:t>10</w:t>
            </w:r>
          </w:p>
        </w:tc>
        <w:tc>
          <w:tcPr>
            <w:tcW w:w="1418" w:type="dxa"/>
          </w:tcPr>
          <w:p w:rsidR="00E90237" w:rsidRPr="00AD07E0" w:rsidRDefault="00E90237" w:rsidP="00BB22CF">
            <w:pPr>
              <w:tabs>
                <w:tab w:val="left" w:pos="6866"/>
              </w:tabs>
              <w:bidi/>
              <w:jc w:val="center"/>
              <w:rPr>
                <w:rFonts w:cs="Simplified Arabic"/>
              </w:rPr>
            </w:pPr>
            <w:r w:rsidRPr="00AD07E0">
              <w:rPr>
                <w:rFonts w:cs="Simplified Arabic"/>
              </w:rPr>
              <w:t>0.</w:t>
            </w:r>
            <w:r>
              <w:rPr>
                <w:rFonts w:cs="Simplified Arabic"/>
              </w:rPr>
              <w:t>857</w:t>
            </w:r>
          </w:p>
        </w:tc>
        <w:tc>
          <w:tcPr>
            <w:tcW w:w="1460" w:type="dxa"/>
          </w:tcPr>
          <w:p w:rsidR="00E90237" w:rsidRPr="00AD07E0" w:rsidRDefault="00E90237" w:rsidP="00BB22CF">
            <w:pPr>
              <w:tabs>
                <w:tab w:val="left" w:pos="6866"/>
              </w:tabs>
              <w:bidi/>
              <w:jc w:val="center"/>
              <w:rPr>
                <w:rFonts w:cs="Simplified Arabic"/>
                <w:rtl/>
              </w:rPr>
            </w:pPr>
            <w:r w:rsidRPr="00AD07E0">
              <w:rPr>
                <w:rFonts w:cs="Simplified Arabic"/>
              </w:rPr>
              <w:t>0.</w:t>
            </w:r>
            <w:r>
              <w:rPr>
                <w:rFonts w:cs="Simplified Arabic"/>
              </w:rPr>
              <w:t>857</w:t>
            </w:r>
          </w:p>
        </w:tc>
        <w:tc>
          <w:tcPr>
            <w:tcW w:w="953" w:type="dxa"/>
          </w:tcPr>
          <w:p w:rsidR="00E90237" w:rsidRPr="00AD07E0" w:rsidRDefault="00E90237" w:rsidP="00BB22CF">
            <w:pPr>
              <w:bidi/>
              <w:jc w:val="center"/>
              <w:rPr>
                <w:rFonts w:cs="Simplified Arabic"/>
              </w:rPr>
            </w:pPr>
            <w:r w:rsidRPr="00AD07E0">
              <w:rPr>
                <w:rFonts w:cs="Simplified Arabic"/>
              </w:rPr>
              <w:t>0.000</w:t>
            </w:r>
          </w:p>
        </w:tc>
      </w:tr>
      <w:tr w:rsidR="00E90237" w:rsidRPr="00AD07E0" w:rsidTr="001F37D0">
        <w:trPr>
          <w:trHeight w:val="161"/>
          <w:jc w:val="center"/>
        </w:trPr>
        <w:tc>
          <w:tcPr>
            <w:tcW w:w="1134" w:type="dxa"/>
          </w:tcPr>
          <w:p w:rsidR="00E90237" w:rsidRPr="00AD07E0" w:rsidRDefault="00E90237" w:rsidP="00BB22CF">
            <w:pPr>
              <w:tabs>
                <w:tab w:val="left" w:pos="6866"/>
              </w:tabs>
              <w:bidi/>
              <w:jc w:val="center"/>
              <w:rPr>
                <w:rFonts w:cs="Simplified Arabic"/>
                <w:rtl/>
              </w:rPr>
            </w:pPr>
            <w:r>
              <w:rPr>
                <w:rFonts w:cs="Simplified Arabic" w:hint="cs"/>
                <w:rtl/>
              </w:rPr>
              <w:t>الرابع</w:t>
            </w:r>
          </w:p>
        </w:tc>
        <w:tc>
          <w:tcPr>
            <w:tcW w:w="1105" w:type="dxa"/>
          </w:tcPr>
          <w:p w:rsidR="00E90237" w:rsidRPr="00AD07E0" w:rsidRDefault="00E90237" w:rsidP="00BB22CF">
            <w:pPr>
              <w:bidi/>
              <w:jc w:val="center"/>
              <w:rPr>
                <w:rFonts w:cs="Simplified Arabic"/>
                <w:rtl/>
              </w:rPr>
            </w:pPr>
            <w:r>
              <w:rPr>
                <w:rFonts w:cs="Simplified Arabic"/>
              </w:rPr>
              <w:t>10</w:t>
            </w:r>
          </w:p>
        </w:tc>
        <w:tc>
          <w:tcPr>
            <w:tcW w:w="1418" w:type="dxa"/>
          </w:tcPr>
          <w:p w:rsidR="00E90237" w:rsidRPr="00AD07E0" w:rsidRDefault="00E90237" w:rsidP="00BB22CF">
            <w:pPr>
              <w:tabs>
                <w:tab w:val="left" w:pos="6866"/>
              </w:tabs>
              <w:bidi/>
              <w:jc w:val="center"/>
              <w:rPr>
                <w:rFonts w:cs="Simplified Arabic"/>
              </w:rPr>
            </w:pPr>
            <w:r>
              <w:rPr>
                <w:rFonts w:cs="Simplified Arabic"/>
              </w:rPr>
              <w:t>0.742</w:t>
            </w:r>
          </w:p>
        </w:tc>
        <w:tc>
          <w:tcPr>
            <w:tcW w:w="1460" w:type="dxa"/>
          </w:tcPr>
          <w:p w:rsidR="00E90237" w:rsidRPr="00AD07E0" w:rsidRDefault="00E90237" w:rsidP="00BB22CF">
            <w:pPr>
              <w:tabs>
                <w:tab w:val="left" w:pos="6866"/>
              </w:tabs>
              <w:bidi/>
              <w:jc w:val="center"/>
              <w:rPr>
                <w:rFonts w:cs="Simplified Arabic"/>
              </w:rPr>
            </w:pPr>
            <w:r>
              <w:rPr>
                <w:rFonts w:cs="Simplified Arabic"/>
              </w:rPr>
              <w:t>0.852</w:t>
            </w:r>
          </w:p>
        </w:tc>
        <w:tc>
          <w:tcPr>
            <w:tcW w:w="953" w:type="dxa"/>
          </w:tcPr>
          <w:p w:rsidR="00E90237" w:rsidRPr="00AD07E0" w:rsidRDefault="00E90237" w:rsidP="00BB22CF">
            <w:pPr>
              <w:bidi/>
              <w:jc w:val="center"/>
              <w:rPr>
                <w:rFonts w:cs="Simplified Arabic"/>
                <w:rtl/>
              </w:rPr>
            </w:pPr>
            <w:r>
              <w:rPr>
                <w:rFonts w:cs="Simplified Arabic"/>
              </w:rPr>
              <w:t>0.000</w:t>
            </w:r>
          </w:p>
        </w:tc>
      </w:tr>
      <w:tr w:rsidR="00E90237" w:rsidRPr="00AD07E0" w:rsidTr="001F37D0">
        <w:trPr>
          <w:trHeight w:val="245"/>
          <w:jc w:val="center"/>
        </w:trPr>
        <w:tc>
          <w:tcPr>
            <w:tcW w:w="1134" w:type="dxa"/>
          </w:tcPr>
          <w:p w:rsidR="00E90237" w:rsidRDefault="00E90237" w:rsidP="00BB22CF">
            <w:pPr>
              <w:tabs>
                <w:tab w:val="left" w:pos="6866"/>
              </w:tabs>
              <w:bidi/>
              <w:jc w:val="center"/>
              <w:rPr>
                <w:rFonts w:cs="Simplified Arabic"/>
                <w:rtl/>
              </w:rPr>
            </w:pPr>
            <w:r>
              <w:rPr>
                <w:rFonts w:cs="Simplified Arabic" w:hint="cs"/>
                <w:rtl/>
              </w:rPr>
              <w:t>المجموع</w:t>
            </w:r>
          </w:p>
        </w:tc>
        <w:tc>
          <w:tcPr>
            <w:tcW w:w="1105" w:type="dxa"/>
          </w:tcPr>
          <w:p w:rsidR="00E90237" w:rsidRDefault="00E90237" w:rsidP="00BB22CF">
            <w:pPr>
              <w:bidi/>
              <w:jc w:val="center"/>
              <w:rPr>
                <w:rFonts w:cs="Simplified Arabic"/>
              </w:rPr>
            </w:pPr>
            <w:r>
              <w:rPr>
                <w:rFonts w:cs="Simplified Arabic"/>
              </w:rPr>
              <w:t>44</w:t>
            </w:r>
          </w:p>
        </w:tc>
        <w:tc>
          <w:tcPr>
            <w:tcW w:w="1418" w:type="dxa"/>
          </w:tcPr>
          <w:p w:rsidR="00E90237" w:rsidRPr="00AD07E0" w:rsidRDefault="00E90237" w:rsidP="00BB22CF">
            <w:pPr>
              <w:tabs>
                <w:tab w:val="left" w:pos="6866"/>
              </w:tabs>
              <w:bidi/>
              <w:jc w:val="center"/>
              <w:rPr>
                <w:rFonts w:cs="Simplified Arabic"/>
              </w:rPr>
            </w:pPr>
            <w:r>
              <w:rPr>
                <w:rFonts w:cs="Simplified Arabic"/>
              </w:rPr>
              <w:t>0.827</w:t>
            </w:r>
          </w:p>
        </w:tc>
        <w:tc>
          <w:tcPr>
            <w:tcW w:w="1460" w:type="dxa"/>
          </w:tcPr>
          <w:p w:rsidR="00E90237" w:rsidRPr="00AD07E0" w:rsidRDefault="00E90237" w:rsidP="00BB22CF">
            <w:pPr>
              <w:tabs>
                <w:tab w:val="left" w:pos="6866"/>
              </w:tabs>
              <w:bidi/>
              <w:jc w:val="center"/>
              <w:rPr>
                <w:rFonts w:cs="Simplified Arabic"/>
              </w:rPr>
            </w:pPr>
            <w:r>
              <w:rPr>
                <w:rFonts w:cs="Simplified Arabic"/>
              </w:rPr>
              <w:t>0.905</w:t>
            </w:r>
          </w:p>
        </w:tc>
        <w:tc>
          <w:tcPr>
            <w:tcW w:w="953" w:type="dxa"/>
          </w:tcPr>
          <w:p w:rsidR="00E90237" w:rsidRPr="00AD07E0" w:rsidRDefault="00E90237" w:rsidP="00BB22CF">
            <w:pPr>
              <w:tabs>
                <w:tab w:val="left" w:pos="6866"/>
              </w:tabs>
              <w:bidi/>
              <w:jc w:val="center"/>
              <w:rPr>
                <w:rFonts w:cs="Simplified Arabic"/>
              </w:rPr>
            </w:pPr>
            <w:r>
              <w:rPr>
                <w:rFonts w:cs="Simplified Arabic"/>
              </w:rPr>
              <w:t>0.000</w:t>
            </w:r>
          </w:p>
        </w:tc>
      </w:tr>
    </w:tbl>
    <w:p w:rsidR="007409A3" w:rsidRPr="007409A3" w:rsidRDefault="007409A3" w:rsidP="00BB22CF">
      <w:pPr>
        <w:tabs>
          <w:tab w:val="left" w:pos="6866"/>
        </w:tabs>
        <w:bidi/>
        <w:ind w:left="360"/>
        <w:jc w:val="lowKashida"/>
        <w:rPr>
          <w:rFonts w:cs="Simplified Arabic"/>
          <w:sz w:val="16"/>
          <w:szCs w:val="16"/>
          <w:rtl/>
        </w:rPr>
      </w:pPr>
    </w:p>
    <w:p w:rsidR="00E90237" w:rsidRDefault="00E90237" w:rsidP="00BB22CF">
      <w:pPr>
        <w:tabs>
          <w:tab w:val="left" w:pos="6866"/>
        </w:tabs>
        <w:bidi/>
        <w:ind w:left="360"/>
        <w:jc w:val="lowKashida"/>
        <w:rPr>
          <w:rFonts w:cs="Simplified Arabic"/>
          <w:sz w:val="28"/>
          <w:szCs w:val="28"/>
          <w:rtl/>
        </w:rPr>
      </w:pPr>
      <w:r w:rsidRPr="00574E34">
        <w:rPr>
          <w:rFonts w:cs="Simplified Arabic" w:hint="cs"/>
          <w:sz w:val="28"/>
          <w:szCs w:val="28"/>
          <w:rtl/>
        </w:rPr>
        <w:t>2</w:t>
      </w:r>
      <w:r w:rsidRPr="00AD07E0">
        <w:rPr>
          <w:rFonts w:cs="Simplified Arabic" w:hint="cs"/>
          <w:b/>
          <w:bCs/>
          <w:sz w:val="28"/>
          <w:szCs w:val="28"/>
          <w:rtl/>
        </w:rPr>
        <w:t xml:space="preserve">- طريقة ألفا كرونباخ </w:t>
      </w:r>
      <w:r>
        <w:rPr>
          <w:rFonts w:cs="Simplified Arabic" w:hint="cs"/>
          <w:b/>
          <w:bCs/>
          <w:sz w:val="28"/>
          <w:szCs w:val="28"/>
          <w:rtl/>
        </w:rPr>
        <w:t xml:space="preserve">/ </w:t>
      </w:r>
      <w:r w:rsidRPr="00574E34">
        <w:rPr>
          <w:rFonts w:cs="Simplified Arabic" w:hint="cs"/>
          <w:sz w:val="28"/>
          <w:szCs w:val="28"/>
          <w:rtl/>
        </w:rPr>
        <w:t>قام الباحث بحساب معامل ثبات الاستبانه بطريقة ألفا كرو</w:t>
      </w:r>
      <w:r>
        <w:rPr>
          <w:rFonts w:cs="Simplified Arabic" w:hint="cs"/>
          <w:sz w:val="28"/>
          <w:szCs w:val="28"/>
          <w:rtl/>
        </w:rPr>
        <w:t>نباخ ، حيث كانت النتائج كما ي</w:t>
      </w:r>
      <w:r w:rsidR="007409A3">
        <w:rPr>
          <w:rFonts w:cs="Simplified Arabic" w:hint="cs"/>
          <w:sz w:val="28"/>
          <w:szCs w:val="28"/>
          <w:rtl/>
        </w:rPr>
        <w:t>أتي</w:t>
      </w:r>
      <w:r>
        <w:rPr>
          <w:rFonts w:cs="Simplified Arabic" w:hint="cs"/>
          <w:sz w:val="28"/>
          <w:szCs w:val="28"/>
          <w:rtl/>
        </w:rPr>
        <w:t>:</w:t>
      </w:r>
      <w:r w:rsidRPr="00574E34">
        <w:rPr>
          <w:rFonts w:cs="Simplified Arabic" w:hint="cs"/>
          <w:sz w:val="28"/>
          <w:szCs w:val="28"/>
          <w:rtl/>
        </w:rPr>
        <w:t>-</w:t>
      </w:r>
    </w:p>
    <w:p w:rsidR="00E90237" w:rsidRPr="007058CB" w:rsidRDefault="00E90237" w:rsidP="00BB22CF">
      <w:pPr>
        <w:tabs>
          <w:tab w:val="left" w:pos="6866"/>
        </w:tabs>
        <w:bidi/>
        <w:ind w:left="360"/>
        <w:jc w:val="center"/>
        <w:rPr>
          <w:rFonts w:cs="Simplified Arabic"/>
          <w:b/>
          <w:bCs/>
          <w:rtl/>
        </w:rPr>
      </w:pPr>
      <w:r w:rsidRPr="007058CB">
        <w:rPr>
          <w:rFonts w:cs="Simplified Arabic" w:hint="cs"/>
          <w:b/>
          <w:bCs/>
          <w:rtl/>
        </w:rPr>
        <w:t>جدول (6) معاملات الثبات باستخدام معامل ألفا كرونباخ</w:t>
      </w:r>
    </w:p>
    <w:tbl>
      <w:tblPr>
        <w:tblStyle w:val="a8"/>
        <w:bidiVisual/>
        <w:tblW w:w="0" w:type="auto"/>
        <w:jc w:val="center"/>
        <w:tblLook w:val="01E0" w:firstRow="1" w:lastRow="1" w:firstColumn="1" w:lastColumn="1" w:noHBand="0" w:noVBand="0"/>
      </w:tblPr>
      <w:tblGrid>
        <w:gridCol w:w="1514"/>
        <w:gridCol w:w="1321"/>
        <w:gridCol w:w="2126"/>
      </w:tblGrid>
      <w:tr w:rsidR="00E90237" w:rsidRPr="00AD07E0" w:rsidTr="001F37D0">
        <w:trPr>
          <w:jc w:val="center"/>
        </w:trPr>
        <w:tc>
          <w:tcPr>
            <w:tcW w:w="1514" w:type="dxa"/>
          </w:tcPr>
          <w:p w:rsidR="00E90237" w:rsidRPr="00AD07E0" w:rsidRDefault="00E90237" w:rsidP="00BB22CF">
            <w:pPr>
              <w:tabs>
                <w:tab w:val="left" w:pos="6866"/>
              </w:tabs>
              <w:bidi/>
              <w:jc w:val="center"/>
              <w:rPr>
                <w:rFonts w:cs="Simplified Arabic"/>
                <w:b/>
                <w:bCs/>
                <w:rtl/>
              </w:rPr>
            </w:pPr>
            <w:r w:rsidRPr="00AD07E0">
              <w:rPr>
                <w:rFonts w:cs="Simplified Arabic" w:hint="cs"/>
                <w:b/>
                <w:bCs/>
                <w:rtl/>
              </w:rPr>
              <w:t>المجال</w:t>
            </w:r>
          </w:p>
        </w:tc>
        <w:tc>
          <w:tcPr>
            <w:tcW w:w="1321" w:type="dxa"/>
          </w:tcPr>
          <w:p w:rsidR="00E90237" w:rsidRPr="00AD07E0" w:rsidRDefault="00E90237" w:rsidP="00BB22CF">
            <w:pPr>
              <w:tabs>
                <w:tab w:val="left" w:pos="6866"/>
              </w:tabs>
              <w:bidi/>
              <w:jc w:val="center"/>
              <w:rPr>
                <w:rFonts w:cs="Simplified Arabic"/>
                <w:b/>
                <w:bCs/>
                <w:rtl/>
              </w:rPr>
            </w:pPr>
            <w:r w:rsidRPr="00AD07E0">
              <w:rPr>
                <w:rFonts w:cs="Simplified Arabic" w:hint="cs"/>
                <w:b/>
                <w:bCs/>
                <w:rtl/>
              </w:rPr>
              <w:t>عدد الفقرات</w:t>
            </w:r>
          </w:p>
        </w:tc>
        <w:tc>
          <w:tcPr>
            <w:tcW w:w="2126" w:type="dxa"/>
          </w:tcPr>
          <w:p w:rsidR="00E90237" w:rsidRPr="00AD07E0" w:rsidRDefault="00E90237" w:rsidP="00BB22CF">
            <w:pPr>
              <w:tabs>
                <w:tab w:val="left" w:pos="6866"/>
              </w:tabs>
              <w:bidi/>
              <w:jc w:val="center"/>
              <w:rPr>
                <w:rFonts w:cs="Simplified Arabic"/>
                <w:b/>
                <w:bCs/>
                <w:rtl/>
              </w:rPr>
            </w:pPr>
            <w:r w:rsidRPr="00AD07E0">
              <w:rPr>
                <w:rFonts w:cs="Simplified Arabic" w:hint="cs"/>
                <w:b/>
                <w:bCs/>
                <w:rtl/>
              </w:rPr>
              <w:t>معامل ألفا كرونباخ</w:t>
            </w:r>
          </w:p>
        </w:tc>
      </w:tr>
      <w:tr w:rsidR="00E90237" w:rsidRPr="00AD07E0" w:rsidTr="001F37D0">
        <w:trPr>
          <w:jc w:val="center"/>
        </w:trPr>
        <w:tc>
          <w:tcPr>
            <w:tcW w:w="1514" w:type="dxa"/>
          </w:tcPr>
          <w:p w:rsidR="00E90237" w:rsidRPr="00AD07E0" w:rsidRDefault="00E90237" w:rsidP="00BB22CF">
            <w:pPr>
              <w:tabs>
                <w:tab w:val="left" w:pos="6866"/>
              </w:tabs>
              <w:bidi/>
              <w:jc w:val="center"/>
              <w:rPr>
                <w:rFonts w:cs="Simplified Arabic"/>
                <w:rtl/>
              </w:rPr>
            </w:pPr>
            <w:r w:rsidRPr="00AD07E0">
              <w:rPr>
                <w:rFonts w:cs="Simplified Arabic" w:hint="cs"/>
                <w:rtl/>
              </w:rPr>
              <w:t>الأول</w:t>
            </w:r>
          </w:p>
        </w:tc>
        <w:tc>
          <w:tcPr>
            <w:tcW w:w="1321" w:type="dxa"/>
          </w:tcPr>
          <w:p w:rsidR="00E90237" w:rsidRPr="00AD07E0" w:rsidRDefault="00E90237" w:rsidP="00BB22CF">
            <w:pPr>
              <w:bidi/>
              <w:jc w:val="center"/>
              <w:rPr>
                <w:rFonts w:cs="Simplified Arabic"/>
              </w:rPr>
            </w:pPr>
            <w:r>
              <w:rPr>
                <w:rFonts w:cs="Simplified Arabic"/>
              </w:rPr>
              <w:t>12</w:t>
            </w:r>
          </w:p>
        </w:tc>
        <w:tc>
          <w:tcPr>
            <w:tcW w:w="2126" w:type="dxa"/>
          </w:tcPr>
          <w:p w:rsidR="00E90237" w:rsidRPr="00AD07E0" w:rsidRDefault="00E90237" w:rsidP="00BB22CF">
            <w:pPr>
              <w:tabs>
                <w:tab w:val="left" w:pos="6866"/>
              </w:tabs>
              <w:bidi/>
              <w:jc w:val="center"/>
              <w:rPr>
                <w:rFonts w:cs="Simplified Arabic"/>
              </w:rPr>
            </w:pPr>
            <w:r w:rsidRPr="00AD07E0">
              <w:rPr>
                <w:rFonts w:cs="Simplified Arabic"/>
              </w:rPr>
              <w:t>0.</w:t>
            </w:r>
            <w:r>
              <w:rPr>
                <w:rFonts w:cs="Simplified Arabic"/>
              </w:rPr>
              <w:t>929</w:t>
            </w:r>
          </w:p>
        </w:tc>
      </w:tr>
      <w:tr w:rsidR="00E90237" w:rsidRPr="00AD07E0" w:rsidTr="001F37D0">
        <w:trPr>
          <w:jc w:val="center"/>
        </w:trPr>
        <w:tc>
          <w:tcPr>
            <w:tcW w:w="1514" w:type="dxa"/>
          </w:tcPr>
          <w:p w:rsidR="00E90237" w:rsidRPr="00AD07E0" w:rsidRDefault="00E90237" w:rsidP="00BB22CF">
            <w:pPr>
              <w:tabs>
                <w:tab w:val="left" w:pos="6866"/>
              </w:tabs>
              <w:bidi/>
              <w:jc w:val="center"/>
              <w:rPr>
                <w:rFonts w:cs="Simplified Arabic"/>
                <w:rtl/>
              </w:rPr>
            </w:pPr>
            <w:r w:rsidRPr="00AD07E0">
              <w:rPr>
                <w:rFonts w:cs="Simplified Arabic" w:hint="cs"/>
                <w:rtl/>
              </w:rPr>
              <w:t>الثاني</w:t>
            </w:r>
          </w:p>
        </w:tc>
        <w:tc>
          <w:tcPr>
            <w:tcW w:w="1321" w:type="dxa"/>
          </w:tcPr>
          <w:p w:rsidR="00E90237" w:rsidRPr="00AD07E0" w:rsidRDefault="00E90237" w:rsidP="00BB22CF">
            <w:pPr>
              <w:bidi/>
              <w:jc w:val="center"/>
              <w:rPr>
                <w:rFonts w:cs="Simplified Arabic"/>
              </w:rPr>
            </w:pPr>
            <w:r>
              <w:rPr>
                <w:rFonts w:cs="Simplified Arabic"/>
              </w:rPr>
              <w:t>12</w:t>
            </w:r>
          </w:p>
        </w:tc>
        <w:tc>
          <w:tcPr>
            <w:tcW w:w="2126" w:type="dxa"/>
          </w:tcPr>
          <w:p w:rsidR="00E90237" w:rsidRPr="00AD07E0" w:rsidRDefault="00E90237" w:rsidP="00BB22CF">
            <w:pPr>
              <w:tabs>
                <w:tab w:val="left" w:pos="6866"/>
              </w:tabs>
              <w:bidi/>
              <w:jc w:val="center"/>
              <w:rPr>
                <w:rFonts w:cs="Simplified Arabic"/>
              </w:rPr>
            </w:pPr>
            <w:r w:rsidRPr="00AD07E0">
              <w:rPr>
                <w:rFonts w:cs="Simplified Arabic"/>
              </w:rPr>
              <w:t>0.</w:t>
            </w:r>
            <w:r>
              <w:rPr>
                <w:rFonts w:cs="Simplified Arabic"/>
              </w:rPr>
              <w:t>902</w:t>
            </w:r>
          </w:p>
        </w:tc>
      </w:tr>
      <w:tr w:rsidR="00E90237" w:rsidRPr="00AD07E0" w:rsidTr="001F37D0">
        <w:trPr>
          <w:trHeight w:val="313"/>
          <w:jc w:val="center"/>
        </w:trPr>
        <w:tc>
          <w:tcPr>
            <w:tcW w:w="1514" w:type="dxa"/>
          </w:tcPr>
          <w:p w:rsidR="00E90237" w:rsidRPr="00AD07E0" w:rsidRDefault="00E90237" w:rsidP="00BB22CF">
            <w:pPr>
              <w:tabs>
                <w:tab w:val="left" w:pos="6866"/>
              </w:tabs>
              <w:bidi/>
              <w:jc w:val="center"/>
              <w:rPr>
                <w:rFonts w:cs="Simplified Arabic"/>
                <w:rtl/>
              </w:rPr>
            </w:pPr>
            <w:r w:rsidRPr="00AD07E0">
              <w:rPr>
                <w:rFonts w:cs="Simplified Arabic" w:hint="cs"/>
                <w:rtl/>
              </w:rPr>
              <w:t>الثالث</w:t>
            </w:r>
          </w:p>
        </w:tc>
        <w:tc>
          <w:tcPr>
            <w:tcW w:w="1321" w:type="dxa"/>
          </w:tcPr>
          <w:p w:rsidR="00E90237" w:rsidRPr="00AD07E0" w:rsidRDefault="00E90237" w:rsidP="00BB22CF">
            <w:pPr>
              <w:bidi/>
              <w:jc w:val="center"/>
              <w:rPr>
                <w:rFonts w:cs="Simplified Arabic"/>
                <w:rtl/>
              </w:rPr>
            </w:pPr>
            <w:r>
              <w:rPr>
                <w:rFonts w:cs="Simplified Arabic"/>
              </w:rPr>
              <w:t>10</w:t>
            </w:r>
          </w:p>
        </w:tc>
        <w:tc>
          <w:tcPr>
            <w:tcW w:w="2126" w:type="dxa"/>
          </w:tcPr>
          <w:p w:rsidR="00E90237" w:rsidRPr="00AD07E0" w:rsidRDefault="00E90237" w:rsidP="00BB22CF">
            <w:pPr>
              <w:tabs>
                <w:tab w:val="left" w:pos="6866"/>
              </w:tabs>
              <w:bidi/>
              <w:jc w:val="center"/>
              <w:rPr>
                <w:rFonts w:cs="Simplified Arabic"/>
                <w:rtl/>
              </w:rPr>
            </w:pPr>
            <w:r w:rsidRPr="00AD07E0">
              <w:rPr>
                <w:rFonts w:cs="Simplified Arabic"/>
              </w:rPr>
              <w:t>0.9</w:t>
            </w:r>
            <w:r>
              <w:rPr>
                <w:rFonts w:cs="Simplified Arabic"/>
              </w:rPr>
              <w:t>12</w:t>
            </w:r>
          </w:p>
        </w:tc>
      </w:tr>
      <w:tr w:rsidR="00E90237" w:rsidRPr="00AD07E0" w:rsidTr="001F37D0">
        <w:trPr>
          <w:trHeight w:val="180"/>
          <w:jc w:val="center"/>
        </w:trPr>
        <w:tc>
          <w:tcPr>
            <w:tcW w:w="1514" w:type="dxa"/>
          </w:tcPr>
          <w:p w:rsidR="00E90237" w:rsidRPr="00AD07E0" w:rsidRDefault="00E90237" w:rsidP="00BB22CF">
            <w:pPr>
              <w:tabs>
                <w:tab w:val="left" w:pos="6866"/>
              </w:tabs>
              <w:bidi/>
              <w:jc w:val="center"/>
              <w:rPr>
                <w:rFonts w:cs="Simplified Arabic"/>
                <w:rtl/>
              </w:rPr>
            </w:pPr>
            <w:r>
              <w:rPr>
                <w:rFonts w:cs="Simplified Arabic" w:hint="cs"/>
                <w:rtl/>
              </w:rPr>
              <w:t>الرابع</w:t>
            </w:r>
          </w:p>
        </w:tc>
        <w:tc>
          <w:tcPr>
            <w:tcW w:w="1321" w:type="dxa"/>
          </w:tcPr>
          <w:p w:rsidR="00E90237" w:rsidRPr="00AD07E0" w:rsidRDefault="00E90237" w:rsidP="00BB22CF">
            <w:pPr>
              <w:bidi/>
              <w:jc w:val="center"/>
              <w:rPr>
                <w:rFonts w:cs="Simplified Arabic"/>
                <w:rtl/>
              </w:rPr>
            </w:pPr>
            <w:r>
              <w:rPr>
                <w:rFonts w:cs="Simplified Arabic"/>
              </w:rPr>
              <w:t>10</w:t>
            </w:r>
          </w:p>
        </w:tc>
        <w:tc>
          <w:tcPr>
            <w:tcW w:w="2126" w:type="dxa"/>
          </w:tcPr>
          <w:p w:rsidR="00E90237" w:rsidRPr="00AD07E0" w:rsidRDefault="00E90237" w:rsidP="00BB22CF">
            <w:pPr>
              <w:tabs>
                <w:tab w:val="left" w:pos="6866"/>
              </w:tabs>
              <w:bidi/>
              <w:jc w:val="center"/>
              <w:rPr>
                <w:rFonts w:cs="Simplified Arabic"/>
              </w:rPr>
            </w:pPr>
            <w:r>
              <w:rPr>
                <w:rFonts w:cs="Simplified Arabic"/>
              </w:rPr>
              <w:t>0.907</w:t>
            </w:r>
          </w:p>
        </w:tc>
      </w:tr>
      <w:tr w:rsidR="00E90237" w:rsidRPr="00AD07E0" w:rsidTr="001F37D0">
        <w:trPr>
          <w:trHeight w:val="204"/>
          <w:jc w:val="center"/>
        </w:trPr>
        <w:tc>
          <w:tcPr>
            <w:tcW w:w="1514" w:type="dxa"/>
          </w:tcPr>
          <w:p w:rsidR="00E90237" w:rsidRPr="00AD07E0" w:rsidRDefault="00E90237" w:rsidP="00BB22CF">
            <w:pPr>
              <w:tabs>
                <w:tab w:val="left" w:pos="6866"/>
              </w:tabs>
              <w:bidi/>
              <w:jc w:val="center"/>
              <w:rPr>
                <w:rFonts w:cs="Simplified Arabic"/>
                <w:rtl/>
              </w:rPr>
            </w:pPr>
            <w:r>
              <w:rPr>
                <w:rFonts w:cs="Simplified Arabic" w:hint="cs"/>
                <w:rtl/>
              </w:rPr>
              <w:t xml:space="preserve">الدرجة الكلية </w:t>
            </w:r>
          </w:p>
        </w:tc>
        <w:tc>
          <w:tcPr>
            <w:tcW w:w="1321" w:type="dxa"/>
          </w:tcPr>
          <w:p w:rsidR="00E90237" w:rsidRPr="00AD07E0" w:rsidRDefault="00E90237" w:rsidP="00BB22CF">
            <w:pPr>
              <w:tabs>
                <w:tab w:val="left" w:pos="6866"/>
              </w:tabs>
              <w:bidi/>
              <w:jc w:val="center"/>
              <w:rPr>
                <w:rFonts w:cs="Simplified Arabic"/>
                <w:rtl/>
              </w:rPr>
            </w:pPr>
            <w:r>
              <w:rPr>
                <w:rFonts w:cs="Simplified Arabic"/>
              </w:rPr>
              <w:t>44</w:t>
            </w:r>
          </w:p>
        </w:tc>
        <w:tc>
          <w:tcPr>
            <w:tcW w:w="2126" w:type="dxa"/>
          </w:tcPr>
          <w:p w:rsidR="00E90237" w:rsidRPr="00AD07E0" w:rsidRDefault="00E90237" w:rsidP="00BB22CF">
            <w:pPr>
              <w:tabs>
                <w:tab w:val="left" w:pos="6866"/>
              </w:tabs>
              <w:bidi/>
              <w:jc w:val="center"/>
              <w:rPr>
                <w:rFonts w:cs="Simplified Arabic"/>
              </w:rPr>
            </w:pPr>
            <w:r>
              <w:rPr>
                <w:rFonts w:cs="Simplified Arabic"/>
              </w:rPr>
              <w:t>0.971</w:t>
            </w:r>
          </w:p>
        </w:tc>
      </w:tr>
    </w:tbl>
    <w:p w:rsidR="00E90237" w:rsidRPr="00511704" w:rsidRDefault="007409A3" w:rsidP="00BB22CF">
      <w:pPr>
        <w:autoSpaceDE w:val="0"/>
        <w:autoSpaceDN w:val="0"/>
        <w:bidi/>
        <w:adjustRightInd w:val="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E90237" w:rsidRPr="00511704">
        <w:rPr>
          <w:rFonts w:ascii="Simplified Arabic" w:hAnsi="Simplified Arabic" w:cs="Simplified Arabic" w:hint="cs"/>
          <w:color w:val="000000"/>
          <w:sz w:val="28"/>
          <w:szCs w:val="28"/>
          <w:rtl/>
        </w:rPr>
        <w:t>يتضح من الجداول (5)، (6) أن قيم معامل الثبات مرتفعة، مما يدل على تمتع الاستبانة بدرجة عالية من الثبات تطمئن الباحث إلى تطبيقها على عينة الدراسة.</w:t>
      </w:r>
    </w:p>
    <w:p w:rsidR="007409A3" w:rsidRDefault="007409A3" w:rsidP="00BB22CF">
      <w:pPr>
        <w:autoSpaceDE w:val="0"/>
        <w:autoSpaceDN w:val="0"/>
        <w:bidi/>
        <w:adjustRightInd w:val="0"/>
        <w:jc w:val="both"/>
        <w:rPr>
          <w:rFonts w:ascii="Simplified Arabic" w:hAnsi="Simplified Arabic" w:cs="Simplified Arabic"/>
          <w:b/>
          <w:bCs/>
          <w:color w:val="000000"/>
          <w:sz w:val="28"/>
          <w:szCs w:val="28"/>
          <w:rtl/>
          <w:lang w:bidi="ar-JO"/>
        </w:rPr>
      </w:pPr>
    </w:p>
    <w:p w:rsidR="00E90237" w:rsidRPr="00DB0902" w:rsidRDefault="00E90237" w:rsidP="00BB22CF">
      <w:pPr>
        <w:autoSpaceDE w:val="0"/>
        <w:autoSpaceDN w:val="0"/>
        <w:bidi/>
        <w:adjustRightInd w:val="0"/>
        <w:jc w:val="both"/>
        <w:rPr>
          <w:rFonts w:ascii="Simplified Arabic" w:hAnsi="Simplified Arabic" w:cs="Simplified Arabic"/>
          <w:b/>
          <w:bCs/>
          <w:color w:val="000000"/>
          <w:sz w:val="28"/>
          <w:szCs w:val="28"/>
          <w:rtl/>
          <w:lang w:bidi="ar-JO"/>
        </w:rPr>
      </w:pPr>
      <w:r w:rsidRPr="00DB0902">
        <w:rPr>
          <w:rFonts w:ascii="Simplified Arabic" w:hAnsi="Simplified Arabic" w:cs="Simplified Arabic"/>
          <w:b/>
          <w:bCs/>
          <w:color w:val="000000"/>
          <w:sz w:val="28"/>
          <w:szCs w:val="28"/>
          <w:rtl/>
          <w:lang w:bidi="ar-JO"/>
        </w:rPr>
        <w:t>المعالجات الإحصائية:</w:t>
      </w:r>
    </w:p>
    <w:p w:rsidR="00E90237" w:rsidRPr="00DB0902" w:rsidRDefault="00E90237" w:rsidP="00BB22CF">
      <w:pPr>
        <w:autoSpaceDE w:val="0"/>
        <w:autoSpaceDN w:val="0"/>
        <w:bidi/>
        <w:adjustRightInd w:val="0"/>
        <w:ind w:firstLine="720"/>
        <w:jc w:val="both"/>
        <w:rPr>
          <w:rFonts w:ascii="Simplified Arabic" w:hAnsi="Simplified Arabic" w:cs="Simplified Arabic"/>
          <w:color w:val="000000"/>
          <w:sz w:val="28"/>
          <w:szCs w:val="28"/>
          <w:rtl/>
          <w:lang w:bidi="ar-JO"/>
        </w:rPr>
      </w:pPr>
      <w:r w:rsidRPr="00DB0902">
        <w:rPr>
          <w:rFonts w:ascii="Simplified Arabic" w:hAnsi="Simplified Arabic" w:cs="Simplified Arabic"/>
          <w:color w:val="000000"/>
          <w:sz w:val="28"/>
          <w:szCs w:val="28"/>
          <w:rtl/>
          <w:lang w:bidi="ar-JO"/>
        </w:rPr>
        <w:t xml:space="preserve">تم ترميز وإدخال البيانات إلى الحاسب الآلي حسب مقياس ليكرت الخماسي (قليلة جدا، قليلة، متوسطة، كبيرة، كبيرة جدا) ولتحديد طول فترة مقياس ليكرت ( الحدود الدنيا والعليا) المستخدم في مجالات </w:t>
      </w:r>
      <w:r>
        <w:rPr>
          <w:rFonts w:ascii="Simplified Arabic" w:hAnsi="Simplified Arabic" w:cs="Simplified Arabic"/>
          <w:color w:val="000000"/>
          <w:sz w:val="28"/>
          <w:szCs w:val="28"/>
          <w:rtl/>
          <w:lang w:bidi="ar-JO"/>
        </w:rPr>
        <w:t xml:space="preserve">الدراسة وثم حساب المدى (5-1=4) </w:t>
      </w:r>
      <w:r>
        <w:rPr>
          <w:rFonts w:ascii="Simplified Arabic" w:hAnsi="Simplified Arabic" w:cs="Simplified Arabic" w:hint="cs"/>
          <w:color w:val="000000"/>
          <w:sz w:val="28"/>
          <w:szCs w:val="28"/>
          <w:rtl/>
          <w:lang w:bidi="ar-JO"/>
        </w:rPr>
        <w:t>ث</w:t>
      </w:r>
      <w:r w:rsidRPr="00DB0902">
        <w:rPr>
          <w:rFonts w:ascii="Simplified Arabic" w:hAnsi="Simplified Arabic" w:cs="Simplified Arabic"/>
          <w:color w:val="000000"/>
          <w:sz w:val="28"/>
          <w:szCs w:val="28"/>
          <w:rtl/>
          <w:lang w:bidi="ar-JO"/>
        </w:rPr>
        <w:t>م تقسيمه على عدد فترات المقياس الخمسة للحصول على طول الفقرة، أي (4/5=0.8)، وبعد ذلك تم إضافة هذه القيمة إلى أقل قيمة في القياس وذلك لتحديد الحد الأعلى للفترة الأولى، وهكذا..، والجدول (7) يوضح أطوال الفترات.</w:t>
      </w:r>
    </w:p>
    <w:p w:rsidR="00E90237" w:rsidRPr="00DB0902" w:rsidRDefault="00E90237" w:rsidP="00BB22CF">
      <w:pPr>
        <w:autoSpaceDE w:val="0"/>
        <w:autoSpaceDN w:val="0"/>
        <w:bidi/>
        <w:adjustRightInd w:val="0"/>
        <w:jc w:val="center"/>
        <w:rPr>
          <w:rFonts w:ascii="Simplified Arabic" w:hAnsi="Simplified Arabic" w:cs="Simplified Arabic"/>
          <w:b/>
          <w:bCs/>
          <w:color w:val="000000"/>
          <w:rtl/>
          <w:lang w:bidi="ar-JO"/>
        </w:rPr>
      </w:pPr>
      <w:r w:rsidRPr="00DB0902">
        <w:rPr>
          <w:rFonts w:ascii="Simplified Arabic" w:hAnsi="Simplified Arabic" w:cs="Simplified Arabic"/>
          <w:b/>
          <w:bCs/>
          <w:color w:val="000000"/>
          <w:rtl/>
          <w:lang w:bidi="ar-JO"/>
        </w:rPr>
        <w:lastRenderedPageBreak/>
        <w:t>جدول (</w:t>
      </w:r>
      <w:r>
        <w:rPr>
          <w:rFonts w:ascii="Simplified Arabic" w:hAnsi="Simplified Arabic" w:cs="Simplified Arabic" w:hint="cs"/>
          <w:b/>
          <w:bCs/>
          <w:color w:val="000000"/>
          <w:rtl/>
          <w:lang w:bidi="ar-JO"/>
        </w:rPr>
        <w:t>7</w:t>
      </w:r>
      <w:r w:rsidRPr="00DB0902">
        <w:rPr>
          <w:rFonts w:ascii="Simplified Arabic" w:hAnsi="Simplified Arabic" w:cs="Simplified Arabic"/>
          <w:b/>
          <w:bCs/>
          <w:color w:val="000000"/>
          <w:rtl/>
          <w:lang w:bidi="ar-JO"/>
        </w:rPr>
        <w:t>) الدرجة والوزن النسبي المقابل له</w:t>
      </w:r>
    </w:p>
    <w:tbl>
      <w:tblPr>
        <w:bidiVisual/>
        <w:tblW w:w="4057" w:type="pct"/>
        <w:jc w:val="center"/>
        <w:tblInd w:w="53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08"/>
        <w:gridCol w:w="2401"/>
        <w:gridCol w:w="1623"/>
      </w:tblGrid>
      <w:tr w:rsidR="00E90237" w:rsidRPr="00DB0902" w:rsidTr="001F37D0">
        <w:trPr>
          <w:jc w:val="center"/>
        </w:trPr>
        <w:tc>
          <w:tcPr>
            <w:tcW w:w="1871" w:type="pct"/>
            <w:tcBorders>
              <w:top w:val="single" w:sz="4" w:space="0" w:color="auto"/>
              <w:left w:val="single" w:sz="4" w:space="0" w:color="auto"/>
            </w:tcBorders>
            <w:shd w:val="clear" w:color="auto" w:fill="D9D9D9"/>
            <w:vAlign w:val="center"/>
          </w:tcPr>
          <w:p w:rsidR="00E90237" w:rsidRPr="00DB0902" w:rsidRDefault="00E90237" w:rsidP="00BB22CF">
            <w:pPr>
              <w:bidi/>
              <w:jc w:val="center"/>
              <w:rPr>
                <w:rFonts w:ascii="Simplified Arabic" w:hAnsi="Simplified Arabic" w:cs="Simplified Arabic"/>
                <w:b/>
                <w:bCs/>
                <w:rtl/>
              </w:rPr>
            </w:pPr>
            <w:r w:rsidRPr="00DB0902">
              <w:rPr>
                <w:rFonts w:ascii="Simplified Arabic" w:hAnsi="Simplified Arabic" w:cs="Simplified Arabic"/>
                <w:b/>
                <w:bCs/>
                <w:rtl/>
              </w:rPr>
              <w:t>طول الخلية</w:t>
            </w:r>
          </w:p>
        </w:tc>
        <w:tc>
          <w:tcPr>
            <w:tcW w:w="1866" w:type="pct"/>
            <w:tcBorders>
              <w:top w:val="single" w:sz="4" w:space="0" w:color="auto"/>
            </w:tcBorders>
            <w:shd w:val="clear" w:color="auto" w:fill="D9D9D9"/>
            <w:vAlign w:val="center"/>
          </w:tcPr>
          <w:p w:rsidR="00E90237" w:rsidRPr="00DB0902" w:rsidRDefault="00E90237" w:rsidP="00BB22CF">
            <w:pPr>
              <w:bidi/>
              <w:jc w:val="center"/>
              <w:rPr>
                <w:rFonts w:ascii="Simplified Arabic" w:hAnsi="Simplified Arabic" w:cs="Simplified Arabic"/>
                <w:b/>
                <w:bCs/>
                <w:rtl/>
              </w:rPr>
            </w:pPr>
            <w:r w:rsidRPr="00DB0902">
              <w:rPr>
                <w:rFonts w:ascii="Simplified Arabic" w:hAnsi="Simplified Arabic" w:cs="Simplified Arabic"/>
                <w:b/>
                <w:bCs/>
                <w:rtl/>
              </w:rPr>
              <w:t>الوزن النسبي المقابل له</w:t>
            </w:r>
          </w:p>
        </w:tc>
        <w:tc>
          <w:tcPr>
            <w:tcW w:w="1262" w:type="pct"/>
            <w:tcBorders>
              <w:top w:val="single" w:sz="4" w:space="0" w:color="auto"/>
              <w:right w:val="single" w:sz="4" w:space="0" w:color="auto"/>
            </w:tcBorders>
            <w:shd w:val="clear" w:color="auto" w:fill="D9D9D9"/>
            <w:vAlign w:val="center"/>
          </w:tcPr>
          <w:p w:rsidR="00E90237" w:rsidRPr="00DB0902" w:rsidRDefault="00E90237" w:rsidP="00BB22CF">
            <w:pPr>
              <w:bidi/>
              <w:jc w:val="center"/>
              <w:rPr>
                <w:rFonts w:ascii="Simplified Arabic" w:hAnsi="Simplified Arabic" w:cs="Simplified Arabic"/>
                <w:b/>
                <w:bCs/>
                <w:rtl/>
              </w:rPr>
            </w:pPr>
            <w:r w:rsidRPr="00DB0902">
              <w:rPr>
                <w:rFonts w:ascii="Simplified Arabic" w:hAnsi="Simplified Arabic" w:cs="Simplified Arabic"/>
                <w:b/>
                <w:bCs/>
                <w:rtl/>
              </w:rPr>
              <w:t>درجة التوافر</w:t>
            </w:r>
          </w:p>
        </w:tc>
      </w:tr>
      <w:tr w:rsidR="00E90237" w:rsidRPr="00DB0902" w:rsidTr="001F37D0">
        <w:trPr>
          <w:jc w:val="center"/>
        </w:trPr>
        <w:tc>
          <w:tcPr>
            <w:tcW w:w="1871" w:type="pct"/>
            <w:tcBorders>
              <w:left w:val="single" w:sz="4" w:space="0" w:color="auto"/>
            </w:tcBorders>
            <w:shd w:val="clear" w:color="auto" w:fill="auto"/>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1–  أقل من 1.80</w:t>
            </w:r>
          </w:p>
        </w:tc>
        <w:tc>
          <w:tcPr>
            <w:tcW w:w="1866" w:type="pct"/>
            <w:shd w:val="clear" w:color="auto" w:fill="auto"/>
            <w:vAlign w:val="center"/>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20% -أقل من 36%</w:t>
            </w:r>
          </w:p>
        </w:tc>
        <w:tc>
          <w:tcPr>
            <w:tcW w:w="1262" w:type="pct"/>
            <w:tcBorders>
              <w:right w:val="single" w:sz="4" w:space="0" w:color="auto"/>
            </w:tcBorders>
            <w:shd w:val="clear" w:color="auto" w:fill="auto"/>
            <w:vAlign w:val="center"/>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درجة قليلة جداً</w:t>
            </w:r>
          </w:p>
        </w:tc>
      </w:tr>
      <w:tr w:rsidR="00E90237" w:rsidRPr="00DB0902" w:rsidTr="001F37D0">
        <w:trPr>
          <w:jc w:val="center"/>
        </w:trPr>
        <w:tc>
          <w:tcPr>
            <w:tcW w:w="1871" w:type="pct"/>
            <w:tcBorders>
              <w:left w:val="single" w:sz="4" w:space="0" w:color="auto"/>
            </w:tcBorders>
            <w:shd w:val="clear" w:color="auto" w:fill="auto"/>
          </w:tcPr>
          <w:p w:rsidR="00E90237" w:rsidRPr="00DB0902" w:rsidRDefault="00E90237" w:rsidP="00BB22CF">
            <w:pPr>
              <w:numPr>
                <w:ilvl w:val="1"/>
                <w:numId w:val="31"/>
              </w:numPr>
              <w:bidi/>
              <w:jc w:val="center"/>
              <w:rPr>
                <w:rFonts w:ascii="Simplified Arabic" w:hAnsi="Simplified Arabic" w:cs="Simplified Arabic"/>
                <w:rtl/>
              </w:rPr>
            </w:pPr>
            <w:r w:rsidRPr="00DB0902">
              <w:rPr>
                <w:rFonts w:ascii="Simplified Arabic" w:hAnsi="Simplified Arabic" w:cs="Simplified Arabic"/>
                <w:rtl/>
              </w:rPr>
              <w:t>– أقلمن2.60</w:t>
            </w:r>
          </w:p>
        </w:tc>
        <w:tc>
          <w:tcPr>
            <w:tcW w:w="1866" w:type="pct"/>
            <w:shd w:val="clear" w:color="auto" w:fill="auto"/>
            <w:vAlign w:val="center"/>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36 % - أقل من 52%</w:t>
            </w:r>
          </w:p>
        </w:tc>
        <w:tc>
          <w:tcPr>
            <w:tcW w:w="1262" w:type="pct"/>
            <w:tcBorders>
              <w:right w:val="single" w:sz="4" w:space="0" w:color="auto"/>
            </w:tcBorders>
            <w:shd w:val="clear" w:color="auto" w:fill="auto"/>
            <w:vAlign w:val="center"/>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بدرجة قليلة</w:t>
            </w:r>
          </w:p>
        </w:tc>
      </w:tr>
      <w:tr w:rsidR="00E90237" w:rsidRPr="00DB0902" w:rsidTr="001F37D0">
        <w:trPr>
          <w:jc w:val="center"/>
        </w:trPr>
        <w:tc>
          <w:tcPr>
            <w:tcW w:w="1871" w:type="pct"/>
            <w:tcBorders>
              <w:left w:val="single" w:sz="4" w:space="0" w:color="auto"/>
            </w:tcBorders>
            <w:shd w:val="clear" w:color="auto" w:fill="auto"/>
          </w:tcPr>
          <w:p w:rsidR="00E90237" w:rsidRPr="00DB0902" w:rsidRDefault="00E90237" w:rsidP="00BB22CF">
            <w:pPr>
              <w:numPr>
                <w:ilvl w:val="1"/>
                <w:numId w:val="32"/>
              </w:numPr>
              <w:bidi/>
              <w:rPr>
                <w:rFonts w:ascii="Simplified Arabic" w:hAnsi="Simplified Arabic" w:cs="Simplified Arabic"/>
                <w:rtl/>
              </w:rPr>
            </w:pPr>
            <w:r w:rsidRPr="00DB0902">
              <w:rPr>
                <w:rFonts w:ascii="Simplified Arabic" w:hAnsi="Simplified Arabic" w:cs="Simplified Arabic"/>
                <w:rtl/>
              </w:rPr>
              <w:t>- أقل من3.40</w:t>
            </w:r>
          </w:p>
        </w:tc>
        <w:tc>
          <w:tcPr>
            <w:tcW w:w="1866" w:type="pct"/>
            <w:shd w:val="clear" w:color="auto" w:fill="auto"/>
            <w:vAlign w:val="center"/>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52% -  أقل من 68 %</w:t>
            </w:r>
          </w:p>
        </w:tc>
        <w:tc>
          <w:tcPr>
            <w:tcW w:w="1262" w:type="pct"/>
            <w:tcBorders>
              <w:right w:val="single" w:sz="4" w:space="0" w:color="auto"/>
            </w:tcBorders>
            <w:shd w:val="clear" w:color="auto" w:fill="auto"/>
            <w:vAlign w:val="center"/>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بدرجة متوسطة</w:t>
            </w:r>
          </w:p>
        </w:tc>
      </w:tr>
      <w:tr w:rsidR="00E90237" w:rsidRPr="00DB0902" w:rsidTr="001F37D0">
        <w:trPr>
          <w:jc w:val="center"/>
        </w:trPr>
        <w:tc>
          <w:tcPr>
            <w:tcW w:w="1871" w:type="pct"/>
            <w:tcBorders>
              <w:left w:val="single" w:sz="4" w:space="0" w:color="auto"/>
            </w:tcBorders>
            <w:shd w:val="clear" w:color="auto" w:fill="auto"/>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3.40  - أقل من 4.20</w:t>
            </w:r>
          </w:p>
        </w:tc>
        <w:tc>
          <w:tcPr>
            <w:tcW w:w="1866" w:type="pct"/>
            <w:shd w:val="clear" w:color="auto" w:fill="auto"/>
            <w:vAlign w:val="center"/>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68 % - أقل من 84 %</w:t>
            </w:r>
          </w:p>
        </w:tc>
        <w:tc>
          <w:tcPr>
            <w:tcW w:w="1262" w:type="pct"/>
            <w:tcBorders>
              <w:right w:val="single" w:sz="4" w:space="0" w:color="auto"/>
            </w:tcBorders>
            <w:shd w:val="clear" w:color="auto" w:fill="auto"/>
            <w:vAlign w:val="center"/>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بدرجة كبيرة</w:t>
            </w:r>
          </w:p>
        </w:tc>
      </w:tr>
      <w:tr w:rsidR="00E90237" w:rsidRPr="00DB0902" w:rsidTr="001F37D0">
        <w:trPr>
          <w:jc w:val="center"/>
        </w:trPr>
        <w:tc>
          <w:tcPr>
            <w:tcW w:w="1871" w:type="pct"/>
            <w:tcBorders>
              <w:left w:val="single" w:sz="4" w:space="0" w:color="auto"/>
              <w:bottom w:val="single" w:sz="4" w:space="0" w:color="auto"/>
            </w:tcBorders>
            <w:shd w:val="clear" w:color="auto" w:fill="auto"/>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4.20 - 5.0</w:t>
            </w:r>
          </w:p>
        </w:tc>
        <w:tc>
          <w:tcPr>
            <w:tcW w:w="1866" w:type="pct"/>
            <w:tcBorders>
              <w:bottom w:val="single" w:sz="4" w:space="0" w:color="auto"/>
            </w:tcBorders>
            <w:shd w:val="clear" w:color="auto" w:fill="auto"/>
            <w:vAlign w:val="center"/>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84 % - 100 %</w:t>
            </w:r>
          </w:p>
        </w:tc>
        <w:tc>
          <w:tcPr>
            <w:tcW w:w="1262" w:type="pct"/>
            <w:tcBorders>
              <w:bottom w:val="single" w:sz="4" w:space="0" w:color="auto"/>
              <w:right w:val="single" w:sz="4" w:space="0" w:color="auto"/>
            </w:tcBorders>
            <w:shd w:val="clear" w:color="auto" w:fill="auto"/>
            <w:vAlign w:val="center"/>
          </w:tcPr>
          <w:p w:rsidR="00E90237" w:rsidRPr="00DB0902" w:rsidRDefault="00E90237" w:rsidP="00BB22CF">
            <w:pPr>
              <w:bidi/>
              <w:jc w:val="center"/>
              <w:rPr>
                <w:rFonts w:ascii="Simplified Arabic" w:hAnsi="Simplified Arabic" w:cs="Simplified Arabic"/>
                <w:rtl/>
              </w:rPr>
            </w:pPr>
            <w:r w:rsidRPr="00DB0902">
              <w:rPr>
                <w:rFonts w:ascii="Simplified Arabic" w:hAnsi="Simplified Arabic" w:cs="Simplified Arabic"/>
                <w:rtl/>
              </w:rPr>
              <w:t>بدرجة كبيرة جداً</w:t>
            </w:r>
          </w:p>
        </w:tc>
      </w:tr>
    </w:tbl>
    <w:p w:rsidR="00E90237" w:rsidRPr="0018656B" w:rsidRDefault="00E90237" w:rsidP="00BB22CF">
      <w:pPr>
        <w:bidi/>
        <w:jc w:val="lowKashida"/>
        <w:rPr>
          <w:rFonts w:cs="Simplified Arabic"/>
          <w:b/>
          <w:bCs/>
          <w:sz w:val="28"/>
          <w:szCs w:val="28"/>
          <w:rtl/>
        </w:rPr>
      </w:pPr>
      <w:r>
        <w:rPr>
          <w:rFonts w:ascii="Simplified Arabic" w:hAnsi="Simplified Arabic" w:cs="Simplified Arabic" w:hint="cs"/>
          <w:b/>
          <w:bCs/>
          <w:sz w:val="28"/>
          <w:szCs w:val="28"/>
          <w:rtl/>
        </w:rPr>
        <w:t>نتائج الدراسة وتفسيرها:</w:t>
      </w:r>
    </w:p>
    <w:p w:rsidR="00E90237" w:rsidRPr="00965165" w:rsidRDefault="00E90237" w:rsidP="00BB22CF">
      <w:pPr>
        <w:bidi/>
        <w:jc w:val="both"/>
        <w:rPr>
          <w:rFonts w:ascii="Simplified Arabic" w:hAnsi="Simplified Arabic" w:cs="Simplified Arabic"/>
          <w:sz w:val="28"/>
          <w:szCs w:val="28"/>
        </w:rPr>
      </w:pPr>
      <w:r w:rsidRPr="00965165">
        <w:rPr>
          <w:rFonts w:ascii="Simplified Arabic" w:hAnsi="Simplified Arabic" w:cs="Simplified Arabic" w:hint="cs"/>
          <w:b/>
          <w:bCs/>
          <w:sz w:val="28"/>
          <w:szCs w:val="28"/>
          <w:rtl/>
        </w:rPr>
        <w:t xml:space="preserve">السؤال الأول:" </w:t>
      </w:r>
      <w:r w:rsidRPr="00965165">
        <w:rPr>
          <w:rFonts w:ascii="Simplified Arabic" w:hAnsi="Simplified Arabic" w:cs="Simplified Arabic" w:hint="cs"/>
          <w:sz w:val="28"/>
          <w:szCs w:val="28"/>
          <w:rtl/>
        </w:rPr>
        <w:t>ما درجة تقدير عينة من طلبة الجامعات لدور مسيرات العودة في تعزيز الوحدة الوطنية</w:t>
      </w:r>
      <w:r w:rsidRPr="00965165">
        <w:rPr>
          <w:rFonts w:ascii="Simplified Arabic" w:hAnsi="Simplified Arabic" w:cs="Simplified Arabic" w:hint="cs"/>
          <w:b/>
          <w:bCs/>
          <w:sz w:val="28"/>
          <w:szCs w:val="28"/>
          <w:rtl/>
        </w:rPr>
        <w:t>؟</w:t>
      </w:r>
    </w:p>
    <w:p w:rsidR="00E90237" w:rsidRDefault="00E90237" w:rsidP="00BB22CF">
      <w:pPr>
        <w:bidi/>
        <w:jc w:val="both"/>
        <w:rPr>
          <w:rFonts w:ascii="Simplified Arabic" w:hAnsi="Simplified Arabic" w:cs="Simplified Arabic"/>
          <w:sz w:val="28"/>
          <w:szCs w:val="28"/>
          <w:rtl/>
        </w:rPr>
      </w:pPr>
      <w:r w:rsidRPr="00E27870">
        <w:rPr>
          <w:rFonts w:ascii="Simplified Arabic" w:hAnsi="Simplified Arabic" w:cs="Simplified Arabic" w:hint="cs"/>
          <w:sz w:val="28"/>
          <w:szCs w:val="28"/>
          <w:rtl/>
        </w:rPr>
        <w:t>للإجابة عن هذا التساؤل تم استخدام المتوسط الحسابي والانحراف المعياري والوزن النسبي والترتيب، والجدول التالي يوضح ذلك:</w:t>
      </w:r>
    </w:p>
    <w:p w:rsidR="00E90237" w:rsidRPr="00E27870" w:rsidRDefault="00E90237" w:rsidP="00BB22CF">
      <w:pPr>
        <w:bidi/>
        <w:jc w:val="center"/>
        <w:rPr>
          <w:rFonts w:ascii="Simplified Arabic" w:hAnsi="Simplified Arabic" w:cs="Simplified Arabic"/>
          <w:b/>
          <w:bCs/>
          <w:rtl/>
        </w:rPr>
      </w:pPr>
      <w:r w:rsidRPr="00E27870">
        <w:rPr>
          <w:rFonts w:ascii="Simplified Arabic" w:hAnsi="Simplified Arabic" w:cs="Simplified Arabic" w:hint="cs"/>
          <w:b/>
          <w:bCs/>
          <w:rtl/>
        </w:rPr>
        <w:t xml:space="preserve">جدول (8): المتوسط الحسابي والانحراف المعياري لكل مجال من مجالات </w:t>
      </w:r>
      <w:r>
        <w:rPr>
          <w:rFonts w:ascii="Simplified Arabic" w:hAnsi="Simplified Arabic" w:cs="Simplified Arabic" w:hint="cs"/>
          <w:b/>
          <w:bCs/>
          <w:rtl/>
        </w:rPr>
        <w:t>ال</w:t>
      </w:r>
      <w:r w:rsidRPr="00E27870">
        <w:rPr>
          <w:rFonts w:ascii="Simplified Arabic" w:hAnsi="Simplified Arabic" w:cs="Simplified Arabic" w:hint="cs"/>
          <w:b/>
          <w:bCs/>
          <w:rtl/>
        </w:rPr>
        <w:t xml:space="preserve">استبانة </w:t>
      </w:r>
    </w:p>
    <w:tbl>
      <w:tblPr>
        <w:tblStyle w:val="a8"/>
        <w:bidiVisual/>
        <w:tblW w:w="6030" w:type="dxa"/>
        <w:jc w:val="center"/>
        <w:tblLook w:val="0000" w:firstRow="0" w:lastRow="0" w:firstColumn="0" w:lastColumn="0" w:noHBand="0" w:noVBand="0"/>
      </w:tblPr>
      <w:tblGrid>
        <w:gridCol w:w="1676"/>
        <w:gridCol w:w="872"/>
        <w:gridCol w:w="886"/>
        <w:gridCol w:w="886"/>
        <w:gridCol w:w="853"/>
        <w:gridCol w:w="857"/>
      </w:tblGrid>
      <w:tr w:rsidR="00E90237" w:rsidRPr="00E27870" w:rsidTr="001F37D0">
        <w:trPr>
          <w:trHeight w:val="803"/>
          <w:jc w:val="center"/>
        </w:trPr>
        <w:tc>
          <w:tcPr>
            <w:tcW w:w="1676" w:type="dxa"/>
          </w:tcPr>
          <w:p w:rsidR="00E90237" w:rsidRPr="00E27870" w:rsidRDefault="00E90237" w:rsidP="00BB22CF">
            <w:pPr>
              <w:widowControl w:val="0"/>
              <w:autoSpaceDE w:val="0"/>
              <w:autoSpaceDN w:val="0"/>
              <w:bidi/>
              <w:adjustRightInd w:val="0"/>
              <w:jc w:val="center"/>
              <w:rPr>
                <w:rFonts w:ascii="Simplified Arabic" w:hAnsi="Simplified Arabic" w:cs="Simplified Arabic"/>
                <w:b/>
                <w:bCs/>
              </w:rPr>
            </w:pPr>
            <w:r w:rsidRPr="00E27870">
              <w:rPr>
                <w:rFonts w:ascii="Simplified Arabic" w:hAnsi="Simplified Arabic" w:cs="Simplified Arabic"/>
                <w:b/>
                <w:bCs/>
                <w:rtl/>
              </w:rPr>
              <w:t>ال</w:t>
            </w:r>
            <w:r w:rsidRPr="00E27870">
              <w:rPr>
                <w:rFonts w:ascii="Simplified Arabic" w:hAnsi="Simplified Arabic" w:cs="Simplified Arabic" w:hint="cs"/>
                <w:b/>
                <w:bCs/>
                <w:rtl/>
              </w:rPr>
              <w:t>مجال</w:t>
            </w:r>
          </w:p>
        </w:tc>
        <w:tc>
          <w:tcPr>
            <w:tcW w:w="872" w:type="dxa"/>
          </w:tcPr>
          <w:p w:rsidR="00E90237" w:rsidRPr="00E27870" w:rsidRDefault="00E90237" w:rsidP="00BB22CF">
            <w:pPr>
              <w:widowControl w:val="0"/>
              <w:autoSpaceDE w:val="0"/>
              <w:autoSpaceDN w:val="0"/>
              <w:bidi/>
              <w:adjustRightInd w:val="0"/>
              <w:jc w:val="center"/>
              <w:rPr>
                <w:rFonts w:ascii="Simplified Arabic" w:hAnsi="Simplified Arabic" w:cs="Simplified Arabic"/>
                <w:b/>
                <w:bCs/>
              </w:rPr>
            </w:pPr>
            <w:r w:rsidRPr="00E27870">
              <w:rPr>
                <w:rFonts w:ascii="Simplified Arabic" w:hAnsi="Simplified Arabic" w:cs="Simplified Arabic"/>
                <w:b/>
                <w:bCs/>
                <w:rtl/>
              </w:rPr>
              <w:t>المتوسط الحسابي</w:t>
            </w:r>
          </w:p>
        </w:tc>
        <w:tc>
          <w:tcPr>
            <w:tcW w:w="886" w:type="dxa"/>
          </w:tcPr>
          <w:p w:rsidR="00E90237" w:rsidRPr="00E27870" w:rsidRDefault="00E90237" w:rsidP="00BB22CF">
            <w:pPr>
              <w:widowControl w:val="0"/>
              <w:autoSpaceDE w:val="0"/>
              <w:autoSpaceDN w:val="0"/>
              <w:bidi/>
              <w:adjustRightInd w:val="0"/>
              <w:jc w:val="center"/>
              <w:rPr>
                <w:rFonts w:ascii="Simplified Arabic" w:hAnsi="Simplified Arabic" w:cs="Simplified Arabic"/>
                <w:b/>
                <w:bCs/>
                <w:rtl/>
              </w:rPr>
            </w:pPr>
            <w:r w:rsidRPr="00E27870">
              <w:rPr>
                <w:rFonts w:ascii="Simplified Arabic" w:hAnsi="Simplified Arabic" w:cs="Simplified Arabic"/>
                <w:b/>
                <w:bCs/>
                <w:rtl/>
              </w:rPr>
              <w:t>الانحراف المعياري</w:t>
            </w:r>
          </w:p>
        </w:tc>
        <w:tc>
          <w:tcPr>
            <w:tcW w:w="886" w:type="dxa"/>
          </w:tcPr>
          <w:p w:rsidR="00E90237" w:rsidRPr="00E27870" w:rsidRDefault="00E90237" w:rsidP="00BB22CF">
            <w:pPr>
              <w:widowControl w:val="0"/>
              <w:autoSpaceDE w:val="0"/>
              <w:autoSpaceDN w:val="0"/>
              <w:bidi/>
              <w:adjustRightInd w:val="0"/>
              <w:jc w:val="center"/>
              <w:rPr>
                <w:rFonts w:ascii="Simplified Arabic" w:hAnsi="Simplified Arabic" w:cs="Simplified Arabic"/>
                <w:b/>
                <w:bCs/>
                <w:rtl/>
              </w:rPr>
            </w:pPr>
            <w:r w:rsidRPr="00E27870">
              <w:rPr>
                <w:rFonts w:ascii="Simplified Arabic" w:hAnsi="Simplified Arabic" w:cs="Simplified Arabic"/>
                <w:b/>
                <w:bCs/>
                <w:rtl/>
              </w:rPr>
              <w:t>الوزن النسبي</w:t>
            </w:r>
          </w:p>
        </w:tc>
        <w:tc>
          <w:tcPr>
            <w:tcW w:w="853" w:type="dxa"/>
          </w:tcPr>
          <w:p w:rsidR="00E90237" w:rsidRPr="00E27870" w:rsidRDefault="00E90237" w:rsidP="00BB22CF">
            <w:pPr>
              <w:widowControl w:val="0"/>
              <w:autoSpaceDE w:val="0"/>
              <w:autoSpaceDN w:val="0"/>
              <w:bidi/>
              <w:adjustRightInd w:val="0"/>
              <w:jc w:val="center"/>
              <w:rPr>
                <w:rFonts w:ascii="Simplified Arabic" w:hAnsi="Simplified Arabic" w:cs="Simplified Arabic"/>
                <w:b/>
                <w:bCs/>
                <w:rtl/>
              </w:rPr>
            </w:pPr>
            <w:r w:rsidRPr="00E27870">
              <w:rPr>
                <w:rFonts w:ascii="Simplified Arabic" w:hAnsi="Simplified Arabic" w:cs="Simplified Arabic"/>
                <w:b/>
                <w:bCs/>
                <w:rtl/>
              </w:rPr>
              <w:t>الترتيب</w:t>
            </w:r>
          </w:p>
        </w:tc>
        <w:tc>
          <w:tcPr>
            <w:tcW w:w="857" w:type="dxa"/>
          </w:tcPr>
          <w:p w:rsidR="00E90237" w:rsidRPr="00E27870" w:rsidRDefault="00E90237" w:rsidP="00BB22CF">
            <w:pPr>
              <w:widowControl w:val="0"/>
              <w:autoSpaceDE w:val="0"/>
              <w:autoSpaceDN w:val="0"/>
              <w:bidi/>
              <w:adjustRightInd w:val="0"/>
              <w:jc w:val="center"/>
              <w:rPr>
                <w:rFonts w:ascii="Simplified Arabic" w:hAnsi="Simplified Arabic" w:cs="Simplified Arabic"/>
                <w:b/>
                <w:bCs/>
                <w:rtl/>
              </w:rPr>
            </w:pPr>
            <w:r w:rsidRPr="00E27870">
              <w:rPr>
                <w:rFonts w:ascii="Simplified Arabic" w:hAnsi="Simplified Arabic" w:cs="Simplified Arabic" w:hint="cs"/>
                <w:b/>
                <w:bCs/>
                <w:rtl/>
              </w:rPr>
              <w:t>درجة التقدير</w:t>
            </w:r>
          </w:p>
        </w:tc>
      </w:tr>
      <w:tr w:rsidR="00E90237" w:rsidRPr="00E27870" w:rsidTr="001F37D0">
        <w:trPr>
          <w:jc w:val="center"/>
        </w:trPr>
        <w:tc>
          <w:tcPr>
            <w:tcW w:w="1676" w:type="dxa"/>
          </w:tcPr>
          <w:p w:rsidR="00E90237" w:rsidRPr="00AD07E0" w:rsidRDefault="00E90237" w:rsidP="00BB22CF">
            <w:pPr>
              <w:tabs>
                <w:tab w:val="left" w:pos="6866"/>
              </w:tabs>
              <w:bidi/>
              <w:jc w:val="center"/>
              <w:rPr>
                <w:rFonts w:cs="Simplified Arabic"/>
                <w:rtl/>
              </w:rPr>
            </w:pPr>
            <w:r>
              <w:rPr>
                <w:rFonts w:cs="Simplified Arabic" w:hint="cs"/>
                <w:rtl/>
              </w:rPr>
              <w:t>سياسيا</w:t>
            </w:r>
          </w:p>
        </w:tc>
        <w:tc>
          <w:tcPr>
            <w:tcW w:w="872"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2.55</w:t>
            </w:r>
          </w:p>
        </w:tc>
        <w:tc>
          <w:tcPr>
            <w:tcW w:w="886"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0.962</w:t>
            </w:r>
          </w:p>
        </w:tc>
        <w:tc>
          <w:tcPr>
            <w:tcW w:w="886" w:type="dxa"/>
          </w:tcPr>
          <w:p w:rsidR="00E90237" w:rsidRPr="00E27870" w:rsidRDefault="00E90237" w:rsidP="00BB22CF">
            <w:pPr>
              <w:bidi/>
              <w:jc w:val="center"/>
              <w:rPr>
                <w:rFonts w:ascii="Simplified Arabic" w:hAnsi="Simplified Arabic" w:cs="Simplified Arabic"/>
                <w:rtl/>
              </w:rPr>
            </w:pPr>
            <w:r>
              <w:rPr>
                <w:rFonts w:ascii="Simplified Arabic" w:hAnsi="Simplified Arabic" w:cs="Simplified Arabic"/>
              </w:rPr>
              <w:t>51.00</w:t>
            </w:r>
          </w:p>
        </w:tc>
        <w:tc>
          <w:tcPr>
            <w:tcW w:w="853"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3</w:t>
            </w:r>
          </w:p>
        </w:tc>
        <w:tc>
          <w:tcPr>
            <w:tcW w:w="857" w:type="dxa"/>
          </w:tcPr>
          <w:p w:rsidR="00E90237" w:rsidRPr="00E27870" w:rsidRDefault="00E90237" w:rsidP="00BB22CF">
            <w:pPr>
              <w:bidi/>
              <w:jc w:val="center"/>
              <w:rPr>
                <w:rFonts w:ascii="Simplified Arabic" w:hAnsi="Simplified Arabic" w:cs="Simplified Arabic"/>
                <w:rtl/>
              </w:rPr>
            </w:pPr>
            <w:r>
              <w:rPr>
                <w:rFonts w:ascii="Simplified Arabic" w:hAnsi="Simplified Arabic" w:cs="Simplified Arabic" w:hint="cs"/>
                <w:rtl/>
              </w:rPr>
              <w:t>قليلة</w:t>
            </w:r>
          </w:p>
        </w:tc>
      </w:tr>
      <w:tr w:rsidR="00E90237" w:rsidRPr="00E27870" w:rsidTr="001F37D0">
        <w:trPr>
          <w:trHeight w:val="59"/>
          <w:jc w:val="center"/>
        </w:trPr>
        <w:tc>
          <w:tcPr>
            <w:tcW w:w="1676" w:type="dxa"/>
          </w:tcPr>
          <w:p w:rsidR="00E90237" w:rsidRPr="00AD07E0" w:rsidRDefault="00E90237" w:rsidP="00BB22CF">
            <w:pPr>
              <w:tabs>
                <w:tab w:val="left" w:pos="6866"/>
              </w:tabs>
              <w:bidi/>
              <w:jc w:val="center"/>
              <w:rPr>
                <w:rFonts w:cs="Simplified Arabic"/>
                <w:rtl/>
              </w:rPr>
            </w:pPr>
            <w:r>
              <w:rPr>
                <w:rFonts w:cs="Simplified Arabic" w:hint="cs"/>
                <w:rtl/>
              </w:rPr>
              <w:t>دينيا</w:t>
            </w:r>
          </w:p>
        </w:tc>
        <w:tc>
          <w:tcPr>
            <w:tcW w:w="872"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2.35</w:t>
            </w:r>
          </w:p>
        </w:tc>
        <w:tc>
          <w:tcPr>
            <w:tcW w:w="886"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0.789</w:t>
            </w:r>
          </w:p>
        </w:tc>
        <w:tc>
          <w:tcPr>
            <w:tcW w:w="886"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47.00</w:t>
            </w:r>
          </w:p>
        </w:tc>
        <w:tc>
          <w:tcPr>
            <w:tcW w:w="853"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4</w:t>
            </w:r>
          </w:p>
        </w:tc>
        <w:tc>
          <w:tcPr>
            <w:tcW w:w="857" w:type="dxa"/>
          </w:tcPr>
          <w:p w:rsidR="00E90237" w:rsidRPr="00E27870" w:rsidRDefault="00E90237" w:rsidP="00BB22CF">
            <w:pPr>
              <w:bidi/>
              <w:jc w:val="center"/>
              <w:rPr>
                <w:rFonts w:ascii="Simplified Arabic" w:hAnsi="Simplified Arabic" w:cs="Simplified Arabic"/>
                <w:rtl/>
              </w:rPr>
            </w:pPr>
            <w:r>
              <w:rPr>
                <w:rFonts w:ascii="Simplified Arabic" w:hAnsi="Simplified Arabic" w:cs="Simplified Arabic" w:hint="cs"/>
                <w:rtl/>
              </w:rPr>
              <w:t>قليلة</w:t>
            </w:r>
          </w:p>
        </w:tc>
      </w:tr>
      <w:tr w:rsidR="00E90237" w:rsidRPr="00E27870" w:rsidTr="001F37D0">
        <w:trPr>
          <w:trHeight w:val="394"/>
          <w:jc w:val="center"/>
        </w:trPr>
        <w:tc>
          <w:tcPr>
            <w:tcW w:w="1676" w:type="dxa"/>
          </w:tcPr>
          <w:p w:rsidR="00E90237" w:rsidRPr="00AD07E0" w:rsidRDefault="00E90237" w:rsidP="00BB22CF">
            <w:pPr>
              <w:tabs>
                <w:tab w:val="left" w:pos="6866"/>
              </w:tabs>
              <w:bidi/>
              <w:jc w:val="center"/>
              <w:rPr>
                <w:rFonts w:cs="Simplified Arabic"/>
                <w:rtl/>
              </w:rPr>
            </w:pPr>
            <w:r>
              <w:rPr>
                <w:rFonts w:cs="Simplified Arabic" w:hint="cs"/>
                <w:rtl/>
              </w:rPr>
              <w:t xml:space="preserve">اجتماعيا </w:t>
            </w:r>
          </w:p>
        </w:tc>
        <w:tc>
          <w:tcPr>
            <w:tcW w:w="872"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2.56</w:t>
            </w:r>
          </w:p>
        </w:tc>
        <w:tc>
          <w:tcPr>
            <w:tcW w:w="886"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0.800</w:t>
            </w:r>
          </w:p>
        </w:tc>
        <w:tc>
          <w:tcPr>
            <w:tcW w:w="886"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51.20</w:t>
            </w:r>
          </w:p>
        </w:tc>
        <w:tc>
          <w:tcPr>
            <w:tcW w:w="853"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2</w:t>
            </w:r>
          </w:p>
        </w:tc>
        <w:tc>
          <w:tcPr>
            <w:tcW w:w="857" w:type="dxa"/>
          </w:tcPr>
          <w:p w:rsidR="00E90237" w:rsidRPr="00E27870" w:rsidRDefault="00E90237" w:rsidP="00BB22CF">
            <w:pPr>
              <w:bidi/>
              <w:jc w:val="center"/>
              <w:rPr>
                <w:rFonts w:ascii="Simplified Arabic" w:hAnsi="Simplified Arabic" w:cs="Simplified Arabic"/>
                <w:rtl/>
              </w:rPr>
            </w:pPr>
            <w:r w:rsidRPr="00E27870">
              <w:rPr>
                <w:rFonts w:ascii="Simplified Arabic" w:hAnsi="Simplified Arabic" w:cs="Simplified Arabic" w:hint="cs"/>
                <w:rtl/>
              </w:rPr>
              <w:t>قليلة</w:t>
            </w:r>
          </w:p>
        </w:tc>
      </w:tr>
      <w:tr w:rsidR="00E90237" w:rsidRPr="00E27870" w:rsidTr="001F37D0">
        <w:trPr>
          <w:trHeight w:val="340"/>
          <w:jc w:val="center"/>
        </w:trPr>
        <w:tc>
          <w:tcPr>
            <w:tcW w:w="1676" w:type="dxa"/>
          </w:tcPr>
          <w:p w:rsidR="00E90237" w:rsidRPr="00AD07E0" w:rsidRDefault="00E90237" w:rsidP="00BB22CF">
            <w:pPr>
              <w:tabs>
                <w:tab w:val="left" w:pos="6866"/>
              </w:tabs>
              <w:bidi/>
              <w:jc w:val="center"/>
              <w:rPr>
                <w:rFonts w:cs="Simplified Arabic"/>
                <w:rtl/>
              </w:rPr>
            </w:pPr>
            <w:r>
              <w:rPr>
                <w:rFonts w:cs="Simplified Arabic" w:hint="cs"/>
                <w:rtl/>
              </w:rPr>
              <w:t>ثقافيا</w:t>
            </w:r>
          </w:p>
        </w:tc>
        <w:tc>
          <w:tcPr>
            <w:tcW w:w="872"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3.11</w:t>
            </w:r>
          </w:p>
        </w:tc>
        <w:tc>
          <w:tcPr>
            <w:tcW w:w="886"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1.045</w:t>
            </w:r>
          </w:p>
        </w:tc>
        <w:tc>
          <w:tcPr>
            <w:tcW w:w="886"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62.20</w:t>
            </w:r>
          </w:p>
        </w:tc>
        <w:tc>
          <w:tcPr>
            <w:tcW w:w="853" w:type="dxa"/>
          </w:tcPr>
          <w:p w:rsidR="00E90237" w:rsidRPr="00E27870" w:rsidRDefault="00E90237" w:rsidP="00BB22CF">
            <w:pPr>
              <w:bidi/>
              <w:jc w:val="center"/>
              <w:rPr>
                <w:rFonts w:ascii="Simplified Arabic" w:hAnsi="Simplified Arabic" w:cs="Simplified Arabic"/>
              </w:rPr>
            </w:pPr>
            <w:r>
              <w:rPr>
                <w:rFonts w:ascii="Simplified Arabic" w:hAnsi="Simplified Arabic" w:cs="Simplified Arabic"/>
              </w:rPr>
              <w:t>1</w:t>
            </w:r>
          </w:p>
        </w:tc>
        <w:tc>
          <w:tcPr>
            <w:tcW w:w="857" w:type="dxa"/>
          </w:tcPr>
          <w:p w:rsidR="00E90237" w:rsidRPr="00E27870" w:rsidRDefault="00E90237" w:rsidP="00BB22CF">
            <w:pPr>
              <w:bidi/>
              <w:jc w:val="center"/>
              <w:rPr>
                <w:rFonts w:ascii="Simplified Arabic" w:hAnsi="Simplified Arabic" w:cs="Simplified Arabic"/>
                <w:rtl/>
              </w:rPr>
            </w:pPr>
            <w:r>
              <w:rPr>
                <w:rFonts w:ascii="Simplified Arabic" w:hAnsi="Simplified Arabic" w:cs="Simplified Arabic" w:hint="cs"/>
                <w:rtl/>
              </w:rPr>
              <w:t>متوسطة</w:t>
            </w:r>
          </w:p>
        </w:tc>
      </w:tr>
      <w:tr w:rsidR="00E90237" w:rsidRPr="00E27870" w:rsidTr="001F37D0">
        <w:trPr>
          <w:jc w:val="center"/>
        </w:trPr>
        <w:tc>
          <w:tcPr>
            <w:tcW w:w="1676" w:type="dxa"/>
          </w:tcPr>
          <w:p w:rsidR="00E90237" w:rsidRPr="00E27870" w:rsidRDefault="00E90237" w:rsidP="00BB22CF">
            <w:pPr>
              <w:bidi/>
              <w:jc w:val="center"/>
              <w:rPr>
                <w:rFonts w:ascii="Simplified Arabic" w:hAnsi="Simplified Arabic" w:cs="Simplified Arabic"/>
                <w:b/>
                <w:bCs/>
              </w:rPr>
            </w:pPr>
            <w:r w:rsidRPr="00E27870">
              <w:rPr>
                <w:rFonts w:ascii="Simplified Arabic" w:hAnsi="Simplified Arabic" w:cs="Simplified Arabic" w:hint="cs"/>
                <w:b/>
                <w:bCs/>
                <w:rtl/>
              </w:rPr>
              <w:t xml:space="preserve">الدرجة الكلية </w:t>
            </w:r>
          </w:p>
        </w:tc>
        <w:tc>
          <w:tcPr>
            <w:tcW w:w="872" w:type="dxa"/>
          </w:tcPr>
          <w:p w:rsidR="00E90237" w:rsidRPr="00E27870" w:rsidRDefault="00E90237" w:rsidP="00BB22CF">
            <w:pPr>
              <w:bidi/>
              <w:jc w:val="center"/>
              <w:rPr>
                <w:rFonts w:ascii="Simplified Arabic" w:hAnsi="Simplified Arabic" w:cs="Simplified Arabic"/>
                <w:b/>
                <w:bCs/>
                <w:rtl/>
              </w:rPr>
            </w:pPr>
            <w:r>
              <w:rPr>
                <w:rFonts w:ascii="Simplified Arabic" w:hAnsi="Simplified Arabic" w:cs="Simplified Arabic"/>
                <w:b/>
                <w:bCs/>
              </w:rPr>
              <w:t>2.62</w:t>
            </w:r>
          </w:p>
        </w:tc>
        <w:tc>
          <w:tcPr>
            <w:tcW w:w="886" w:type="dxa"/>
          </w:tcPr>
          <w:p w:rsidR="00E90237" w:rsidRPr="00E27870" w:rsidRDefault="00E90237" w:rsidP="00BB22CF">
            <w:pPr>
              <w:bidi/>
              <w:jc w:val="center"/>
              <w:rPr>
                <w:rFonts w:ascii="Simplified Arabic" w:hAnsi="Simplified Arabic" w:cs="Simplified Arabic"/>
                <w:b/>
                <w:bCs/>
              </w:rPr>
            </w:pPr>
            <w:r>
              <w:rPr>
                <w:rFonts w:ascii="Simplified Arabic" w:hAnsi="Simplified Arabic" w:cs="Simplified Arabic"/>
                <w:b/>
                <w:bCs/>
              </w:rPr>
              <w:t>0.790</w:t>
            </w:r>
          </w:p>
        </w:tc>
        <w:tc>
          <w:tcPr>
            <w:tcW w:w="886" w:type="dxa"/>
          </w:tcPr>
          <w:p w:rsidR="00E90237" w:rsidRPr="00E27870" w:rsidRDefault="00E90237" w:rsidP="00BB22CF">
            <w:pPr>
              <w:bidi/>
              <w:jc w:val="center"/>
              <w:rPr>
                <w:rFonts w:ascii="Simplified Arabic" w:hAnsi="Simplified Arabic" w:cs="Simplified Arabic"/>
                <w:b/>
                <w:bCs/>
              </w:rPr>
            </w:pPr>
            <w:r>
              <w:rPr>
                <w:rFonts w:ascii="Simplified Arabic" w:hAnsi="Simplified Arabic" w:cs="Simplified Arabic"/>
                <w:b/>
                <w:bCs/>
              </w:rPr>
              <w:t>52.40</w:t>
            </w:r>
          </w:p>
        </w:tc>
        <w:tc>
          <w:tcPr>
            <w:tcW w:w="853" w:type="dxa"/>
          </w:tcPr>
          <w:p w:rsidR="00E90237" w:rsidRPr="00E27870" w:rsidRDefault="00E90237" w:rsidP="00BB22CF">
            <w:pPr>
              <w:bidi/>
              <w:jc w:val="center"/>
              <w:rPr>
                <w:rFonts w:ascii="Simplified Arabic" w:hAnsi="Simplified Arabic" w:cs="Simplified Arabic"/>
                <w:b/>
                <w:bCs/>
              </w:rPr>
            </w:pPr>
          </w:p>
        </w:tc>
        <w:tc>
          <w:tcPr>
            <w:tcW w:w="857" w:type="dxa"/>
          </w:tcPr>
          <w:p w:rsidR="00E90237" w:rsidRPr="00E27870" w:rsidRDefault="00E90237" w:rsidP="00BB22CF">
            <w:pPr>
              <w:bidi/>
              <w:jc w:val="center"/>
              <w:rPr>
                <w:rFonts w:ascii="Simplified Arabic" w:hAnsi="Simplified Arabic" w:cs="Simplified Arabic"/>
                <w:b/>
                <w:bCs/>
                <w:rtl/>
              </w:rPr>
            </w:pPr>
            <w:r w:rsidRPr="00E27870">
              <w:rPr>
                <w:rFonts w:ascii="Simplified Arabic" w:hAnsi="Simplified Arabic" w:cs="Simplified Arabic" w:hint="cs"/>
                <w:b/>
                <w:bCs/>
                <w:rtl/>
              </w:rPr>
              <w:t>متوسطة</w:t>
            </w:r>
          </w:p>
        </w:tc>
      </w:tr>
    </w:tbl>
    <w:p w:rsidR="007409A3" w:rsidRPr="007409A3" w:rsidRDefault="007409A3" w:rsidP="00BB22CF">
      <w:pPr>
        <w:bidi/>
        <w:jc w:val="both"/>
        <w:rPr>
          <w:rFonts w:ascii="Simplified Arabic" w:hAnsi="Simplified Arabic" w:cs="Simplified Arabic"/>
          <w:sz w:val="16"/>
          <w:szCs w:val="16"/>
          <w:rtl/>
        </w:rPr>
      </w:pPr>
    </w:p>
    <w:p w:rsidR="00E90237" w:rsidRDefault="007409A3"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37" w:rsidRPr="00D020C4">
        <w:rPr>
          <w:rFonts w:ascii="Simplified Arabic" w:hAnsi="Simplified Arabic" w:cs="Simplified Arabic" w:hint="cs"/>
          <w:sz w:val="28"/>
          <w:szCs w:val="28"/>
          <w:rtl/>
        </w:rPr>
        <w:t>يتضح من الجدول (8) أن درجة تقدير أفراد العينة لدور</w:t>
      </w:r>
      <w:r w:rsidR="00E90237" w:rsidRPr="00965165">
        <w:rPr>
          <w:rFonts w:ascii="Simplified Arabic" w:hAnsi="Simplified Arabic" w:cs="Simplified Arabic" w:hint="cs"/>
          <w:sz w:val="28"/>
          <w:szCs w:val="28"/>
          <w:rtl/>
        </w:rPr>
        <w:t xml:space="preserve"> مسيرات العودة في تعزيز الوحدة الوطنية</w:t>
      </w:r>
      <w:r w:rsidR="00E90237" w:rsidRPr="00D020C4">
        <w:rPr>
          <w:rFonts w:ascii="Simplified Arabic" w:hAnsi="Simplified Arabic" w:cs="Simplified Arabic" w:hint="cs"/>
          <w:sz w:val="28"/>
          <w:szCs w:val="28"/>
          <w:rtl/>
          <w:lang w:bidi="ar-EG"/>
        </w:rPr>
        <w:t xml:space="preserve"> كانت متوسطة عند وزن نسبي (</w:t>
      </w:r>
      <w:r w:rsidR="00E90237">
        <w:rPr>
          <w:rFonts w:ascii="Simplified Arabic" w:hAnsi="Simplified Arabic" w:cs="Simplified Arabic"/>
          <w:sz w:val="28"/>
          <w:szCs w:val="28"/>
        </w:rPr>
        <w:t>52.40</w:t>
      </w:r>
      <w:r w:rsidR="00E90237" w:rsidRPr="00D020C4">
        <w:rPr>
          <w:rFonts w:ascii="Simplified Arabic" w:hAnsi="Simplified Arabic" w:cs="Simplified Arabic" w:hint="cs"/>
          <w:sz w:val="28"/>
          <w:szCs w:val="28"/>
          <w:rtl/>
          <w:lang w:bidi="ar-EG"/>
        </w:rPr>
        <w:t xml:space="preserve"> %)، حيث جاء </w:t>
      </w:r>
      <w:r w:rsidR="00E90237">
        <w:rPr>
          <w:rFonts w:ascii="Simplified Arabic" w:hAnsi="Simplified Arabic" w:cs="Simplified Arabic" w:hint="cs"/>
          <w:sz w:val="28"/>
          <w:szCs w:val="28"/>
          <w:rtl/>
          <w:lang w:bidi="ar-EG"/>
        </w:rPr>
        <w:t>ال</w:t>
      </w:r>
      <w:r w:rsidR="00E90237" w:rsidRPr="00D020C4">
        <w:rPr>
          <w:rFonts w:ascii="Simplified Arabic" w:hAnsi="Simplified Arabic" w:cs="Simplified Arabic" w:hint="cs"/>
          <w:sz w:val="28"/>
          <w:szCs w:val="28"/>
          <w:rtl/>
          <w:lang w:bidi="ar-EG"/>
        </w:rPr>
        <w:t>مجال (</w:t>
      </w:r>
      <w:r w:rsidR="00E90237" w:rsidRPr="00D020C4">
        <w:rPr>
          <w:rFonts w:ascii="Simplified Arabic" w:hAnsi="Simplified Arabic" w:cs="Simplified Arabic" w:hint="cs"/>
          <w:sz w:val="28"/>
          <w:szCs w:val="28"/>
          <w:rtl/>
        </w:rPr>
        <w:t>ال</w:t>
      </w:r>
      <w:r w:rsidR="00E90237">
        <w:rPr>
          <w:rFonts w:ascii="Simplified Arabic" w:hAnsi="Simplified Arabic" w:cs="Simplified Arabic" w:hint="cs"/>
          <w:sz w:val="28"/>
          <w:szCs w:val="28"/>
          <w:rtl/>
        </w:rPr>
        <w:t>ثقافي</w:t>
      </w:r>
      <w:r w:rsidR="00E90237" w:rsidRPr="00D020C4">
        <w:rPr>
          <w:rFonts w:ascii="Simplified Arabic" w:hAnsi="Simplified Arabic" w:cs="Simplified Arabic" w:hint="cs"/>
          <w:sz w:val="28"/>
          <w:szCs w:val="28"/>
          <w:rtl/>
          <w:lang w:bidi="ar-EG"/>
        </w:rPr>
        <w:t>) في المرتبة الأولى بوزن نسبي (</w:t>
      </w:r>
      <w:r w:rsidR="00E90237">
        <w:rPr>
          <w:rFonts w:ascii="Simplified Arabic" w:hAnsi="Simplified Arabic" w:cs="Simplified Arabic"/>
          <w:sz w:val="28"/>
          <w:szCs w:val="28"/>
        </w:rPr>
        <w:t>62.20</w:t>
      </w:r>
      <w:r w:rsidR="00E90237" w:rsidRPr="00D020C4">
        <w:rPr>
          <w:rFonts w:ascii="Simplified Arabic" w:hAnsi="Simplified Arabic" w:cs="Simplified Arabic" w:hint="cs"/>
          <w:sz w:val="28"/>
          <w:szCs w:val="28"/>
          <w:rtl/>
          <w:lang w:bidi="ar-EG"/>
        </w:rPr>
        <w:t>%)، و</w:t>
      </w:r>
      <w:r w:rsidR="00E90237">
        <w:rPr>
          <w:rFonts w:ascii="Simplified Arabic" w:hAnsi="Simplified Arabic" w:cs="Simplified Arabic" w:hint="cs"/>
          <w:sz w:val="28"/>
          <w:szCs w:val="28"/>
          <w:rtl/>
          <w:lang w:bidi="ar-EG"/>
        </w:rPr>
        <w:t>ال</w:t>
      </w:r>
      <w:r w:rsidR="00E90237" w:rsidRPr="00D020C4">
        <w:rPr>
          <w:rFonts w:ascii="Simplified Arabic" w:hAnsi="Simplified Arabic" w:cs="Simplified Arabic" w:hint="cs"/>
          <w:sz w:val="28"/>
          <w:szCs w:val="28"/>
          <w:rtl/>
          <w:lang w:bidi="ar-EG"/>
        </w:rPr>
        <w:t>مجال (</w:t>
      </w:r>
      <w:r w:rsidR="00E90237">
        <w:rPr>
          <w:rFonts w:ascii="Simplified Arabic" w:hAnsi="Simplified Arabic" w:cs="Simplified Arabic" w:hint="cs"/>
          <w:sz w:val="28"/>
          <w:szCs w:val="28"/>
          <w:rtl/>
        </w:rPr>
        <w:t>الديني</w:t>
      </w:r>
      <w:r w:rsidR="00E90237" w:rsidRPr="00D020C4">
        <w:rPr>
          <w:rFonts w:ascii="Simplified Arabic" w:hAnsi="Simplified Arabic" w:cs="Simplified Arabic" w:hint="cs"/>
          <w:sz w:val="28"/>
          <w:szCs w:val="28"/>
          <w:rtl/>
          <w:lang w:bidi="ar-EG"/>
        </w:rPr>
        <w:t>) في المرتبة الأخيرة بوزن نسبي (</w:t>
      </w:r>
      <w:r w:rsidR="00E90237">
        <w:rPr>
          <w:rFonts w:ascii="Simplified Arabic" w:hAnsi="Simplified Arabic" w:cs="Simplified Arabic"/>
          <w:sz w:val="28"/>
          <w:szCs w:val="28"/>
        </w:rPr>
        <w:t>47.00</w:t>
      </w:r>
      <w:r w:rsidR="00E90237" w:rsidRPr="00D020C4">
        <w:rPr>
          <w:rFonts w:ascii="Simplified Arabic" w:hAnsi="Simplified Arabic" w:cs="Simplified Arabic" w:hint="cs"/>
          <w:sz w:val="28"/>
          <w:szCs w:val="28"/>
          <w:rtl/>
          <w:lang w:bidi="ar-EG"/>
        </w:rPr>
        <w:t xml:space="preserve">%)، </w:t>
      </w:r>
      <w:r w:rsidR="00E90237">
        <w:rPr>
          <w:rFonts w:ascii="Simplified Arabic" w:hAnsi="Simplified Arabic" w:cs="Simplified Arabic" w:hint="cs"/>
          <w:sz w:val="28"/>
          <w:szCs w:val="28"/>
          <w:rtl/>
        </w:rPr>
        <w:t xml:space="preserve">واتضح أيضاً أن النسب جميعها جاءت متقاربة من حيث الأوزان النسبية، ورغم اختلاف الهدف إلا أن هذه النتيجة من حيث درجة التقدير تتفق مع ما </w:t>
      </w:r>
      <w:r w:rsidR="00E90237">
        <w:rPr>
          <w:rFonts w:ascii="Simplified Arabic" w:hAnsi="Simplified Arabic" w:cs="Simplified Arabic" w:hint="cs"/>
          <w:sz w:val="28"/>
          <w:szCs w:val="28"/>
          <w:rtl/>
        </w:rPr>
        <w:lastRenderedPageBreak/>
        <w:t xml:space="preserve">جاءت به دراسة المصري (2016)، الفرا(2015)، وجرار والكساب (2012)، ومع دراسة سمور (2017) التي جاء فيها المجال الديني في المرتبة الأخيرة، ودراسة </w:t>
      </w:r>
      <w:r w:rsidR="00E90237">
        <w:rPr>
          <w:rFonts w:ascii="Simplified Arabic" w:hAnsi="Simplified Arabic" w:cs="Simplified Arabic"/>
          <w:sz w:val="28"/>
          <w:szCs w:val="28"/>
        </w:rPr>
        <w:t xml:space="preserve">(2017) Dryden&amp; Bethany </w:t>
      </w:r>
      <w:r w:rsidR="00E90237">
        <w:rPr>
          <w:rFonts w:ascii="Simplified Arabic" w:hAnsi="Simplified Arabic" w:cs="Simplified Arabic" w:hint="cs"/>
          <w:sz w:val="28"/>
          <w:szCs w:val="28"/>
          <w:rtl/>
        </w:rPr>
        <w:t xml:space="preserve">  التي جاء فيها المجال الاجتماعي في المرتبة الأولى، وتختلف مع دراسة كلاب (2018) التي جاءت فيها درجة التقدير كبيرة، ودراسة طالب (2011) التي جاء فيها التقدير ضعيفاً.</w:t>
      </w:r>
    </w:p>
    <w:p w:rsidR="00E90237" w:rsidRDefault="00E90237" w:rsidP="00BB22CF">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وقد تعزى درجة التقدير المتوسطة</w:t>
      </w:r>
      <w:r w:rsidRPr="00E27870">
        <w:rPr>
          <w:rFonts w:ascii="Simplified Arabic" w:hAnsi="Simplified Arabic" w:cs="Simplified Arabic" w:hint="cs"/>
          <w:sz w:val="28"/>
          <w:szCs w:val="28"/>
          <w:rtl/>
          <w:lang w:bidi="ar-EG"/>
        </w:rPr>
        <w:t xml:space="preserve"> إلى</w:t>
      </w:r>
      <w:r>
        <w:rPr>
          <w:rFonts w:ascii="Simplified Arabic" w:hAnsi="Simplified Arabic" w:cs="Simplified Arabic" w:hint="cs"/>
          <w:sz w:val="28"/>
          <w:szCs w:val="28"/>
          <w:rtl/>
          <w:lang w:bidi="ar-EG"/>
        </w:rPr>
        <w:t xml:space="preserve"> تضارب القناعات حول جدوى الاستمرار في مسيرات العودة بعد المواجهة العنيفة التي انتهك فيها الاحتلال هذه المسيرات باستهداف الأطفال والسلميين بالقتل، واستخدام الأسلحة المحرمة، وقلة الإمكانات في رعاية هؤلاء الضحايا، وارتفاع سقف توقعات الناس بهذا الخصوص، إضافة إلى تراجع دور اللجنة الشعبية المنظمة لها، مقابل تصدر حركة (حماس) المشهد والدعوة لها أسبوعياً.</w:t>
      </w:r>
    </w:p>
    <w:p w:rsidR="00E90237" w:rsidRDefault="00E90237" w:rsidP="00BB22CF">
      <w:pPr>
        <w:bidi/>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وقد يعزى السبب في أن جاء المجال ( الثقافي) في المرتبة الأولى إلى أن الدعوة لهذه المسيرات كانت في بدايتها سلمية ذات طابع ثقافي من خلال أنشطة تراثية تظهر أصالة فكرة ( حق العودة)، وتنظيم فعاليات ذات طابع ثقافي ( مناظرات شعرية، معارض فنية، مهرجانات خطابية، .. وغيرها) وهو ما أكدته دراسة التتر (2019)، وقد يعزى السبب في أن جاء المجال (الديني) في المرتبة الأخيرة، إلى طبيعة المجتمع الغزي الملتزم دينيا في أصله، رغم القناعة لدى نسبة كبيرة من المشاركين في المسيرات أن المشاركة فيها واجب ديني ووطني، حيث نظمت فيها بعض الشعائر الدينية والصلوات الجماعية، مثل: (صلاة الجمعة، صلاة العيد، .. وغيرها)</w:t>
      </w:r>
    </w:p>
    <w:p w:rsidR="00E90237" w:rsidRDefault="00E90237" w:rsidP="00BB22CF">
      <w:pPr>
        <w:bidi/>
        <w:jc w:val="both"/>
        <w:rPr>
          <w:rFonts w:ascii="Simplified Arabic" w:hAnsi="Simplified Arabic" w:cs="Simplified Arabic"/>
          <w:color w:val="333333"/>
          <w:sz w:val="28"/>
          <w:szCs w:val="28"/>
          <w:shd w:val="clear" w:color="auto" w:fill="FFFFFF"/>
          <w:rtl/>
          <w:lang w:bidi="ar-EG"/>
        </w:rPr>
      </w:pPr>
      <w:r>
        <w:rPr>
          <w:rFonts w:ascii="Simplified Arabic" w:hAnsi="Simplified Arabic" w:cs="Simplified Arabic" w:hint="cs"/>
          <w:sz w:val="28"/>
          <w:szCs w:val="28"/>
          <w:rtl/>
          <w:lang w:bidi="ar-EG"/>
        </w:rPr>
        <w:t>وفيما يلي تحليل فقرات الاستبانة، كل مجال على حدة:</w:t>
      </w:r>
    </w:p>
    <w:p w:rsidR="00E90237" w:rsidRPr="00E263CA" w:rsidRDefault="00E90237" w:rsidP="00BB22CF">
      <w:pPr>
        <w:bidi/>
        <w:jc w:val="both"/>
        <w:rPr>
          <w:rFonts w:ascii="Simplified Arabic" w:hAnsi="Simplified Arabic" w:cs="Simplified Arabic"/>
          <w:b/>
          <w:bCs/>
          <w:sz w:val="28"/>
          <w:szCs w:val="28"/>
          <w:rtl/>
        </w:rPr>
      </w:pPr>
      <w:r w:rsidRPr="00E263CA">
        <w:rPr>
          <w:rFonts w:ascii="Simplified Arabic" w:hAnsi="Simplified Arabic" w:cs="Simplified Arabic" w:hint="cs"/>
          <w:b/>
          <w:bCs/>
          <w:sz w:val="28"/>
          <w:szCs w:val="28"/>
          <w:rtl/>
        </w:rPr>
        <w:t>المجال الأول</w:t>
      </w:r>
      <w:r w:rsidR="007409A3">
        <w:rPr>
          <w:rFonts w:ascii="Simplified Arabic" w:hAnsi="Simplified Arabic" w:cs="Simplified Arabic" w:hint="cs"/>
          <w:b/>
          <w:bCs/>
          <w:sz w:val="28"/>
          <w:szCs w:val="28"/>
          <w:rtl/>
        </w:rPr>
        <w:t xml:space="preserve"> /</w:t>
      </w:r>
      <w:r w:rsidRPr="00E263CA">
        <w:rPr>
          <w:rFonts w:ascii="Simplified Arabic" w:hAnsi="Simplified Arabic" w:cs="Simplified Arabic" w:hint="cs"/>
          <w:b/>
          <w:bCs/>
          <w:sz w:val="28"/>
          <w:szCs w:val="28"/>
          <w:rtl/>
        </w:rPr>
        <w:t xml:space="preserve"> سياسياً</w:t>
      </w:r>
      <w:r w:rsidR="007409A3">
        <w:rPr>
          <w:rFonts w:ascii="Simplified Arabic" w:hAnsi="Simplified Arabic" w:cs="Simplified Arabic" w:hint="cs"/>
          <w:b/>
          <w:bCs/>
          <w:sz w:val="28"/>
          <w:szCs w:val="28"/>
          <w:rtl/>
        </w:rPr>
        <w:t xml:space="preserve"> :</w:t>
      </w:r>
    </w:p>
    <w:p w:rsidR="00E90237" w:rsidRDefault="00E90237" w:rsidP="00BB22CF">
      <w:pPr>
        <w:bidi/>
        <w:jc w:val="both"/>
        <w:rPr>
          <w:rFonts w:ascii="Simplified Arabic" w:hAnsi="Simplified Arabic" w:cs="Simplified Arabic" w:hint="cs"/>
          <w:sz w:val="28"/>
          <w:szCs w:val="28"/>
          <w:rtl/>
        </w:rPr>
      </w:pPr>
      <w:r w:rsidRPr="00E263CA">
        <w:rPr>
          <w:rFonts w:ascii="Simplified Arabic" w:hAnsi="Simplified Arabic" w:cs="Simplified Arabic" w:hint="cs"/>
          <w:sz w:val="28"/>
          <w:szCs w:val="28"/>
          <w:rtl/>
        </w:rPr>
        <w:t>حيث تم استخدام اختبار (ت) للعينة الواحدة وحساب المتوسط الحسابي والوزن النسبي، والجدول التالي يوضح النتائج:</w:t>
      </w:r>
    </w:p>
    <w:p w:rsidR="00B605EC" w:rsidRDefault="00B605EC" w:rsidP="00B605EC">
      <w:pPr>
        <w:bidi/>
        <w:jc w:val="both"/>
        <w:rPr>
          <w:rFonts w:ascii="Simplified Arabic" w:hAnsi="Simplified Arabic" w:cs="Simplified Arabic" w:hint="cs"/>
          <w:sz w:val="28"/>
          <w:szCs w:val="28"/>
          <w:rtl/>
        </w:rPr>
      </w:pPr>
    </w:p>
    <w:p w:rsidR="00B605EC" w:rsidRDefault="00B605EC" w:rsidP="00B605EC">
      <w:pPr>
        <w:bidi/>
        <w:jc w:val="both"/>
        <w:rPr>
          <w:rFonts w:ascii="Simplified Arabic" w:hAnsi="Simplified Arabic" w:cs="Simplified Arabic" w:hint="cs"/>
          <w:sz w:val="28"/>
          <w:szCs w:val="28"/>
          <w:rtl/>
        </w:rPr>
      </w:pPr>
    </w:p>
    <w:p w:rsidR="00B605EC" w:rsidRDefault="00B605EC" w:rsidP="00BB22CF">
      <w:pPr>
        <w:bidi/>
        <w:jc w:val="center"/>
        <w:rPr>
          <w:rFonts w:ascii="Simplified Arabic" w:hAnsi="Simplified Arabic" w:cs="Simplified Arabic" w:hint="cs"/>
          <w:b/>
          <w:bCs/>
          <w:rtl/>
        </w:rPr>
      </w:pPr>
    </w:p>
    <w:p w:rsidR="00E90237" w:rsidRPr="00E27870" w:rsidRDefault="00E90237" w:rsidP="00B605EC">
      <w:pPr>
        <w:bidi/>
        <w:jc w:val="center"/>
        <w:rPr>
          <w:rFonts w:ascii="Simplified Arabic" w:hAnsi="Simplified Arabic" w:cs="Simplified Arabic"/>
          <w:b/>
          <w:bCs/>
          <w:rtl/>
        </w:rPr>
      </w:pPr>
      <w:r w:rsidRPr="00E27870">
        <w:rPr>
          <w:rFonts w:ascii="Simplified Arabic" w:hAnsi="Simplified Arabic" w:cs="Simplified Arabic"/>
          <w:b/>
          <w:bCs/>
          <w:rtl/>
        </w:rPr>
        <w:lastRenderedPageBreak/>
        <w:t>جدول (</w:t>
      </w:r>
      <w:r w:rsidRPr="00E27870">
        <w:rPr>
          <w:rFonts w:ascii="Simplified Arabic" w:hAnsi="Simplified Arabic" w:cs="Simplified Arabic" w:hint="cs"/>
          <w:b/>
          <w:bCs/>
          <w:rtl/>
        </w:rPr>
        <w:t>9</w:t>
      </w:r>
      <w:r w:rsidRPr="00E27870">
        <w:rPr>
          <w:rFonts w:ascii="Simplified Arabic" w:hAnsi="Simplified Arabic" w:cs="Simplified Arabic"/>
          <w:b/>
          <w:bCs/>
          <w:rtl/>
        </w:rPr>
        <w:t>) التكرارات والمتوسطات والانحرافات المعيارية لكل فقرة من فقرات المجال الأول</w:t>
      </w:r>
    </w:p>
    <w:tbl>
      <w:tblPr>
        <w:bidiVisual/>
        <w:tblW w:w="8863"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833"/>
        <w:gridCol w:w="851"/>
        <w:gridCol w:w="850"/>
        <w:gridCol w:w="1091"/>
        <w:gridCol w:w="894"/>
        <w:gridCol w:w="845"/>
      </w:tblGrid>
      <w:tr w:rsidR="00E90237" w:rsidRPr="00973F83" w:rsidTr="00973F83">
        <w:trPr>
          <w:jc w:val="center"/>
        </w:trPr>
        <w:tc>
          <w:tcPr>
            <w:tcW w:w="499"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م</w:t>
            </w:r>
          </w:p>
        </w:tc>
        <w:tc>
          <w:tcPr>
            <w:tcW w:w="3833"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الفقرة</w:t>
            </w:r>
          </w:p>
        </w:tc>
        <w:tc>
          <w:tcPr>
            <w:tcW w:w="851"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المتوسط الحسابي</w:t>
            </w:r>
          </w:p>
        </w:tc>
        <w:tc>
          <w:tcPr>
            <w:tcW w:w="850"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الوزن النسبي</w:t>
            </w:r>
          </w:p>
        </w:tc>
        <w:tc>
          <w:tcPr>
            <w:tcW w:w="1091"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قيمة (</w:t>
            </w:r>
            <w:r w:rsidRPr="00973F83">
              <w:rPr>
                <w:rFonts w:ascii="Simplified Arabic" w:hAnsi="Simplified Arabic" w:cs="Simplified Arabic"/>
                <w:b/>
                <w:bCs/>
                <w:sz w:val="22"/>
                <w:szCs w:val="22"/>
              </w:rPr>
              <w:t>T</w:t>
            </w:r>
            <w:r w:rsidRPr="00973F83">
              <w:rPr>
                <w:rFonts w:ascii="Simplified Arabic" w:hAnsi="Simplified Arabic" w:cs="Simplified Arabic"/>
                <w:b/>
                <w:bCs/>
                <w:sz w:val="22"/>
                <w:szCs w:val="22"/>
                <w:rtl/>
              </w:rPr>
              <w:t>)</w:t>
            </w:r>
          </w:p>
        </w:tc>
        <w:tc>
          <w:tcPr>
            <w:tcW w:w="894"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القيمة الاحتمالية</w:t>
            </w:r>
          </w:p>
        </w:tc>
        <w:tc>
          <w:tcPr>
            <w:tcW w:w="845"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rtl/>
              </w:rPr>
              <w:t>الترتيب</w:t>
            </w:r>
          </w:p>
        </w:tc>
      </w:tr>
      <w:tr w:rsidR="00E90237" w:rsidRPr="00973F83" w:rsidTr="00973F83">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1</w:t>
            </w:r>
          </w:p>
        </w:tc>
        <w:tc>
          <w:tcPr>
            <w:tcW w:w="3833"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rtl/>
              </w:rPr>
              <w:t>تتيح المسيرات الفرصة لتوسيع دائرة الحوار الوطني.</w:t>
            </w:r>
          </w:p>
        </w:tc>
        <w:tc>
          <w:tcPr>
            <w:tcW w:w="85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2.4</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48.00</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-7.030</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0.000</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7</w:t>
            </w:r>
          </w:p>
        </w:tc>
      </w:tr>
      <w:tr w:rsidR="00E90237" w:rsidRPr="00973F83" w:rsidTr="00973F83">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2</w:t>
            </w:r>
          </w:p>
        </w:tc>
        <w:tc>
          <w:tcPr>
            <w:tcW w:w="3833" w:type="dxa"/>
            <w:shd w:val="clear" w:color="auto" w:fill="auto"/>
          </w:tcPr>
          <w:p w:rsidR="00E90237" w:rsidRPr="00973F83" w:rsidRDefault="00E90237" w:rsidP="00BB22CF">
            <w:pPr>
              <w:bidi/>
              <w:jc w:val="both"/>
              <w:rPr>
                <w:rFonts w:ascii="Simplified Arabic" w:eastAsia="Times New Roman" w:hAnsi="Simplified Arabic" w:cs="Simplified Arabic"/>
                <w:rtl/>
              </w:rPr>
            </w:pPr>
            <w:r w:rsidRPr="00973F83">
              <w:rPr>
                <w:rFonts w:ascii="Simplified Arabic" w:eastAsia="Times New Roman" w:hAnsi="Simplified Arabic" w:cs="Simplified Arabic"/>
                <w:rtl/>
              </w:rPr>
              <w:t>تفسح المجال أمام المشاركين فيها لممارسة الأساليب الديمقراطية في التعبير .</w:t>
            </w:r>
          </w:p>
        </w:tc>
        <w:tc>
          <w:tcPr>
            <w:tcW w:w="85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2.22</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44.40</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-9.674</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0.000</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10</w:t>
            </w:r>
          </w:p>
        </w:tc>
      </w:tr>
      <w:tr w:rsidR="00E90237" w:rsidRPr="00973F83" w:rsidTr="00973F83">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3</w:t>
            </w:r>
          </w:p>
        </w:tc>
        <w:tc>
          <w:tcPr>
            <w:tcW w:w="3833"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rtl/>
              </w:rPr>
              <w:t>تشجع القائمين عليها على تحمل المسؤولية للقيام بالأدوار القيادية.</w:t>
            </w:r>
          </w:p>
        </w:tc>
        <w:tc>
          <w:tcPr>
            <w:tcW w:w="85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2.10</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42.00</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-11.164</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0.000</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11</w:t>
            </w:r>
          </w:p>
        </w:tc>
      </w:tr>
      <w:tr w:rsidR="00E90237" w:rsidRPr="00973F83" w:rsidTr="00973F83">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4</w:t>
            </w:r>
          </w:p>
        </w:tc>
        <w:tc>
          <w:tcPr>
            <w:tcW w:w="3833"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rtl/>
              </w:rPr>
              <w:t>تتيح الفرصة لنقاش القضايا الخلافية بين أنباء الفصائل.</w:t>
            </w:r>
          </w:p>
        </w:tc>
        <w:tc>
          <w:tcPr>
            <w:tcW w:w="85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2.38</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47.60</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-7.390</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0.000</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8</w:t>
            </w:r>
          </w:p>
        </w:tc>
      </w:tr>
      <w:tr w:rsidR="00E90237" w:rsidRPr="00973F83" w:rsidTr="00973F83">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5</w:t>
            </w:r>
          </w:p>
        </w:tc>
        <w:tc>
          <w:tcPr>
            <w:tcW w:w="3833"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rtl/>
              </w:rPr>
              <w:t>تزيد من الوعي بخطورة الانقسام السياسي.</w:t>
            </w:r>
          </w:p>
        </w:tc>
        <w:tc>
          <w:tcPr>
            <w:tcW w:w="85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2.90</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58.00</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-1.235</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0.218</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w:t>
            </w:r>
          </w:p>
        </w:tc>
      </w:tr>
      <w:tr w:rsidR="00E90237" w:rsidRPr="00973F83" w:rsidTr="00973F83">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6</w:t>
            </w:r>
          </w:p>
        </w:tc>
        <w:tc>
          <w:tcPr>
            <w:tcW w:w="3833" w:type="dxa"/>
            <w:shd w:val="clear" w:color="auto" w:fill="auto"/>
          </w:tcPr>
          <w:p w:rsidR="00E90237" w:rsidRPr="00973F83" w:rsidRDefault="00E90237" w:rsidP="00BB22CF">
            <w:pPr>
              <w:bidi/>
              <w:jc w:val="both"/>
              <w:rPr>
                <w:rFonts w:ascii="Simplified Arabic" w:eastAsia="Times New Roman" w:hAnsi="Simplified Arabic" w:cs="Simplified Arabic"/>
                <w:rtl/>
              </w:rPr>
            </w:pPr>
            <w:r w:rsidRPr="00973F83">
              <w:rPr>
                <w:rFonts w:ascii="Simplified Arabic" w:eastAsia="Times New Roman" w:hAnsi="Simplified Arabic" w:cs="Simplified Arabic"/>
                <w:rtl/>
              </w:rPr>
              <w:t>تفتح المجال أمام اقتراح حلولاً جماهيرية للحد من آثار الانقسام السياسي.</w:t>
            </w:r>
          </w:p>
        </w:tc>
        <w:tc>
          <w:tcPr>
            <w:tcW w:w="85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2.72</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54.4</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-3.475</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0.001</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5</w:t>
            </w:r>
          </w:p>
        </w:tc>
      </w:tr>
      <w:tr w:rsidR="00E90237" w:rsidRPr="00973F83" w:rsidTr="00973F83">
        <w:trPr>
          <w:trHeight w:val="450"/>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7</w:t>
            </w:r>
          </w:p>
        </w:tc>
        <w:tc>
          <w:tcPr>
            <w:tcW w:w="3833"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rtl/>
              </w:rPr>
              <w:t>تنمي قيمة المشاركة السياسية والعمل الوطني المشترك.</w:t>
            </w:r>
          </w:p>
        </w:tc>
        <w:tc>
          <w:tcPr>
            <w:tcW w:w="851"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2.25</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45.00</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-9.413</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0.00</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9</w:t>
            </w:r>
          </w:p>
        </w:tc>
      </w:tr>
      <w:tr w:rsidR="00E90237" w:rsidRPr="00973F83" w:rsidTr="00973F83">
        <w:trPr>
          <w:trHeight w:val="383"/>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8</w:t>
            </w:r>
          </w:p>
        </w:tc>
        <w:tc>
          <w:tcPr>
            <w:tcW w:w="3833"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rtl/>
              </w:rPr>
              <w:t>تسهم في المتابعة المستمرة للأخبار المتعلقة بقضية اللاجئين وحق العودة.</w:t>
            </w:r>
          </w:p>
        </w:tc>
        <w:tc>
          <w:tcPr>
            <w:tcW w:w="851"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2.86</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57.2</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-1.198</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0.232</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3</w:t>
            </w:r>
          </w:p>
        </w:tc>
      </w:tr>
      <w:tr w:rsidR="00E90237" w:rsidRPr="00973F83" w:rsidTr="00973F83">
        <w:trPr>
          <w:trHeight w:val="375"/>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9</w:t>
            </w:r>
          </w:p>
        </w:tc>
        <w:tc>
          <w:tcPr>
            <w:tcW w:w="3833"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rtl/>
              </w:rPr>
              <w:t>تسهم في المتابعة المستمرة للأخبار المتعلقة بقضية اللاجئين وكسر الحصار.</w:t>
            </w:r>
          </w:p>
        </w:tc>
        <w:tc>
          <w:tcPr>
            <w:tcW w:w="851"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2.76</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55.20</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-2.759</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0.006</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4</w:t>
            </w:r>
          </w:p>
        </w:tc>
      </w:tr>
      <w:tr w:rsidR="00E90237" w:rsidRPr="00973F83" w:rsidTr="00973F83">
        <w:trPr>
          <w:trHeight w:val="315"/>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10</w:t>
            </w:r>
          </w:p>
        </w:tc>
        <w:tc>
          <w:tcPr>
            <w:tcW w:w="3833"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tl/>
              </w:rPr>
            </w:pPr>
            <w:r w:rsidRPr="00973F83">
              <w:rPr>
                <w:rFonts w:ascii="Simplified Arabic" w:eastAsia="Times New Roman" w:hAnsi="Simplified Arabic" w:cs="Simplified Arabic"/>
                <w:rtl/>
              </w:rPr>
              <w:t>تكريس مفهوم أن الصراع مع المحتل هو صراع وجود لا حدود.</w:t>
            </w:r>
          </w:p>
        </w:tc>
        <w:tc>
          <w:tcPr>
            <w:tcW w:w="851"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3.27</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65.40</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2.84</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0.005</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1</w:t>
            </w:r>
          </w:p>
        </w:tc>
      </w:tr>
      <w:tr w:rsidR="00E90237" w:rsidRPr="00973F83" w:rsidTr="00973F83">
        <w:trPr>
          <w:trHeight w:val="390"/>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11</w:t>
            </w:r>
          </w:p>
        </w:tc>
        <w:tc>
          <w:tcPr>
            <w:tcW w:w="3833"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tl/>
              </w:rPr>
            </w:pPr>
            <w:r w:rsidRPr="00973F83">
              <w:rPr>
                <w:rFonts w:ascii="Simplified Arabic" w:eastAsia="Times New Roman" w:hAnsi="Simplified Arabic" w:cs="Simplified Arabic"/>
                <w:rtl/>
              </w:rPr>
              <w:t>تدعم فكرة أن مسيرات العودة أساسها المصلحة الوطنية العليا.</w:t>
            </w:r>
          </w:p>
        </w:tc>
        <w:tc>
          <w:tcPr>
            <w:tcW w:w="851"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2.70</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54.00</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-3.326</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0.001</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6</w:t>
            </w:r>
          </w:p>
        </w:tc>
      </w:tr>
      <w:tr w:rsidR="00E90237" w:rsidRPr="00973F83" w:rsidTr="00973F83">
        <w:trPr>
          <w:trHeight w:val="300"/>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rtl/>
              </w:rPr>
              <w:t>12</w:t>
            </w:r>
          </w:p>
        </w:tc>
        <w:tc>
          <w:tcPr>
            <w:tcW w:w="3833"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tl/>
              </w:rPr>
            </w:pPr>
            <w:r w:rsidRPr="00973F83">
              <w:rPr>
                <w:rFonts w:ascii="Simplified Arabic" w:eastAsia="Times New Roman" w:hAnsi="Simplified Arabic" w:cs="Simplified Arabic"/>
                <w:rtl/>
              </w:rPr>
              <w:t>تعزز قبول التعددية السياسية بأشكالها.</w:t>
            </w:r>
          </w:p>
        </w:tc>
        <w:tc>
          <w:tcPr>
            <w:tcW w:w="851"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2.04</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40.80</w:t>
            </w:r>
          </w:p>
        </w:tc>
        <w:tc>
          <w:tcPr>
            <w:tcW w:w="1091"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13.201-</w:t>
            </w:r>
          </w:p>
        </w:tc>
        <w:tc>
          <w:tcPr>
            <w:tcW w:w="89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0.000</w:t>
            </w:r>
          </w:p>
        </w:tc>
        <w:tc>
          <w:tcPr>
            <w:tcW w:w="845"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rtl/>
              </w:rPr>
              <w:t>12</w:t>
            </w:r>
          </w:p>
        </w:tc>
      </w:tr>
    </w:tbl>
    <w:p w:rsidR="007409A3" w:rsidRDefault="007409A3" w:rsidP="00BB22CF">
      <w:pPr>
        <w:bidi/>
        <w:jc w:val="both"/>
        <w:rPr>
          <w:rFonts w:ascii="Simplified Arabic" w:hAnsi="Simplified Arabic" w:cs="Simplified Arabic"/>
          <w:sz w:val="28"/>
          <w:szCs w:val="28"/>
          <w:rtl/>
        </w:rPr>
      </w:pPr>
    </w:p>
    <w:p w:rsidR="00E90237" w:rsidRPr="007A24E9" w:rsidRDefault="007409A3"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E90237" w:rsidRPr="00262943">
        <w:rPr>
          <w:rFonts w:ascii="Simplified Arabic" w:hAnsi="Simplified Arabic" w:cs="Simplified Arabic" w:hint="cs"/>
          <w:sz w:val="28"/>
          <w:szCs w:val="28"/>
          <w:rtl/>
        </w:rPr>
        <w:t>يتضح من الجدول (9) أن درجات التقدير في هذا المجال تراوحت ما بين (</w:t>
      </w:r>
      <w:r w:rsidR="00E90237">
        <w:rPr>
          <w:rFonts w:ascii="Simplified Arabic" w:hAnsi="Simplified Arabic" w:cs="Simplified Arabic" w:hint="cs"/>
          <w:sz w:val="28"/>
          <w:szCs w:val="28"/>
          <w:rtl/>
        </w:rPr>
        <w:t>40.80</w:t>
      </w:r>
      <w:r w:rsidR="00E90237" w:rsidRPr="00262943">
        <w:rPr>
          <w:rFonts w:ascii="Simplified Arabic" w:hAnsi="Simplified Arabic" w:cs="Simplified Arabic" w:hint="cs"/>
          <w:sz w:val="28"/>
          <w:szCs w:val="28"/>
          <w:rtl/>
        </w:rPr>
        <w:t xml:space="preserve"> </w:t>
      </w:r>
      <w:r w:rsidR="00E90237">
        <w:rPr>
          <w:rFonts w:ascii="Simplified Arabic" w:hAnsi="Simplified Arabic" w:cs="Simplified Arabic"/>
          <w:sz w:val="28"/>
          <w:szCs w:val="28"/>
          <w:rtl/>
        </w:rPr>
        <w:t>–</w:t>
      </w:r>
      <w:r w:rsidR="00E90237" w:rsidRPr="00262943">
        <w:rPr>
          <w:rFonts w:ascii="Simplified Arabic" w:hAnsi="Simplified Arabic" w:cs="Simplified Arabic" w:hint="cs"/>
          <w:sz w:val="28"/>
          <w:szCs w:val="28"/>
          <w:rtl/>
        </w:rPr>
        <w:t xml:space="preserve"> </w:t>
      </w:r>
      <w:r w:rsidR="00E90237">
        <w:rPr>
          <w:rFonts w:ascii="Simplified Arabic" w:hAnsi="Simplified Arabic" w:cs="Simplified Arabic" w:hint="cs"/>
          <w:sz w:val="28"/>
          <w:szCs w:val="28"/>
          <w:rtl/>
        </w:rPr>
        <w:t>65.40</w:t>
      </w:r>
      <w:r w:rsidR="00E90237" w:rsidRPr="007A24E9">
        <w:rPr>
          <w:rFonts w:ascii="Simplified Arabic" w:hAnsi="Simplified Arabic" w:cs="Simplified Arabic" w:hint="cs"/>
          <w:sz w:val="28"/>
          <w:szCs w:val="28"/>
          <w:rtl/>
        </w:rPr>
        <w:t>%) ما بين متوسطة وقليلة، حيث جاءت فقرتا المرتبة الأولى والأخيرة على النحو الآتي:</w:t>
      </w:r>
    </w:p>
    <w:p w:rsidR="00E90237" w:rsidRPr="007A24E9" w:rsidRDefault="00E90237" w:rsidP="00BB22CF">
      <w:pPr>
        <w:bidi/>
        <w:jc w:val="both"/>
        <w:rPr>
          <w:rFonts w:ascii="Simplified Arabic" w:hAnsi="Simplified Arabic" w:cs="Simplified Arabic"/>
          <w:sz w:val="28"/>
          <w:szCs w:val="28"/>
          <w:rtl/>
        </w:rPr>
      </w:pPr>
      <w:r w:rsidRPr="007A24E9">
        <w:rPr>
          <w:rFonts w:ascii="Simplified Arabic" w:hAnsi="Simplified Arabic" w:cs="Simplified Arabic" w:hint="cs"/>
          <w:sz w:val="28"/>
          <w:szCs w:val="28"/>
          <w:rtl/>
        </w:rPr>
        <w:t xml:space="preserve">الفقرة (10) " </w:t>
      </w:r>
      <w:r w:rsidRPr="007A24E9">
        <w:rPr>
          <w:rFonts w:ascii="Simplified Arabic" w:eastAsia="Times New Roman" w:hAnsi="Simplified Arabic" w:cs="Simplified Arabic"/>
          <w:sz w:val="28"/>
          <w:szCs w:val="28"/>
          <w:rtl/>
        </w:rPr>
        <w:t>تكريس مفهوم أن الصراع مع المحتل هو صراع وجود لا حدود</w:t>
      </w:r>
      <w:r w:rsidRPr="007A24E9">
        <w:rPr>
          <w:rFonts w:ascii="Simplified Arabic" w:hAnsi="Simplified Arabic" w:cs="Simplified Arabic"/>
          <w:sz w:val="28"/>
          <w:szCs w:val="28"/>
          <w:rtl/>
        </w:rPr>
        <w:t>.</w:t>
      </w:r>
      <w:r w:rsidRPr="007A24E9">
        <w:rPr>
          <w:rFonts w:ascii="Simplified Arabic" w:hAnsi="Simplified Arabic" w:cs="Simplified Arabic" w:hint="cs"/>
          <w:sz w:val="28"/>
          <w:szCs w:val="28"/>
          <w:rtl/>
        </w:rPr>
        <w:t xml:space="preserve">" في المرتبة الأولى بوزن نسبي (65.40%)، وقد يعزى السبب في ذلك  إلى </w:t>
      </w:r>
      <w:r>
        <w:rPr>
          <w:rFonts w:ascii="Simplified Arabic" w:hAnsi="Simplified Arabic" w:cs="Simplified Arabic" w:hint="cs"/>
          <w:sz w:val="28"/>
          <w:szCs w:val="28"/>
          <w:rtl/>
        </w:rPr>
        <w:t>أن هذا المفهوم مرتبط بالعقيدة الوطنية للشعب الفلسطيني، والتي ترفض فكرة الاحتلال جملة وتفصيلاً، وهي أصل الصراع على مر العقود السابقة واللاحقة، وما جاءت فكرة مسيرات العودة إلا تكريساً لفكرة مفادها الحق في الأرض من الثوابت الوطنية التي لا تسقط بالتقادم، وهو ما أكدته دراسة مركز الزيتونة (2019).</w:t>
      </w:r>
    </w:p>
    <w:p w:rsidR="00E90237" w:rsidRPr="007A24E9" w:rsidRDefault="00E90237"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وجاءت </w:t>
      </w:r>
      <w:r w:rsidRPr="007A24E9">
        <w:rPr>
          <w:rFonts w:ascii="Simplified Arabic" w:hAnsi="Simplified Arabic" w:cs="Simplified Arabic" w:hint="cs"/>
          <w:sz w:val="28"/>
          <w:szCs w:val="28"/>
          <w:rtl/>
        </w:rPr>
        <w:t>الفقرة (7) (</w:t>
      </w:r>
      <w:r w:rsidRPr="007A24E9">
        <w:rPr>
          <w:rFonts w:ascii="Simplified Arabic" w:eastAsia="Times New Roman" w:hAnsi="Simplified Arabic" w:cs="Simplified Arabic"/>
          <w:sz w:val="28"/>
          <w:szCs w:val="28"/>
          <w:rtl/>
        </w:rPr>
        <w:t>تعزز قبول التعددية السياسية بأشكالها</w:t>
      </w:r>
      <w:r w:rsidRPr="007A24E9">
        <w:rPr>
          <w:rFonts w:ascii="Simplified Arabic" w:hAnsi="Simplified Arabic" w:cs="Simplified Arabic" w:hint="cs"/>
          <w:sz w:val="28"/>
          <w:szCs w:val="28"/>
          <w:rtl/>
        </w:rPr>
        <w:t xml:space="preserve">) في المرتبة الأخيرة بوزن نسبي (40.80%)، </w:t>
      </w:r>
      <w:r>
        <w:rPr>
          <w:rFonts w:ascii="Simplified Arabic" w:hAnsi="Simplified Arabic" w:cs="Simplified Arabic" w:hint="cs"/>
          <w:sz w:val="28"/>
          <w:szCs w:val="28"/>
          <w:rtl/>
        </w:rPr>
        <w:t xml:space="preserve">وهو ما اتفق مع ما جاءت به دراسة فيصل (2019)، واختلف مع دراسة الفرا (2015)، سمور (2017). </w:t>
      </w:r>
      <w:r w:rsidRPr="007A24E9">
        <w:rPr>
          <w:rFonts w:ascii="Simplified Arabic" w:hAnsi="Simplified Arabic" w:cs="Simplified Arabic" w:hint="cs"/>
          <w:sz w:val="28"/>
          <w:szCs w:val="28"/>
          <w:rtl/>
        </w:rPr>
        <w:t xml:space="preserve">وقد يعزى السبب في ذلك إلى شعور أفراد العينة </w:t>
      </w:r>
      <w:r>
        <w:rPr>
          <w:rFonts w:ascii="Simplified Arabic" w:hAnsi="Simplified Arabic" w:cs="Simplified Arabic" w:hint="cs"/>
          <w:sz w:val="28"/>
          <w:szCs w:val="28"/>
          <w:rtl/>
        </w:rPr>
        <w:t>بأن الانقسام السياسي ما جاء إلا نتيجة لعدم قبول مبدأ التعددية الحزبية والشراكة السياسية، إضافة إلى أن تعثر جهود المصالحة يعود على الشعب بالضرر والحصار في الوقت الذي تراجعت فيه وحدوية الدعوة لهذه المسيرات، وتصدر حركة (حماس) لها لتحقيق أهداف حزبية ووطنية.</w:t>
      </w:r>
    </w:p>
    <w:p w:rsidR="00E90237" w:rsidRPr="00E263CA" w:rsidRDefault="00E90237" w:rsidP="00BB22CF">
      <w:pPr>
        <w:bidi/>
        <w:jc w:val="both"/>
        <w:rPr>
          <w:rFonts w:ascii="Simplified Arabic" w:hAnsi="Simplified Arabic" w:cs="Simplified Arabic"/>
          <w:b/>
          <w:bCs/>
          <w:sz w:val="28"/>
          <w:szCs w:val="28"/>
          <w:rtl/>
        </w:rPr>
      </w:pPr>
      <w:r w:rsidRPr="00E263CA">
        <w:rPr>
          <w:rFonts w:ascii="Simplified Arabic" w:hAnsi="Simplified Arabic" w:cs="Simplified Arabic" w:hint="cs"/>
          <w:b/>
          <w:bCs/>
          <w:sz w:val="28"/>
          <w:szCs w:val="28"/>
          <w:rtl/>
        </w:rPr>
        <w:t>المجال ال</w:t>
      </w:r>
      <w:r>
        <w:rPr>
          <w:rFonts w:ascii="Simplified Arabic" w:hAnsi="Simplified Arabic" w:cs="Simplified Arabic" w:hint="cs"/>
          <w:b/>
          <w:bCs/>
          <w:sz w:val="28"/>
          <w:szCs w:val="28"/>
          <w:rtl/>
        </w:rPr>
        <w:t>ثاني</w:t>
      </w:r>
      <w:r w:rsidR="00E17930">
        <w:rPr>
          <w:rFonts w:ascii="Simplified Arabic" w:hAnsi="Simplified Arabic" w:cs="Simplified Arabic" w:hint="cs"/>
          <w:b/>
          <w:bCs/>
          <w:sz w:val="28"/>
          <w:szCs w:val="28"/>
          <w:rtl/>
        </w:rPr>
        <w:t xml:space="preserve"> /</w:t>
      </w:r>
      <w:r w:rsidRPr="00E263CA">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دينيا</w:t>
      </w:r>
      <w:r w:rsidR="00E17930">
        <w:rPr>
          <w:rFonts w:ascii="Simplified Arabic" w:hAnsi="Simplified Arabic" w:cs="Simplified Arabic" w:hint="cs"/>
          <w:b/>
          <w:bCs/>
          <w:sz w:val="28"/>
          <w:szCs w:val="28"/>
          <w:rtl/>
        </w:rPr>
        <w:t>ً :</w:t>
      </w:r>
    </w:p>
    <w:p w:rsidR="00E90237" w:rsidRPr="00E263CA" w:rsidRDefault="00E90237" w:rsidP="00BB22CF">
      <w:pPr>
        <w:bidi/>
        <w:jc w:val="both"/>
        <w:rPr>
          <w:rFonts w:ascii="Simplified Arabic" w:hAnsi="Simplified Arabic" w:cs="Simplified Arabic"/>
          <w:sz w:val="28"/>
          <w:szCs w:val="28"/>
          <w:rtl/>
        </w:rPr>
      </w:pPr>
      <w:r w:rsidRPr="00E263CA">
        <w:rPr>
          <w:rFonts w:ascii="Simplified Arabic" w:hAnsi="Simplified Arabic" w:cs="Simplified Arabic" w:hint="cs"/>
          <w:sz w:val="28"/>
          <w:szCs w:val="28"/>
          <w:rtl/>
        </w:rPr>
        <w:t>حيث تم استخدام اختبار (ت) للعينة الواحدة وحساب المتوسط الحسابي والوزن النسبي، والجدول التالي يوضح النتائج:</w:t>
      </w:r>
    </w:p>
    <w:p w:rsidR="00E90237" w:rsidRPr="00E27870" w:rsidRDefault="00E90237" w:rsidP="00BB22CF">
      <w:pPr>
        <w:bidi/>
        <w:jc w:val="center"/>
        <w:rPr>
          <w:rFonts w:ascii="Simplified Arabic" w:hAnsi="Simplified Arabic" w:cs="Simplified Arabic"/>
          <w:b/>
          <w:bCs/>
          <w:rtl/>
        </w:rPr>
      </w:pPr>
      <w:r w:rsidRPr="00E27870">
        <w:rPr>
          <w:rFonts w:ascii="Simplified Arabic" w:hAnsi="Simplified Arabic" w:cs="Simplified Arabic"/>
          <w:b/>
          <w:bCs/>
          <w:rtl/>
        </w:rPr>
        <w:t>جدول (</w:t>
      </w:r>
      <w:r>
        <w:rPr>
          <w:rFonts w:ascii="Simplified Arabic" w:hAnsi="Simplified Arabic" w:cs="Simplified Arabic" w:hint="cs"/>
          <w:b/>
          <w:bCs/>
          <w:rtl/>
        </w:rPr>
        <w:t>10</w:t>
      </w:r>
      <w:r w:rsidRPr="00E27870">
        <w:rPr>
          <w:rFonts w:ascii="Simplified Arabic" w:hAnsi="Simplified Arabic" w:cs="Simplified Arabic"/>
          <w:b/>
          <w:bCs/>
          <w:rtl/>
        </w:rPr>
        <w:t xml:space="preserve">) التكرارات والمتوسطات والانحرافات المعيارية لكل فقرة من فقرات المجال </w:t>
      </w:r>
      <w:r>
        <w:rPr>
          <w:rFonts w:ascii="Simplified Arabic" w:hAnsi="Simplified Arabic" w:cs="Simplified Arabic" w:hint="cs"/>
          <w:b/>
          <w:bCs/>
          <w:rtl/>
        </w:rPr>
        <w:t>الثاني</w:t>
      </w:r>
    </w:p>
    <w:tbl>
      <w:tblPr>
        <w:bidiVisual/>
        <w:tblW w:w="9113" w:type="dxa"/>
        <w:jc w:val="center"/>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4282"/>
        <w:gridCol w:w="769"/>
        <w:gridCol w:w="909"/>
        <w:gridCol w:w="1056"/>
        <w:gridCol w:w="850"/>
        <w:gridCol w:w="710"/>
      </w:tblGrid>
      <w:tr w:rsidR="00E90237" w:rsidRPr="00E263CA" w:rsidTr="00135E2E">
        <w:trPr>
          <w:jc w:val="center"/>
        </w:trPr>
        <w:tc>
          <w:tcPr>
            <w:tcW w:w="537" w:type="dxa"/>
            <w:shd w:val="pct5" w:color="auto" w:fill="auto"/>
            <w:vAlign w:val="center"/>
          </w:tcPr>
          <w:p w:rsidR="00E90237" w:rsidRPr="00E263CA" w:rsidRDefault="00E90237" w:rsidP="00BB22CF">
            <w:pPr>
              <w:bidi/>
              <w:jc w:val="center"/>
              <w:rPr>
                <w:rFonts w:ascii="Simplified Arabic" w:hAnsi="Simplified Arabic" w:cs="Simplified Arabic"/>
                <w:b/>
                <w:bCs/>
                <w:rtl/>
              </w:rPr>
            </w:pPr>
            <w:r w:rsidRPr="00E263CA">
              <w:rPr>
                <w:rFonts w:ascii="Simplified Arabic" w:hAnsi="Simplified Arabic" w:cs="Simplified Arabic"/>
                <w:b/>
                <w:bCs/>
                <w:rtl/>
              </w:rPr>
              <w:t>م</w:t>
            </w:r>
          </w:p>
        </w:tc>
        <w:tc>
          <w:tcPr>
            <w:tcW w:w="4282" w:type="dxa"/>
            <w:shd w:val="pct5" w:color="auto" w:fill="auto"/>
            <w:vAlign w:val="center"/>
          </w:tcPr>
          <w:p w:rsidR="00E90237" w:rsidRPr="00DB2C9C" w:rsidRDefault="00E90237" w:rsidP="00BB22CF">
            <w:pPr>
              <w:bidi/>
              <w:jc w:val="center"/>
              <w:rPr>
                <w:rFonts w:ascii="Simplified Arabic" w:hAnsi="Simplified Arabic" w:cs="Simplified Arabic"/>
                <w:b/>
                <w:bCs/>
                <w:sz w:val="20"/>
                <w:szCs w:val="20"/>
                <w:rtl/>
              </w:rPr>
            </w:pPr>
            <w:r w:rsidRPr="00DB2C9C">
              <w:rPr>
                <w:rFonts w:ascii="Simplified Arabic" w:hAnsi="Simplified Arabic" w:cs="Simplified Arabic"/>
                <w:b/>
                <w:bCs/>
                <w:sz w:val="20"/>
                <w:szCs w:val="20"/>
                <w:rtl/>
              </w:rPr>
              <w:t>الفقرة</w:t>
            </w:r>
          </w:p>
        </w:tc>
        <w:tc>
          <w:tcPr>
            <w:tcW w:w="769" w:type="dxa"/>
            <w:shd w:val="pct5" w:color="auto" w:fill="auto"/>
            <w:vAlign w:val="center"/>
          </w:tcPr>
          <w:p w:rsidR="00E90237" w:rsidRPr="00DB2C9C" w:rsidRDefault="00E90237" w:rsidP="00BB22CF">
            <w:pPr>
              <w:bidi/>
              <w:jc w:val="center"/>
              <w:rPr>
                <w:rFonts w:ascii="Simplified Arabic" w:hAnsi="Simplified Arabic" w:cs="Simplified Arabic"/>
                <w:b/>
                <w:bCs/>
                <w:sz w:val="20"/>
                <w:szCs w:val="20"/>
                <w:rtl/>
              </w:rPr>
            </w:pPr>
            <w:r w:rsidRPr="00DB2C9C">
              <w:rPr>
                <w:rFonts w:ascii="Simplified Arabic" w:hAnsi="Simplified Arabic" w:cs="Simplified Arabic"/>
                <w:b/>
                <w:bCs/>
                <w:sz w:val="20"/>
                <w:szCs w:val="20"/>
                <w:rtl/>
              </w:rPr>
              <w:t>المتوسط الحسابي</w:t>
            </w:r>
          </w:p>
        </w:tc>
        <w:tc>
          <w:tcPr>
            <w:tcW w:w="909" w:type="dxa"/>
            <w:shd w:val="pct5" w:color="auto" w:fill="auto"/>
            <w:vAlign w:val="center"/>
          </w:tcPr>
          <w:p w:rsidR="00E90237" w:rsidRPr="00DB2C9C" w:rsidRDefault="00E90237" w:rsidP="00BB22CF">
            <w:pPr>
              <w:bidi/>
              <w:jc w:val="center"/>
              <w:rPr>
                <w:rFonts w:ascii="Simplified Arabic" w:hAnsi="Simplified Arabic" w:cs="Simplified Arabic"/>
                <w:b/>
                <w:bCs/>
                <w:sz w:val="20"/>
                <w:szCs w:val="20"/>
                <w:rtl/>
              </w:rPr>
            </w:pPr>
            <w:r w:rsidRPr="00DB2C9C">
              <w:rPr>
                <w:rFonts w:ascii="Simplified Arabic" w:hAnsi="Simplified Arabic" w:cs="Simplified Arabic"/>
                <w:b/>
                <w:bCs/>
                <w:sz w:val="20"/>
                <w:szCs w:val="20"/>
                <w:rtl/>
              </w:rPr>
              <w:t>الوزن النسبي</w:t>
            </w:r>
          </w:p>
        </w:tc>
        <w:tc>
          <w:tcPr>
            <w:tcW w:w="1056" w:type="dxa"/>
            <w:shd w:val="pct5" w:color="auto" w:fill="auto"/>
            <w:vAlign w:val="center"/>
          </w:tcPr>
          <w:p w:rsidR="00E90237" w:rsidRPr="00DB2C9C" w:rsidRDefault="00E90237" w:rsidP="00BB22CF">
            <w:pPr>
              <w:bidi/>
              <w:jc w:val="center"/>
              <w:rPr>
                <w:rFonts w:ascii="Simplified Arabic" w:hAnsi="Simplified Arabic" w:cs="Simplified Arabic"/>
                <w:b/>
                <w:bCs/>
                <w:sz w:val="20"/>
                <w:szCs w:val="20"/>
                <w:rtl/>
              </w:rPr>
            </w:pPr>
            <w:r w:rsidRPr="00DB2C9C">
              <w:rPr>
                <w:rFonts w:ascii="Simplified Arabic" w:hAnsi="Simplified Arabic" w:cs="Simplified Arabic"/>
                <w:b/>
                <w:bCs/>
                <w:sz w:val="20"/>
                <w:szCs w:val="20"/>
                <w:rtl/>
              </w:rPr>
              <w:t>قيمة (</w:t>
            </w:r>
            <w:r w:rsidRPr="00DB2C9C">
              <w:rPr>
                <w:rFonts w:ascii="Simplified Arabic" w:hAnsi="Simplified Arabic" w:cs="Simplified Arabic"/>
                <w:b/>
                <w:bCs/>
                <w:sz w:val="20"/>
                <w:szCs w:val="20"/>
              </w:rPr>
              <w:t>T</w:t>
            </w:r>
            <w:r w:rsidRPr="00DB2C9C">
              <w:rPr>
                <w:rFonts w:ascii="Simplified Arabic" w:hAnsi="Simplified Arabic" w:cs="Simplified Arabic"/>
                <w:b/>
                <w:bCs/>
                <w:sz w:val="20"/>
                <w:szCs w:val="20"/>
                <w:rtl/>
              </w:rPr>
              <w:t>)</w:t>
            </w:r>
          </w:p>
        </w:tc>
        <w:tc>
          <w:tcPr>
            <w:tcW w:w="850" w:type="dxa"/>
            <w:shd w:val="pct5" w:color="auto" w:fill="auto"/>
            <w:vAlign w:val="center"/>
          </w:tcPr>
          <w:p w:rsidR="00E90237" w:rsidRPr="00DB2C9C" w:rsidRDefault="00E90237" w:rsidP="00BB22CF">
            <w:pPr>
              <w:bidi/>
              <w:jc w:val="center"/>
              <w:rPr>
                <w:rFonts w:ascii="Simplified Arabic" w:hAnsi="Simplified Arabic" w:cs="Simplified Arabic"/>
                <w:b/>
                <w:bCs/>
                <w:sz w:val="20"/>
                <w:szCs w:val="20"/>
                <w:rtl/>
              </w:rPr>
            </w:pPr>
            <w:r w:rsidRPr="00DB2C9C">
              <w:rPr>
                <w:rFonts w:ascii="Simplified Arabic" w:hAnsi="Simplified Arabic" w:cs="Simplified Arabic"/>
                <w:b/>
                <w:bCs/>
                <w:sz w:val="20"/>
                <w:szCs w:val="20"/>
                <w:rtl/>
              </w:rPr>
              <w:t>القيمة الاحتمالية</w:t>
            </w:r>
          </w:p>
        </w:tc>
        <w:tc>
          <w:tcPr>
            <w:tcW w:w="710" w:type="dxa"/>
            <w:shd w:val="pct5" w:color="auto" w:fill="auto"/>
            <w:vAlign w:val="center"/>
          </w:tcPr>
          <w:p w:rsidR="00E90237" w:rsidRPr="00135E2E" w:rsidRDefault="00E90237" w:rsidP="00BB22CF">
            <w:pPr>
              <w:bidi/>
              <w:jc w:val="center"/>
              <w:rPr>
                <w:rFonts w:ascii="Simplified Arabic" w:hAnsi="Simplified Arabic" w:cs="Simplified Arabic"/>
                <w:b/>
                <w:bCs/>
                <w:sz w:val="18"/>
                <w:szCs w:val="18"/>
                <w:rtl/>
              </w:rPr>
            </w:pPr>
            <w:r w:rsidRPr="00135E2E">
              <w:rPr>
                <w:rFonts w:ascii="Simplified Arabic" w:hAnsi="Simplified Arabic" w:cs="Simplified Arabic"/>
                <w:b/>
                <w:bCs/>
                <w:sz w:val="18"/>
                <w:szCs w:val="18"/>
                <w:rtl/>
              </w:rPr>
              <w:t>الترتيب</w:t>
            </w:r>
          </w:p>
        </w:tc>
      </w:tr>
      <w:tr w:rsidR="00E90237" w:rsidRPr="00E263CA" w:rsidTr="00135E2E">
        <w:trPr>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t>1</w:t>
            </w:r>
          </w:p>
        </w:tc>
        <w:tc>
          <w:tcPr>
            <w:tcW w:w="4282" w:type="dxa"/>
            <w:shd w:val="clear" w:color="auto" w:fill="auto"/>
          </w:tcPr>
          <w:p w:rsidR="00E90237" w:rsidRPr="00DB2C9C" w:rsidRDefault="00E90237" w:rsidP="00BB22CF">
            <w:pPr>
              <w:bidi/>
              <w:jc w:val="both"/>
              <w:rPr>
                <w:rFonts w:ascii="Simplified Arabic" w:eastAsia="Times New Roman" w:hAnsi="Simplified Arabic" w:cs="Simplified Arabic"/>
                <w:rtl/>
              </w:rPr>
            </w:pPr>
            <w:r w:rsidRPr="00DB2C9C">
              <w:rPr>
                <w:rFonts w:ascii="Simplified Arabic" w:eastAsia="Times New Roman" w:hAnsi="Simplified Arabic" w:cs="Simplified Arabic" w:hint="cs"/>
                <w:rtl/>
              </w:rPr>
              <w:t>تحث المشاركين فيها على أداء العبادات كأساس للوحدة.</w:t>
            </w:r>
          </w:p>
        </w:tc>
        <w:tc>
          <w:tcPr>
            <w:tcW w:w="769"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2.57</w:t>
            </w:r>
          </w:p>
        </w:tc>
        <w:tc>
          <w:tcPr>
            <w:tcW w:w="909"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51.40</w:t>
            </w:r>
          </w:p>
        </w:tc>
        <w:tc>
          <w:tcPr>
            <w:tcW w:w="1056"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-5.066</w:t>
            </w:r>
          </w:p>
        </w:tc>
        <w:tc>
          <w:tcPr>
            <w:tcW w:w="850"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0.000</w:t>
            </w:r>
          </w:p>
        </w:tc>
        <w:tc>
          <w:tcPr>
            <w:tcW w:w="710"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4</w:t>
            </w:r>
          </w:p>
        </w:tc>
      </w:tr>
      <w:tr w:rsidR="00E90237" w:rsidRPr="00E263CA" w:rsidTr="00135E2E">
        <w:trPr>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t>2</w:t>
            </w:r>
          </w:p>
        </w:tc>
        <w:tc>
          <w:tcPr>
            <w:tcW w:w="4282" w:type="dxa"/>
            <w:shd w:val="clear" w:color="auto" w:fill="auto"/>
          </w:tcPr>
          <w:p w:rsidR="00E90237" w:rsidRPr="00DB2C9C" w:rsidRDefault="00E90237" w:rsidP="00BB22CF">
            <w:pPr>
              <w:bidi/>
              <w:jc w:val="both"/>
              <w:rPr>
                <w:rFonts w:ascii="Simplified Arabic" w:eastAsia="Times New Roman" w:hAnsi="Simplified Arabic" w:cs="Simplified Arabic"/>
                <w:rtl/>
              </w:rPr>
            </w:pPr>
            <w:r w:rsidRPr="00DB2C9C">
              <w:rPr>
                <w:rFonts w:ascii="Simplified Arabic" w:eastAsia="Times New Roman" w:hAnsi="Simplified Arabic" w:cs="Simplified Arabic" w:hint="cs"/>
                <w:rtl/>
              </w:rPr>
              <w:t>ترسخ معاني الأخوة في الله .</w:t>
            </w:r>
          </w:p>
        </w:tc>
        <w:tc>
          <w:tcPr>
            <w:tcW w:w="769"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2.41</w:t>
            </w:r>
          </w:p>
        </w:tc>
        <w:tc>
          <w:tcPr>
            <w:tcW w:w="909" w:type="dxa"/>
            <w:shd w:val="clear" w:color="auto" w:fill="auto"/>
            <w:vAlign w:val="center"/>
          </w:tcPr>
          <w:p w:rsidR="00E90237" w:rsidRPr="00F276E0" w:rsidRDefault="00E90237" w:rsidP="00BB22CF">
            <w:pPr>
              <w:bidi/>
              <w:rPr>
                <w:rFonts w:ascii="Simplified Arabic" w:hAnsi="Simplified Arabic" w:cs="Simplified Arabic"/>
                <w:rtl/>
              </w:rPr>
            </w:pPr>
            <w:r w:rsidRPr="00F276E0">
              <w:rPr>
                <w:rFonts w:ascii="Simplified Arabic" w:hAnsi="Simplified Arabic" w:cs="Simplified Arabic" w:hint="cs"/>
                <w:rtl/>
              </w:rPr>
              <w:t>48.20</w:t>
            </w:r>
          </w:p>
        </w:tc>
        <w:tc>
          <w:tcPr>
            <w:tcW w:w="1056"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-7.410</w:t>
            </w:r>
          </w:p>
        </w:tc>
        <w:tc>
          <w:tcPr>
            <w:tcW w:w="850"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0.000</w:t>
            </w:r>
          </w:p>
        </w:tc>
        <w:tc>
          <w:tcPr>
            <w:tcW w:w="710"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6</w:t>
            </w:r>
          </w:p>
        </w:tc>
      </w:tr>
      <w:tr w:rsidR="00E90237" w:rsidRPr="00E263CA" w:rsidTr="00135E2E">
        <w:trPr>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t>3</w:t>
            </w:r>
          </w:p>
        </w:tc>
        <w:tc>
          <w:tcPr>
            <w:tcW w:w="4282" w:type="dxa"/>
            <w:shd w:val="clear" w:color="auto" w:fill="auto"/>
          </w:tcPr>
          <w:p w:rsidR="00E90237" w:rsidRPr="00DB2C9C" w:rsidRDefault="00E90237" w:rsidP="00BB22CF">
            <w:pPr>
              <w:bidi/>
              <w:jc w:val="both"/>
              <w:rPr>
                <w:rFonts w:ascii="Simplified Arabic" w:eastAsia="Times New Roman" w:hAnsi="Simplified Arabic" w:cs="Simplified Arabic"/>
              </w:rPr>
            </w:pPr>
            <w:r w:rsidRPr="00DB2C9C">
              <w:rPr>
                <w:rFonts w:ascii="Simplified Arabic" w:eastAsia="Times New Roman" w:hAnsi="Simplified Arabic" w:cs="Simplified Arabic" w:hint="cs"/>
                <w:rtl/>
              </w:rPr>
              <w:t>تسهم في الحد من الخلافات المذهبية .</w:t>
            </w:r>
          </w:p>
        </w:tc>
        <w:tc>
          <w:tcPr>
            <w:tcW w:w="769"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2.46</w:t>
            </w:r>
          </w:p>
        </w:tc>
        <w:tc>
          <w:tcPr>
            <w:tcW w:w="909"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49.20</w:t>
            </w:r>
          </w:p>
        </w:tc>
        <w:tc>
          <w:tcPr>
            <w:tcW w:w="1056"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-7.171</w:t>
            </w:r>
          </w:p>
        </w:tc>
        <w:tc>
          <w:tcPr>
            <w:tcW w:w="850"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0.000</w:t>
            </w:r>
          </w:p>
        </w:tc>
        <w:tc>
          <w:tcPr>
            <w:tcW w:w="710"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5</w:t>
            </w:r>
          </w:p>
        </w:tc>
      </w:tr>
      <w:tr w:rsidR="00E90237" w:rsidRPr="00E263CA" w:rsidTr="00135E2E">
        <w:trPr>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lastRenderedPageBreak/>
              <w:t>4</w:t>
            </w:r>
          </w:p>
        </w:tc>
        <w:tc>
          <w:tcPr>
            <w:tcW w:w="4282" w:type="dxa"/>
            <w:shd w:val="clear" w:color="auto" w:fill="auto"/>
          </w:tcPr>
          <w:p w:rsidR="00E90237" w:rsidRPr="00DB2C9C" w:rsidRDefault="00E90237" w:rsidP="00BB22CF">
            <w:pPr>
              <w:bidi/>
              <w:jc w:val="both"/>
              <w:rPr>
                <w:rFonts w:ascii="Simplified Arabic" w:eastAsia="Times New Roman" w:hAnsi="Simplified Arabic" w:cs="Simplified Arabic"/>
              </w:rPr>
            </w:pPr>
            <w:r w:rsidRPr="00DB2C9C">
              <w:rPr>
                <w:rFonts w:ascii="Simplified Arabic" w:eastAsia="Times New Roman" w:hAnsi="Simplified Arabic" w:cs="Simplified Arabic" w:hint="cs"/>
                <w:rtl/>
              </w:rPr>
              <w:t>تتضمن أنشطتها الأمر بالمعروف والنهي عن المنكر.</w:t>
            </w:r>
          </w:p>
        </w:tc>
        <w:tc>
          <w:tcPr>
            <w:tcW w:w="769"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2.23</w:t>
            </w:r>
          </w:p>
        </w:tc>
        <w:tc>
          <w:tcPr>
            <w:tcW w:w="909"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44.60</w:t>
            </w:r>
          </w:p>
        </w:tc>
        <w:tc>
          <w:tcPr>
            <w:tcW w:w="1056"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-9.361</w:t>
            </w:r>
          </w:p>
        </w:tc>
        <w:tc>
          <w:tcPr>
            <w:tcW w:w="850"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0.000</w:t>
            </w:r>
          </w:p>
        </w:tc>
        <w:tc>
          <w:tcPr>
            <w:tcW w:w="710"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8</w:t>
            </w:r>
          </w:p>
        </w:tc>
      </w:tr>
      <w:tr w:rsidR="00E90237" w:rsidRPr="00E263CA" w:rsidTr="00135E2E">
        <w:trPr>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t>5</w:t>
            </w:r>
          </w:p>
        </w:tc>
        <w:tc>
          <w:tcPr>
            <w:tcW w:w="4282" w:type="dxa"/>
            <w:shd w:val="clear" w:color="auto" w:fill="auto"/>
          </w:tcPr>
          <w:p w:rsidR="00E90237" w:rsidRPr="00DB2C9C" w:rsidRDefault="00E90237" w:rsidP="00BB22CF">
            <w:pPr>
              <w:bidi/>
              <w:jc w:val="both"/>
              <w:rPr>
                <w:rFonts w:ascii="Simplified Arabic" w:eastAsia="Times New Roman" w:hAnsi="Simplified Arabic" w:cs="Simplified Arabic"/>
              </w:rPr>
            </w:pPr>
            <w:r w:rsidRPr="00DB2C9C">
              <w:rPr>
                <w:rFonts w:ascii="Simplified Arabic" w:eastAsia="Times New Roman" w:hAnsi="Simplified Arabic" w:cs="Simplified Arabic" w:hint="cs"/>
                <w:rtl/>
              </w:rPr>
              <w:t>تحث المشاركين على تغليب المصلحة العامة على المصلحة الشخصية.</w:t>
            </w:r>
          </w:p>
        </w:tc>
        <w:tc>
          <w:tcPr>
            <w:tcW w:w="769"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1.79</w:t>
            </w:r>
          </w:p>
        </w:tc>
        <w:tc>
          <w:tcPr>
            <w:tcW w:w="909"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35.80</w:t>
            </w:r>
          </w:p>
        </w:tc>
        <w:tc>
          <w:tcPr>
            <w:tcW w:w="1056"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-20.056</w:t>
            </w:r>
          </w:p>
        </w:tc>
        <w:tc>
          <w:tcPr>
            <w:tcW w:w="850"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0.000</w:t>
            </w:r>
          </w:p>
        </w:tc>
        <w:tc>
          <w:tcPr>
            <w:tcW w:w="710" w:type="dxa"/>
            <w:shd w:val="clear" w:color="auto" w:fill="auto"/>
            <w:vAlign w:val="center"/>
          </w:tcPr>
          <w:p w:rsidR="00E90237" w:rsidRPr="00F276E0" w:rsidRDefault="00E90237" w:rsidP="00BB22CF">
            <w:pPr>
              <w:bidi/>
              <w:jc w:val="center"/>
              <w:rPr>
                <w:rFonts w:ascii="Simplified Arabic" w:hAnsi="Simplified Arabic" w:cs="Simplified Arabic"/>
                <w:rtl/>
              </w:rPr>
            </w:pPr>
            <w:r w:rsidRPr="00F276E0">
              <w:rPr>
                <w:rFonts w:ascii="Simplified Arabic" w:hAnsi="Simplified Arabic" w:cs="Simplified Arabic" w:hint="cs"/>
                <w:rtl/>
              </w:rPr>
              <w:t>11</w:t>
            </w:r>
          </w:p>
        </w:tc>
      </w:tr>
      <w:tr w:rsidR="00E90237" w:rsidRPr="00E263CA" w:rsidTr="00135E2E">
        <w:trPr>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t>6</w:t>
            </w:r>
          </w:p>
        </w:tc>
        <w:tc>
          <w:tcPr>
            <w:tcW w:w="4282" w:type="dxa"/>
            <w:shd w:val="clear" w:color="auto" w:fill="auto"/>
          </w:tcPr>
          <w:p w:rsidR="00E90237" w:rsidRPr="00DB2C9C" w:rsidRDefault="00E90237" w:rsidP="00BB22CF">
            <w:pPr>
              <w:bidi/>
              <w:jc w:val="both"/>
              <w:rPr>
                <w:rFonts w:ascii="Simplified Arabic" w:eastAsia="Times New Roman" w:hAnsi="Simplified Arabic" w:cs="Simplified Arabic"/>
                <w:rtl/>
              </w:rPr>
            </w:pPr>
            <w:r w:rsidRPr="00DB2C9C">
              <w:rPr>
                <w:rFonts w:ascii="Simplified Arabic" w:eastAsia="Times New Roman" w:hAnsi="Simplified Arabic" w:cs="Simplified Arabic" w:hint="cs"/>
                <w:rtl/>
              </w:rPr>
              <w:t>تدفع نحو التفكير في أن المشاركة في مسيرات العودة واجب ديني ووطني .</w:t>
            </w:r>
          </w:p>
        </w:tc>
        <w:tc>
          <w:tcPr>
            <w:tcW w:w="769"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2.18</w:t>
            </w:r>
          </w:p>
        </w:tc>
        <w:tc>
          <w:tcPr>
            <w:tcW w:w="909"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43.60</w:t>
            </w:r>
          </w:p>
        </w:tc>
        <w:tc>
          <w:tcPr>
            <w:tcW w:w="1056"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-10.395</w:t>
            </w:r>
          </w:p>
        </w:tc>
        <w:tc>
          <w:tcPr>
            <w:tcW w:w="85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0.000</w:t>
            </w:r>
          </w:p>
        </w:tc>
        <w:tc>
          <w:tcPr>
            <w:tcW w:w="71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10</w:t>
            </w:r>
          </w:p>
        </w:tc>
      </w:tr>
      <w:tr w:rsidR="00E90237" w:rsidRPr="00E263CA" w:rsidTr="00135E2E">
        <w:trPr>
          <w:trHeight w:val="450"/>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t>7</w:t>
            </w:r>
          </w:p>
        </w:tc>
        <w:tc>
          <w:tcPr>
            <w:tcW w:w="4282" w:type="dxa"/>
            <w:tcBorders>
              <w:bottom w:val="single" w:sz="4" w:space="0" w:color="auto"/>
            </w:tcBorders>
            <w:shd w:val="clear" w:color="auto" w:fill="auto"/>
          </w:tcPr>
          <w:p w:rsidR="00E90237" w:rsidRPr="00DB2C9C" w:rsidRDefault="00E90237" w:rsidP="00BB22CF">
            <w:pPr>
              <w:bidi/>
              <w:jc w:val="both"/>
              <w:rPr>
                <w:rFonts w:ascii="Simplified Arabic" w:eastAsia="Times New Roman" w:hAnsi="Simplified Arabic" w:cs="Simplified Arabic"/>
                <w:rtl/>
              </w:rPr>
            </w:pPr>
            <w:r w:rsidRPr="00DB2C9C">
              <w:rPr>
                <w:rFonts w:ascii="Simplified Arabic" w:eastAsia="Times New Roman" w:hAnsi="Simplified Arabic" w:cs="Simplified Arabic" w:hint="cs"/>
                <w:rtl/>
              </w:rPr>
              <w:t>تؤكد على أن ثواب الرباط يلزمه النية الخالصة في المشاركة.</w:t>
            </w:r>
          </w:p>
        </w:tc>
        <w:tc>
          <w:tcPr>
            <w:tcW w:w="76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2.19</w:t>
            </w:r>
          </w:p>
        </w:tc>
        <w:tc>
          <w:tcPr>
            <w:tcW w:w="90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43.80</w:t>
            </w:r>
          </w:p>
        </w:tc>
        <w:tc>
          <w:tcPr>
            <w:tcW w:w="1056"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-10.878</w:t>
            </w:r>
          </w:p>
        </w:tc>
        <w:tc>
          <w:tcPr>
            <w:tcW w:w="85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0.000</w:t>
            </w:r>
          </w:p>
        </w:tc>
        <w:tc>
          <w:tcPr>
            <w:tcW w:w="71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9</w:t>
            </w:r>
          </w:p>
        </w:tc>
      </w:tr>
      <w:tr w:rsidR="00E90237" w:rsidRPr="00E263CA" w:rsidTr="00135E2E">
        <w:trPr>
          <w:trHeight w:val="383"/>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t>8</w:t>
            </w:r>
          </w:p>
        </w:tc>
        <w:tc>
          <w:tcPr>
            <w:tcW w:w="4282" w:type="dxa"/>
            <w:tcBorders>
              <w:bottom w:val="single" w:sz="4" w:space="0" w:color="auto"/>
            </w:tcBorders>
            <w:shd w:val="clear" w:color="auto" w:fill="auto"/>
          </w:tcPr>
          <w:p w:rsidR="00E90237" w:rsidRPr="007122D8" w:rsidRDefault="00E90237" w:rsidP="00BB22CF">
            <w:pPr>
              <w:bidi/>
              <w:jc w:val="both"/>
              <w:rPr>
                <w:rFonts w:ascii="Simplified Arabic" w:hAnsi="Simplified Arabic" w:cs="Simplified Arabic"/>
                <w:sz w:val="28"/>
                <w:szCs w:val="28"/>
                <w:rtl/>
              </w:rPr>
            </w:pPr>
            <w:r w:rsidRPr="00DB2C9C">
              <w:rPr>
                <w:rFonts w:ascii="Simplified Arabic" w:eastAsia="Times New Roman" w:hAnsi="Simplified Arabic" w:cs="Simplified Arabic" w:hint="cs"/>
                <w:rtl/>
              </w:rPr>
              <w:t>تؤكد على أن مبدأ المشاركة فيها يعد رباطاً في سبيل الله.</w:t>
            </w:r>
          </w:p>
        </w:tc>
        <w:tc>
          <w:tcPr>
            <w:tcW w:w="76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3.03</w:t>
            </w:r>
          </w:p>
        </w:tc>
        <w:tc>
          <w:tcPr>
            <w:tcW w:w="90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60.60</w:t>
            </w:r>
          </w:p>
        </w:tc>
        <w:tc>
          <w:tcPr>
            <w:tcW w:w="1056"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0.476</w:t>
            </w:r>
          </w:p>
        </w:tc>
        <w:tc>
          <w:tcPr>
            <w:tcW w:w="85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0.635</w:t>
            </w:r>
          </w:p>
        </w:tc>
        <w:tc>
          <w:tcPr>
            <w:tcW w:w="71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1</w:t>
            </w:r>
          </w:p>
        </w:tc>
      </w:tr>
      <w:tr w:rsidR="00E90237" w:rsidRPr="00E263CA" w:rsidTr="00135E2E">
        <w:trPr>
          <w:trHeight w:val="375"/>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t>9</w:t>
            </w:r>
          </w:p>
        </w:tc>
        <w:tc>
          <w:tcPr>
            <w:tcW w:w="4282" w:type="dxa"/>
            <w:tcBorders>
              <w:bottom w:val="single" w:sz="4" w:space="0" w:color="auto"/>
            </w:tcBorders>
            <w:shd w:val="clear" w:color="auto" w:fill="auto"/>
          </w:tcPr>
          <w:p w:rsidR="00E90237" w:rsidRPr="00DB2C9C" w:rsidRDefault="00E90237" w:rsidP="00BB22CF">
            <w:pPr>
              <w:bidi/>
              <w:jc w:val="both"/>
              <w:rPr>
                <w:rFonts w:ascii="Simplified Arabic" w:eastAsia="Times New Roman" w:hAnsi="Simplified Arabic" w:cs="Simplified Arabic"/>
                <w:rtl/>
              </w:rPr>
            </w:pPr>
            <w:r w:rsidRPr="00DB2C9C">
              <w:rPr>
                <w:rFonts w:ascii="Simplified Arabic" w:eastAsia="Times New Roman" w:hAnsi="Simplified Arabic" w:cs="Simplified Arabic" w:hint="cs"/>
                <w:rtl/>
              </w:rPr>
              <w:t>تتضمن أنشطتها الدعوة إلى المداومة على النوافل وتأدية الفروض.</w:t>
            </w:r>
          </w:p>
        </w:tc>
        <w:tc>
          <w:tcPr>
            <w:tcW w:w="76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2.59</w:t>
            </w:r>
          </w:p>
        </w:tc>
        <w:tc>
          <w:tcPr>
            <w:tcW w:w="90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51.80</w:t>
            </w:r>
          </w:p>
        </w:tc>
        <w:tc>
          <w:tcPr>
            <w:tcW w:w="1056"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-5.726</w:t>
            </w:r>
          </w:p>
        </w:tc>
        <w:tc>
          <w:tcPr>
            <w:tcW w:w="85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0.000</w:t>
            </w:r>
          </w:p>
        </w:tc>
        <w:tc>
          <w:tcPr>
            <w:tcW w:w="71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3</w:t>
            </w:r>
          </w:p>
        </w:tc>
      </w:tr>
      <w:tr w:rsidR="00E90237" w:rsidRPr="00E263CA" w:rsidTr="00135E2E">
        <w:trPr>
          <w:trHeight w:val="315"/>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t>10</w:t>
            </w:r>
          </w:p>
        </w:tc>
        <w:tc>
          <w:tcPr>
            <w:tcW w:w="4282" w:type="dxa"/>
            <w:tcBorders>
              <w:bottom w:val="single" w:sz="4" w:space="0" w:color="auto"/>
            </w:tcBorders>
            <w:shd w:val="clear" w:color="auto" w:fill="auto"/>
          </w:tcPr>
          <w:p w:rsidR="00E90237" w:rsidRPr="00DB2C9C" w:rsidRDefault="00E90237" w:rsidP="00BB22CF">
            <w:pPr>
              <w:bidi/>
              <w:jc w:val="both"/>
              <w:rPr>
                <w:rFonts w:ascii="Simplified Arabic" w:eastAsia="Times New Roman" w:hAnsi="Simplified Arabic" w:cs="Simplified Arabic"/>
                <w:rtl/>
              </w:rPr>
            </w:pPr>
            <w:r w:rsidRPr="00DB2C9C">
              <w:rPr>
                <w:rFonts w:ascii="Simplified Arabic" w:eastAsia="Times New Roman" w:hAnsi="Simplified Arabic" w:cs="Simplified Arabic" w:hint="cs"/>
                <w:rtl/>
              </w:rPr>
              <w:t>تكرس فكرة أن دم المسلم على المسلم حرام.</w:t>
            </w:r>
          </w:p>
        </w:tc>
        <w:tc>
          <w:tcPr>
            <w:tcW w:w="76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1.75</w:t>
            </w:r>
          </w:p>
        </w:tc>
        <w:tc>
          <w:tcPr>
            <w:tcW w:w="90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35.00</w:t>
            </w:r>
          </w:p>
        </w:tc>
        <w:tc>
          <w:tcPr>
            <w:tcW w:w="1056"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-18.576</w:t>
            </w:r>
          </w:p>
        </w:tc>
        <w:tc>
          <w:tcPr>
            <w:tcW w:w="85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0.000</w:t>
            </w:r>
          </w:p>
        </w:tc>
        <w:tc>
          <w:tcPr>
            <w:tcW w:w="71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12</w:t>
            </w:r>
          </w:p>
        </w:tc>
      </w:tr>
      <w:tr w:rsidR="00E90237" w:rsidRPr="00E263CA" w:rsidTr="00135E2E">
        <w:trPr>
          <w:trHeight w:val="390"/>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t>11</w:t>
            </w:r>
          </w:p>
        </w:tc>
        <w:tc>
          <w:tcPr>
            <w:tcW w:w="4282" w:type="dxa"/>
            <w:tcBorders>
              <w:bottom w:val="single" w:sz="4" w:space="0" w:color="auto"/>
            </w:tcBorders>
            <w:shd w:val="clear" w:color="auto" w:fill="auto"/>
          </w:tcPr>
          <w:p w:rsidR="00E90237" w:rsidRPr="00DB2C9C" w:rsidRDefault="00E90237" w:rsidP="00BB22CF">
            <w:pPr>
              <w:bidi/>
              <w:jc w:val="both"/>
              <w:rPr>
                <w:rFonts w:ascii="Simplified Arabic" w:eastAsia="Times New Roman" w:hAnsi="Simplified Arabic" w:cs="Simplified Arabic"/>
                <w:rtl/>
              </w:rPr>
            </w:pPr>
            <w:r w:rsidRPr="00DB2C9C">
              <w:rPr>
                <w:rFonts w:ascii="Simplified Arabic" w:eastAsia="Times New Roman" w:hAnsi="Simplified Arabic" w:cs="Simplified Arabic" w:hint="cs"/>
                <w:rtl/>
              </w:rPr>
              <w:t>تؤكد أن مجاهدة هوى النفس أساس الانتصار.</w:t>
            </w:r>
          </w:p>
        </w:tc>
        <w:tc>
          <w:tcPr>
            <w:tcW w:w="76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2.27</w:t>
            </w:r>
          </w:p>
        </w:tc>
        <w:tc>
          <w:tcPr>
            <w:tcW w:w="90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45.40</w:t>
            </w:r>
          </w:p>
        </w:tc>
        <w:tc>
          <w:tcPr>
            <w:tcW w:w="1056"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-9.973</w:t>
            </w:r>
          </w:p>
        </w:tc>
        <w:tc>
          <w:tcPr>
            <w:tcW w:w="85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0.000</w:t>
            </w:r>
          </w:p>
        </w:tc>
        <w:tc>
          <w:tcPr>
            <w:tcW w:w="71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7</w:t>
            </w:r>
          </w:p>
        </w:tc>
      </w:tr>
      <w:tr w:rsidR="00E90237" w:rsidRPr="00E263CA" w:rsidTr="00135E2E">
        <w:trPr>
          <w:trHeight w:val="300"/>
          <w:jc w:val="center"/>
        </w:trPr>
        <w:tc>
          <w:tcPr>
            <w:tcW w:w="537" w:type="dxa"/>
            <w:shd w:val="clear" w:color="auto" w:fill="auto"/>
          </w:tcPr>
          <w:p w:rsidR="00E90237" w:rsidRPr="005F09A5" w:rsidRDefault="00E90237" w:rsidP="00BB22CF">
            <w:pPr>
              <w:bidi/>
              <w:rPr>
                <w:rFonts w:ascii="Simplified Arabic" w:hAnsi="Simplified Arabic" w:cs="Simplified Arabic"/>
                <w:rtl/>
              </w:rPr>
            </w:pPr>
            <w:r w:rsidRPr="005F09A5">
              <w:rPr>
                <w:rFonts w:ascii="Simplified Arabic" w:hAnsi="Simplified Arabic" w:cs="Simplified Arabic"/>
                <w:sz w:val="22"/>
                <w:szCs w:val="22"/>
                <w:rtl/>
              </w:rPr>
              <w:t>12</w:t>
            </w:r>
          </w:p>
        </w:tc>
        <w:tc>
          <w:tcPr>
            <w:tcW w:w="4282" w:type="dxa"/>
            <w:tcBorders>
              <w:bottom w:val="single" w:sz="4" w:space="0" w:color="auto"/>
            </w:tcBorders>
            <w:shd w:val="clear" w:color="auto" w:fill="auto"/>
          </w:tcPr>
          <w:p w:rsidR="00E90237" w:rsidRPr="007122D8" w:rsidRDefault="00E90237" w:rsidP="00BB22CF">
            <w:pPr>
              <w:bidi/>
              <w:jc w:val="both"/>
              <w:rPr>
                <w:rFonts w:ascii="Simplified Arabic" w:hAnsi="Simplified Arabic" w:cs="Simplified Arabic"/>
                <w:sz w:val="28"/>
                <w:szCs w:val="28"/>
                <w:rtl/>
              </w:rPr>
            </w:pPr>
            <w:r w:rsidRPr="00DB2C9C">
              <w:rPr>
                <w:rFonts w:ascii="Simplified Arabic" w:eastAsia="Times New Roman" w:hAnsi="Simplified Arabic" w:cs="Simplified Arabic" w:hint="cs"/>
                <w:rtl/>
              </w:rPr>
              <w:t>تغرس في نفوس الشباب حب الجهاد في سبيل الله.</w:t>
            </w:r>
          </w:p>
        </w:tc>
        <w:tc>
          <w:tcPr>
            <w:tcW w:w="76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2.72</w:t>
            </w:r>
          </w:p>
        </w:tc>
        <w:tc>
          <w:tcPr>
            <w:tcW w:w="909" w:type="dxa"/>
            <w:tcBorders>
              <w:bottom w:val="single" w:sz="4" w:space="0" w:color="auto"/>
            </w:tcBorders>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54.40</w:t>
            </w:r>
          </w:p>
        </w:tc>
        <w:tc>
          <w:tcPr>
            <w:tcW w:w="1056"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-3.722</w:t>
            </w:r>
          </w:p>
        </w:tc>
        <w:tc>
          <w:tcPr>
            <w:tcW w:w="85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0.000</w:t>
            </w:r>
          </w:p>
        </w:tc>
        <w:tc>
          <w:tcPr>
            <w:tcW w:w="710" w:type="dxa"/>
            <w:shd w:val="clear" w:color="auto" w:fill="auto"/>
            <w:vAlign w:val="center"/>
          </w:tcPr>
          <w:p w:rsidR="00E90237" w:rsidRPr="00567E77" w:rsidRDefault="00E90237" w:rsidP="00BB22CF">
            <w:pPr>
              <w:bidi/>
              <w:jc w:val="center"/>
              <w:rPr>
                <w:rFonts w:ascii="Simplified Arabic" w:hAnsi="Simplified Arabic" w:cs="Simplified Arabic"/>
                <w:rtl/>
              </w:rPr>
            </w:pPr>
            <w:r w:rsidRPr="00567E77">
              <w:rPr>
                <w:rFonts w:ascii="Simplified Arabic" w:hAnsi="Simplified Arabic" w:cs="Simplified Arabic" w:hint="cs"/>
                <w:rtl/>
              </w:rPr>
              <w:t>2</w:t>
            </w:r>
          </w:p>
        </w:tc>
      </w:tr>
    </w:tbl>
    <w:p w:rsidR="00E90237" w:rsidRPr="007122D8" w:rsidRDefault="00D63A19"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37" w:rsidRPr="007A24E9">
        <w:rPr>
          <w:rFonts w:ascii="Simplified Arabic" w:hAnsi="Simplified Arabic" w:cs="Simplified Arabic" w:hint="cs"/>
          <w:sz w:val="28"/>
          <w:szCs w:val="28"/>
          <w:rtl/>
        </w:rPr>
        <w:t xml:space="preserve">يتضح من الجدول (10) أن درجات التقدير في هذا المجال تراوحت ما بين (35.00 </w:t>
      </w:r>
      <w:r w:rsidR="00E90237" w:rsidRPr="007A24E9">
        <w:rPr>
          <w:rFonts w:ascii="Simplified Arabic" w:hAnsi="Simplified Arabic" w:cs="Simplified Arabic"/>
          <w:sz w:val="28"/>
          <w:szCs w:val="28"/>
          <w:rtl/>
        </w:rPr>
        <w:t>–</w:t>
      </w:r>
      <w:r w:rsidR="00E90237" w:rsidRPr="007A24E9">
        <w:rPr>
          <w:rFonts w:ascii="Simplified Arabic" w:hAnsi="Simplified Arabic" w:cs="Simplified Arabic" w:hint="cs"/>
          <w:sz w:val="28"/>
          <w:szCs w:val="28"/>
          <w:rtl/>
        </w:rPr>
        <w:t xml:space="preserve"> 60</w:t>
      </w:r>
      <w:r w:rsidR="00E90237" w:rsidRPr="007122D8">
        <w:rPr>
          <w:rFonts w:ascii="Simplified Arabic" w:hAnsi="Simplified Arabic" w:cs="Simplified Arabic" w:hint="cs"/>
          <w:sz w:val="28"/>
          <w:szCs w:val="28"/>
          <w:rtl/>
        </w:rPr>
        <w:t>.60%) ما بين متوسطة وقليلة، حيث جاءت فقرتا المرتبة الأولى والأخيرة على النحو الآتي:</w:t>
      </w:r>
    </w:p>
    <w:p w:rsidR="00E90237" w:rsidRPr="007122D8" w:rsidRDefault="00E90237" w:rsidP="00BB22CF">
      <w:pPr>
        <w:bidi/>
        <w:jc w:val="both"/>
        <w:rPr>
          <w:rFonts w:ascii="Simplified Arabic" w:hAnsi="Simplified Arabic" w:cs="Simplified Arabic"/>
          <w:sz w:val="28"/>
          <w:szCs w:val="28"/>
          <w:rtl/>
        </w:rPr>
      </w:pPr>
      <w:r w:rsidRPr="007122D8">
        <w:rPr>
          <w:rFonts w:ascii="Simplified Arabic" w:hAnsi="Simplified Arabic" w:cs="Simplified Arabic" w:hint="cs"/>
          <w:sz w:val="28"/>
          <w:szCs w:val="28"/>
          <w:rtl/>
        </w:rPr>
        <w:t xml:space="preserve">الفقرة (8) " </w:t>
      </w:r>
      <w:r w:rsidRPr="007122D8">
        <w:rPr>
          <w:rFonts w:ascii="Simplified Arabic" w:eastAsia="Times New Roman" w:hAnsi="Simplified Arabic" w:cs="Simplified Arabic" w:hint="cs"/>
          <w:sz w:val="28"/>
          <w:szCs w:val="28"/>
          <w:rtl/>
        </w:rPr>
        <w:t>تؤكد على أن مبدأ المشاركة فيها يعد رباطاً في سبيل الله.</w:t>
      </w:r>
      <w:r w:rsidRPr="007122D8">
        <w:rPr>
          <w:rFonts w:ascii="Simplified Arabic" w:hAnsi="Simplified Arabic" w:cs="Simplified Arabic" w:hint="cs"/>
          <w:sz w:val="28"/>
          <w:szCs w:val="28"/>
          <w:rtl/>
        </w:rPr>
        <w:t xml:space="preserve">" في المرتبة الأولى بوزن نسبي (60.60%)، </w:t>
      </w:r>
      <w:r>
        <w:rPr>
          <w:rFonts w:ascii="Simplified Arabic" w:hAnsi="Simplified Arabic" w:cs="Simplified Arabic" w:hint="cs"/>
          <w:sz w:val="28"/>
          <w:szCs w:val="28"/>
          <w:rtl/>
        </w:rPr>
        <w:t xml:space="preserve">وهو ما أكدته دراسة سمور (2017)، </w:t>
      </w:r>
      <w:r w:rsidRPr="007122D8">
        <w:rPr>
          <w:rFonts w:ascii="Simplified Arabic" w:hAnsi="Simplified Arabic" w:cs="Simplified Arabic" w:hint="cs"/>
          <w:sz w:val="28"/>
          <w:szCs w:val="28"/>
          <w:rtl/>
        </w:rPr>
        <w:t xml:space="preserve">وقد يعزى السبب في ذلك  إلى </w:t>
      </w:r>
      <w:r>
        <w:rPr>
          <w:rFonts w:ascii="Simplified Arabic" w:hAnsi="Simplified Arabic" w:cs="Simplified Arabic" w:hint="cs"/>
          <w:sz w:val="28"/>
          <w:szCs w:val="28"/>
          <w:rtl/>
        </w:rPr>
        <w:t>قناعة أفراد العينة بأن المشاركة في مسيرات العودة صورة من صور الصراع مع المحتل الذي أصله صراعاً عقائدياً، وأن أقل ما يمكن أن يقدموه هو الرباط في سبيل الله، إضافة إلا أن ما أفضت إليه الظروف السياسية خلال السنوات الأخيرة، استوجب التصدي لتوغل الاحتلال على الحدود الشرقية والشمالية لقطاع غزة من خلال الرباط عليها.</w:t>
      </w:r>
    </w:p>
    <w:p w:rsidR="00E90237" w:rsidRPr="007A24E9" w:rsidRDefault="00E90237" w:rsidP="00BB22CF">
      <w:pPr>
        <w:bidi/>
        <w:jc w:val="both"/>
        <w:rPr>
          <w:rFonts w:ascii="Simplified Arabic" w:hAnsi="Simplified Arabic" w:cs="Simplified Arabic"/>
          <w:sz w:val="28"/>
          <w:szCs w:val="28"/>
          <w:rtl/>
        </w:rPr>
      </w:pPr>
      <w:r w:rsidRPr="007122D8">
        <w:rPr>
          <w:rFonts w:ascii="Simplified Arabic" w:hAnsi="Simplified Arabic" w:cs="Simplified Arabic" w:hint="cs"/>
          <w:sz w:val="28"/>
          <w:szCs w:val="28"/>
          <w:rtl/>
        </w:rPr>
        <w:t xml:space="preserve">الفقرة (10) " </w:t>
      </w:r>
      <w:r w:rsidRPr="007122D8">
        <w:rPr>
          <w:rFonts w:ascii="Simplified Arabic" w:eastAsia="Times New Roman" w:hAnsi="Simplified Arabic" w:cs="Simplified Arabic" w:hint="cs"/>
          <w:sz w:val="28"/>
          <w:szCs w:val="28"/>
          <w:rtl/>
        </w:rPr>
        <w:t xml:space="preserve">تكرس فكرة أن دم المسلم على المسلم حرام." </w:t>
      </w:r>
      <w:r w:rsidRPr="007122D8">
        <w:rPr>
          <w:rFonts w:ascii="Simplified Arabic" w:hAnsi="Simplified Arabic" w:cs="Simplified Arabic" w:hint="cs"/>
          <w:sz w:val="28"/>
          <w:szCs w:val="28"/>
          <w:rtl/>
        </w:rPr>
        <w:t>في</w:t>
      </w:r>
      <w:r w:rsidRPr="007A24E9">
        <w:rPr>
          <w:rFonts w:ascii="Simplified Arabic" w:hAnsi="Simplified Arabic" w:cs="Simplified Arabic" w:hint="cs"/>
          <w:sz w:val="28"/>
          <w:szCs w:val="28"/>
          <w:rtl/>
        </w:rPr>
        <w:t xml:space="preserve"> المرتبة الأخيرة بوزن نسبي (35.00%)، وقد يعزى السبب في </w:t>
      </w:r>
      <w:r>
        <w:rPr>
          <w:rFonts w:ascii="Simplified Arabic" w:hAnsi="Simplified Arabic" w:cs="Simplified Arabic" w:hint="cs"/>
          <w:sz w:val="28"/>
          <w:szCs w:val="28"/>
          <w:rtl/>
        </w:rPr>
        <w:t xml:space="preserve">تراجع درجة التقدير لهذه الفقرة إلى انعكاسات حالة الانقسام السياسي وما أفضت إليه من تبادل الاتهامات وحملات التحريض بين التنظيمات </w:t>
      </w:r>
      <w:r>
        <w:rPr>
          <w:rFonts w:ascii="Simplified Arabic" w:hAnsi="Simplified Arabic" w:cs="Simplified Arabic" w:hint="cs"/>
          <w:sz w:val="28"/>
          <w:szCs w:val="28"/>
          <w:rtl/>
        </w:rPr>
        <w:lastRenderedPageBreak/>
        <w:t xml:space="preserve">والفصائل، والتي لا زالت آثارها ممتدة حتى الآن، دون أن يكون هناك دور للمسيرات في الحد منها. </w:t>
      </w:r>
      <w:r w:rsidRPr="007A24E9">
        <w:rPr>
          <w:rFonts w:ascii="Simplified Arabic" w:hAnsi="Simplified Arabic" w:cs="Simplified Arabic" w:hint="cs"/>
          <w:sz w:val="28"/>
          <w:szCs w:val="28"/>
          <w:rtl/>
        </w:rPr>
        <w:t xml:space="preserve"> </w:t>
      </w:r>
    </w:p>
    <w:p w:rsidR="00E90237" w:rsidRPr="00E263CA" w:rsidRDefault="00E90237" w:rsidP="00BB22CF">
      <w:pPr>
        <w:bidi/>
        <w:jc w:val="both"/>
        <w:rPr>
          <w:rFonts w:ascii="Simplified Arabic" w:hAnsi="Simplified Arabic" w:cs="Simplified Arabic"/>
          <w:b/>
          <w:bCs/>
          <w:sz w:val="28"/>
          <w:szCs w:val="28"/>
          <w:rtl/>
        </w:rPr>
      </w:pPr>
      <w:r w:rsidRPr="00E263CA">
        <w:rPr>
          <w:rFonts w:ascii="Simplified Arabic" w:hAnsi="Simplified Arabic" w:cs="Simplified Arabic" w:hint="cs"/>
          <w:b/>
          <w:bCs/>
          <w:sz w:val="28"/>
          <w:szCs w:val="28"/>
          <w:rtl/>
        </w:rPr>
        <w:t>المجال ال</w:t>
      </w:r>
      <w:r>
        <w:rPr>
          <w:rFonts w:ascii="Simplified Arabic" w:hAnsi="Simplified Arabic" w:cs="Simplified Arabic" w:hint="cs"/>
          <w:b/>
          <w:bCs/>
          <w:sz w:val="28"/>
          <w:szCs w:val="28"/>
          <w:rtl/>
        </w:rPr>
        <w:t>ثالث</w:t>
      </w:r>
      <w:r w:rsidR="00135E2E">
        <w:rPr>
          <w:rFonts w:ascii="Simplified Arabic" w:hAnsi="Simplified Arabic" w:cs="Simplified Arabic" w:hint="cs"/>
          <w:b/>
          <w:bCs/>
          <w:sz w:val="28"/>
          <w:szCs w:val="28"/>
          <w:rtl/>
        </w:rPr>
        <w:t xml:space="preserve"> /</w:t>
      </w:r>
      <w:r w:rsidRPr="00E263CA">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اجتماعيا</w:t>
      </w:r>
      <w:r w:rsidR="008D2741">
        <w:rPr>
          <w:rFonts w:ascii="Simplified Arabic" w:hAnsi="Simplified Arabic" w:cs="Simplified Arabic" w:hint="cs"/>
          <w:b/>
          <w:bCs/>
          <w:sz w:val="28"/>
          <w:szCs w:val="28"/>
          <w:rtl/>
        </w:rPr>
        <w:t>ً</w:t>
      </w:r>
      <w:r w:rsidR="00135E2E">
        <w:rPr>
          <w:rFonts w:ascii="Simplified Arabic" w:hAnsi="Simplified Arabic" w:cs="Simplified Arabic" w:hint="cs"/>
          <w:b/>
          <w:bCs/>
          <w:sz w:val="28"/>
          <w:szCs w:val="28"/>
          <w:rtl/>
        </w:rPr>
        <w:t xml:space="preserve"> :</w:t>
      </w:r>
    </w:p>
    <w:p w:rsidR="00E90237" w:rsidRPr="00E263CA" w:rsidRDefault="00E90237" w:rsidP="00BB22CF">
      <w:pPr>
        <w:bidi/>
        <w:jc w:val="both"/>
        <w:rPr>
          <w:rFonts w:ascii="Simplified Arabic" w:hAnsi="Simplified Arabic" w:cs="Simplified Arabic"/>
          <w:sz w:val="28"/>
          <w:szCs w:val="28"/>
          <w:rtl/>
        </w:rPr>
      </w:pPr>
      <w:r w:rsidRPr="00E263CA">
        <w:rPr>
          <w:rFonts w:ascii="Simplified Arabic" w:hAnsi="Simplified Arabic" w:cs="Simplified Arabic" w:hint="cs"/>
          <w:sz w:val="28"/>
          <w:szCs w:val="28"/>
          <w:rtl/>
        </w:rPr>
        <w:t>حيث تم استخدام اختبار (ت) للعينة الواحدة وحساب المتوسط الحسابي والوزن النسبي، والجدول التالي يوضح النتائج:</w:t>
      </w:r>
    </w:p>
    <w:p w:rsidR="00E90237" w:rsidRPr="00E27870" w:rsidRDefault="00E90237" w:rsidP="00BB22CF">
      <w:pPr>
        <w:bidi/>
        <w:jc w:val="center"/>
        <w:rPr>
          <w:rFonts w:ascii="Simplified Arabic" w:hAnsi="Simplified Arabic" w:cs="Simplified Arabic"/>
          <w:b/>
          <w:bCs/>
          <w:rtl/>
        </w:rPr>
      </w:pPr>
      <w:r w:rsidRPr="00E27870">
        <w:rPr>
          <w:rFonts w:ascii="Simplified Arabic" w:hAnsi="Simplified Arabic" w:cs="Simplified Arabic"/>
          <w:b/>
          <w:bCs/>
          <w:rtl/>
        </w:rPr>
        <w:t>جدول (</w:t>
      </w:r>
      <w:r>
        <w:rPr>
          <w:rFonts w:ascii="Simplified Arabic" w:hAnsi="Simplified Arabic" w:cs="Simplified Arabic" w:hint="cs"/>
          <w:b/>
          <w:bCs/>
          <w:rtl/>
        </w:rPr>
        <w:t>11</w:t>
      </w:r>
      <w:r w:rsidRPr="00E27870">
        <w:rPr>
          <w:rFonts w:ascii="Simplified Arabic" w:hAnsi="Simplified Arabic" w:cs="Simplified Arabic"/>
          <w:b/>
          <w:bCs/>
          <w:rtl/>
        </w:rPr>
        <w:t xml:space="preserve">) التكرارات والمتوسطات والانحرافات المعيارية لكل فقرة من فقرات المجال </w:t>
      </w:r>
      <w:r>
        <w:rPr>
          <w:rFonts w:ascii="Simplified Arabic" w:hAnsi="Simplified Arabic" w:cs="Simplified Arabic" w:hint="cs"/>
          <w:b/>
          <w:bCs/>
          <w:rtl/>
        </w:rPr>
        <w:t>الثالث</w:t>
      </w:r>
    </w:p>
    <w:tbl>
      <w:tblPr>
        <w:bidiVisual/>
        <w:tblW w:w="8863"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975"/>
        <w:gridCol w:w="850"/>
        <w:gridCol w:w="993"/>
        <w:gridCol w:w="992"/>
        <w:gridCol w:w="850"/>
        <w:gridCol w:w="704"/>
      </w:tblGrid>
      <w:tr w:rsidR="00E90237" w:rsidRPr="00973F83" w:rsidTr="00E90237">
        <w:trPr>
          <w:jc w:val="center"/>
        </w:trPr>
        <w:tc>
          <w:tcPr>
            <w:tcW w:w="499"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م</w:t>
            </w:r>
          </w:p>
        </w:tc>
        <w:tc>
          <w:tcPr>
            <w:tcW w:w="3975"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الفقرة</w:t>
            </w:r>
          </w:p>
        </w:tc>
        <w:tc>
          <w:tcPr>
            <w:tcW w:w="850"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المتوسط الحسابي</w:t>
            </w:r>
          </w:p>
        </w:tc>
        <w:tc>
          <w:tcPr>
            <w:tcW w:w="993"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الوزن النسبي</w:t>
            </w:r>
          </w:p>
        </w:tc>
        <w:tc>
          <w:tcPr>
            <w:tcW w:w="992"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قيمة (</w:t>
            </w:r>
            <w:r w:rsidRPr="00973F83">
              <w:rPr>
                <w:rFonts w:ascii="Simplified Arabic" w:hAnsi="Simplified Arabic" w:cs="Simplified Arabic"/>
                <w:b/>
                <w:bCs/>
                <w:sz w:val="22"/>
                <w:szCs w:val="22"/>
              </w:rPr>
              <w:t>T</w:t>
            </w:r>
            <w:r w:rsidRPr="00973F83">
              <w:rPr>
                <w:rFonts w:ascii="Simplified Arabic" w:hAnsi="Simplified Arabic" w:cs="Simplified Arabic"/>
                <w:b/>
                <w:bCs/>
                <w:sz w:val="22"/>
                <w:szCs w:val="22"/>
                <w:rtl/>
              </w:rPr>
              <w:t>)</w:t>
            </w:r>
          </w:p>
        </w:tc>
        <w:tc>
          <w:tcPr>
            <w:tcW w:w="850"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القيمة الاحتمالية</w:t>
            </w:r>
          </w:p>
        </w:tc>
        <w:tc>
          <w:tcPr>
            <w:tcW w:w="704"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الترتيب</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1</w:t>
            </w:r>
          </w:p>
        </w:tc>
        <w:tc>
          <w:tcPr>
            <w:tcW w:w="3975"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تظهر ملامح التعاون الاجتماعي والتعارف بين الناس .</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2.63</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52.60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-4.314</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4</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2</w:t>
            </w:r>
          </w:p>
        </w:tc>
        <w:tc>
          <w:tcPr>
            <w:tcW w:w="3975" w:type="dxa"/>
            <w:shd w:val="clear" w:color="auto" w:fill="auto"/>
          </w:tcPr>
          <w:p w:rsidR="00E90237" w:rsidRPr="00973F83" w:rsidRDefault="00E90237" w:rsidP="00BB22CF">
            <w:pPr>
              <w:bidi/>
              <w:jc w:val="both"/>
              <w:rPr>
                <w:rFonts w:ascii="Simplified Arabic" w:eastAsia="Times New Roman" w:hAnsi="Simplified Arabic" w:cs="Simplified Arabic"/>
                <w:rtl/>
              </w:rPr>
            </w:pPr>
            <w:r w:rsidRPr="00973F83">
              <w:rPr>
                <w:rFonts w:ascii="Simplified Arabic" w:eastAsia="Times New Roman" w:hAnsi="Simplified Arabic" w:cs="Simplified Arabic" w:hint="cs"/>
                <w:sz w:val="22"/>
                <w:szCs w:val="22"/>
                <w:rtl/>
              </w:rPr>
              <w:t>تشجع على العمل التطوعي كدليل على الانتماء الوطني .</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2.64</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52.80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-4.732</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3</w:t>
            </w:r>
          </w:p>
        </w:tc>
        <w:tc>
          <w:tcPr>
            <w:tcW w:w="3975"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تحث على ضرورة تحمل المسؤولية الاجتماعية تجاه المصابين والشهداء.</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2.58</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51.60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-5.603</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5</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4</w:t>
            </w:r>
          </w:p>
        </w:tc>
        <w:tc>
          <w:tcPr>
            <w:tcW w:w="3975"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تعمل على إحياء التراث الفلسطيني من خلال تنوع الأنشطة.</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1.95</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39.00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-15.321</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10</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5</w:t>
            </w:r>
          </w:p>
        </w:tc>
        <w:tc>
          <w:tcPr>
            <w:tcW w:w="3975"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ترسخ بعض القيم الاجتماعية السليمة (التعاون-التواصل- نبذ العنف...)</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2.13</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42.60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-13.032</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8</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6</w:t>
            </w:r>
          </w:p>
        </w:tc>
        <w:tc>
          <w:tcPr>
            <w:tcW w:w="3975" w:type="dxa"/>
            <w:shd w:val="clear" w:color="auto" w:fill="auto"/>
          </w:tcPr>
          <w:p w:rsidR="00E90237" w:rsidRPr="00973F83" w:rsidRDefault="00E90237" w:rsidP="00BB22CF">
            <w:pPr>
              <w:bidi/>
              <w:jc w:val="both"/>
              <w:rPr>
                <w:rFonts w:ascii="Simplified Arabic" w:eastAsia="Times New Roman" w:hAnsi="Simplified Arabic" w:cs="Simplified Arabic"/>
                <w:rtl/>
              </w:rPr>
            </w:pPr>
            <w:r w:rsidRPr="00973F83">
              <w:rPr>
                <w:rFonts w:ascii="Simplified Arabic" w:eastAsia="Times New Roman" w:hAnsi="Simplified Arabic" w:cs="Simplified Arabic" w:hint="cs"/>
                <w:sz w:val="22"/>
                <w:szCs w:val="22"/>
                <w:rtl/>
              </w:rPr>
              <w:t>تؤكد على مكافحة بعض المظاهر السلبية(التعصب التنظيمي).</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2.46</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49.20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-6.986</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7</w:t>
            </w:r>
          </w:p>
        </w:tc>
      </w:tr>
      <w:tr w:rsidR="00E90237" w:rsidRPr="00973F83" w:rsidTr="00E90237">
        <w:trPr>
          <w:trHeight w:val="450"/>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7</w:t>
            </w:r>
          </w:p>
        </w:tc>
        <w:tc>
          <w:tcPr>
            <w:tcW w:w="3975"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تشجع على توفير المساعدات للأسر المحتاجة.</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2.11</w:t>
            </w:r>
          </w:p>
        </w:tc>
        <w:tc>
          <w:tcPr>
            <w:tcW w:w="993"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42.20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-12.820</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9</w:t>
            </w:r>
          </w:p>
        </w:tc>
      </w:tr>
      <w:tr w:rsidR="00E90237" w:rsidRPr="00973F83" w:rsidTr="00E90237">
        <w:trPr>
          <w:trHeight w:val="383"/>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8</w:t>
            </w:r>
          </w:p>
        </w:tc>
        <w:tc>
          <w:tcPr>
            <w:tcW w:w="3975"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تسهم في زيادة اللحمة والتماسك الاجتماعي.</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2.58</w:t>
            </w:r>
          </w:p>
        </w:tc>
        <w:tc>
          <w:tcPr>
            <w:tcW w:w="993"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51.60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-4.607</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w:t>
            </w:r>
          </w:p>
        </w:tc>
      </w:tr>
      <w:tr w:rsidR="00E90237" w:rsidRPr="00973F83" w:rsidTr="00E90237">
        <w:trPr>
          <w:trHeight w:val="375"/>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9</w:t>
            </w:r>
          </w:p>
        </w:tc>
        <w:tc>
          <w:tcPr>
            <w:tcW w:w="3975"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تزيد  من درجة الوعي الاجتماعي للآثار المترتبة على الانقسام.</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3.08</w:t>
            </w:r>
          </w:p>
        </w:tc>
        <w:tc>
          <w:tcPr>
            <w:tcW w:w="993"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61.60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1.144</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0.254</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w:t>
            </w:r>
          </w:p>
        </w:tc>
      </w:tr>
      <w:tr w:rsidR="00E90237" w:rsidRPr="00973F83" w:rsidTr="00E90237">
        <w:trPr>
          <w:trHeight w:val="315"/>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10</w:t>
            </w:r>
          </w:p>
        </w:tc>
        <w:tc>
          <w:tcPr>
            <w:tcW w:w="3975"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tl/>
              </w:rPr>
            </w:pPr>
            <w:r w:rsidRPr="00973F83">
              <w:rPr>
                <w:rFonts w:ascii="Simplified Arabic" w:eastAsia="Times New Roman" w:hAnsi="Simplified Arabic" w:cs="Simplified Arabic" w:hint="cs"/>
                <w:sz w:val="22"/>
                <w:szCs w:val="22"/>
                <w:rtl/>
              </w:rPr>
              <w:t>تدفع في اتجاه أن إنهاء الحصار هو الطريق الوحيد نحو الرفاه الاجتماعي .</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3.40</w:t>
            </w:r>
          </w:p>
        </w:tc>
        <w:tc>
          <w:tcPr>
            <w:tcW w:w="993"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68.00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4.903</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1</w:t>
            </w:r>
          </w:p>
        </w:tc>
      </w:tr>
    </w:tbl>
    <w:p w:rsidR="008D2741" w:rsidRPr="008D2741" w:rsidRDefault="008D2741" w:rsidP="00BB22CF">
      <w:pPr>
        <w:bidi/>
        <w:jc w:val="both"/>
        <w:rPr>
          <w:rFonts w:ascii="Simplified Arabic" w:hAnsi="Simplified Arabic" w:cs="Simplified Arabic"/>
          <w:sz w:val="16"/>
          <w:szCs w:val="16"/>
          <w:rtl/>
        </w:rPr>
      </w:pPr>
    </w:p>
    <w:p w:rsidR="00E90237" w:rsidRPr="007A24E9" w:rsidRDefault="008D2741"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E90237" w:rsidRPr="007A24E9">
        <w:rPr>
          <w:rFonts w:ascii="Simplified Arabic" w:hAnsi="Simplified Arabic" w:cs="Simplified Arabic" w:hint="cs"/>
          <w:sz w:val="28"/>
          <w:szCs w:val="28"/>
          <w:rtl/>
        </w:rPr>
        <w:t xml:space="preserve">يتضح من الجدول (11) أن درجات التقدير في هذا المجال تراوحت ما بين (39.00 </w:t>
      </w:r>
      <w:r w:rsidR="00E90237" w:rsidRPr="007A24E9">
        <w:rPr>
          <w:rFonts w:ascii="Simplified Arabic" w:hAnsi="Simplified Arabic" w:cs="Simplified Arabic"/>
          <w:sz w:val="28"/>
          <w:szCs w:val="28"/>
          <w:rtl/>
        </w:rPr>
        <w:t>–</w:t>
      </w:r>
      <w:r w:rsidR="00E90237" w:rsidRPr="007A24E9">
        <w:rPr>
          <w:rFonts w:ascii="Simplified Arabic" w:hAnsi="Simplified Arabic" w:cs="Simplified Arabic" w:hint="cs"/>
          <w:sz w:val="28"/>
          <w:szCs w:val="28"/>
          <w:rtl/>
        </w:rPr>
        <w:t xml:space="preserve"> 68.00%) ما بين متوسطة وقليلة، حيث جاءت فقرتا المرتبة الأولى والأخيرة على النحو الآتي:</w:t>
      </w:r>
    </w:p>
    <w:p w:rsidR="00E90237" w:rsidRPr="007A24E9" w:rsidRDefault="00E90237" w:rsidP="00BB22CF">
      <w:pPr>
        <w:bidi/>
        <w:jc w:val="both"/>
        <w:rPr>
          <w:rFonts w:ascii="Simplified Arabic" w:hAnsi="Simplified Arabic" w:cs="Simplified Arabic"/>
          <w:sz w:val="28"/>
          <w:szCs w:val="28"/>
          <w:rtl/>
        </w:rPr>
      </w:pPr>
      <w:r w:rsidRPr="007A24E9">
        <w:rPr>
          <w:rFonts w:ascii="Simplified Arabic" w:hAnsi="Simplified Arabic" w:cs="Simplified Arabic" w:hint="cs"/>
          <w:sz w:val="28"/>
          <w:szCs w:val="28"/>
          <w:rtl/>
        </w:rPr>
        <w:t xml:space="preserve">الفقرة (10) " </w:t>
      </w:r>
      <w:r w:rsidRPr="007A24E9">
        <w:rPr>
          <w:rFonts w:ascii="Simplified Arabic" w:eastAsia="Times New Roman" w:hAnsi="Simplified Arabic" w:cs="Simplified Arabic" w:hint="cs"/>
          <w:sz w:val="28"/>
          <w:szCs w:val="28"/>
          <w:rtl/>
        </w:rPr>
        <w:t>تدفع في اتجاه أن إنهاء الحصار هو الطريق الوحيد نحو الرفاه الاجتماعي .</w:t>
      </w:r>
      <w:r w:rsidRPr="007A24E9">
        <w:rPr>
          <w:rFonts w:ascii="Simplified Arabic" w:hAnsi="Simplified Arabic" w:cs="Simplified Arabic" w:hint="cs"/>
          <w:sz w:val="28"/>
          <w:szCs w:val="28"/>
          <w:rtl/>
        </w:rPr>
        <w:t xml:space="preserve">" في المرتبة الأولى بوزن نسبي (68.00%)، </w:t>
      </w:r>
      <w:r>
        <w:rPr>
          <w:rFonts w:ascii="Simplified Arabic" w:hAnsi="Simplified Arabic" w:cs="Simplified Arabic" w:hint="cs"/>
          <w:sz w:val="28"/>
          <w:szCs w:val="28"/>
          <w:rtl/>
        </w:rPr>
        <w:t xml:space="preserve">وهو ما أكدته دراسة التتر (2019)، من حيث الدافع الأساس لمسيرات العودة، ودراسة </w:t>
      </w:r>
      <w:r>
        <w:rPr>
          <w:rFonts w:ascii="Simplified Arabic" w:hAnsi="Simplified Arabic" w:cs="Simplified Arabic"/>
          <w:sz w:val="28"/>
          <w:szCs w:val="28"/>
        </w:rPr>
        <w:t xml:space="preserve">(2017) Dryden&amp; Bethany </w:t>
      </w:r>
      <w:r>
        <w:rPr>
          <w:rFonts w:ascii="Simplified Arabic" w:hAnsi="Simplified Arabic" w:cs="Simplified Arabic" w:hint="cs"/>
          <w:sz w:val="28"/>
          <w:szCs w:val="28"/>
          <w:rtl/>
        </w:rPr>
        <w:t xml:space="preserve"> من حيث الهدف من الوحدة الوطنية، </w:t>
      </w:r>
      <w:r w:rsidRPr="007A24E9">
        <w:rPr>
          <w:rFonts w:ascii="Simplified Arabic" w:hAnsi="Simplified Arabic" w:cs="Simplified Arabic" w:hint="cs"/>
          <w:sz w:val="28"/>
          <w:szCs w:val="28"/>
          <w:rtl/>
        </w:rPr>
        <w:t xml:space="preserve">وقد يعزى السبب في ذلك  إلى </w:t>
      </w:r>
      <w:r>
        <w:rPr>
          <w:rFonts w:ascii="Simplified Arabic" w:hAnsi="Simplified Arabic" w:cs="Simplified Arabic" w:hint="cs"/>
          <w:sz w:val="28"/>
          <w:szCs w:val="28"/>
          <w:rtl/>
        </w:rPr>
        <w:t>أن أهم أسباب انطلاق مسيرات العودة هو كسر الحصار الذي أدى إلى التراجع في شتى مجالات الحياة في غزة، وأثر على مستوى المعيشة، وارتفاع معدلات الفقر والبطالة.</w:t>
      </w:r>
    </w:p>
    <w:p w:rsidR="00E90237" w:rsidRPr="007A24E9" w:rsidRDefault="00E90237" w:rsidP="00BB22CF">
      <w:pPr>
        <w:bidi/>
        <w:jc w:val="both"/>
        <w:rPr>
          <w:rFonts w:ascii="Simplified Arabic" w:hAnsi="Simplified Arabic" w:cs="Simplified Arabic"/>
          <w:sz w:val="28"/>
          <w:szCs w:val="28"/>
          <w:rtl/>
        </w:rPr>
      </w:pPr>
      <w:r w:rsidRPr="007A24E9">
        <w:rPr>
          <w:rFonts w:ascii="Simplified Arabic" w:hAnsi="Simplified Arabic" w:cs="Simplified Arabic" w:hint="cs"/>
          <w:sz w:val="28"/>
          <w:szCs w:val="28"/>
          <w:rtl/>
        </w:rPr>
        <w:t>الفقرة (4) (</w:t>
      </w:r>
      <w:r w:rsidRPr="007A24E9">
        <w:rPr>
          <w:rFonts w:ascii="Simplified Arabic" w:eastAsia="Times New Roman" w:hAnsi="Simplified Arabic" w:cs="Simplified Arabic" w:hint="cs"/>
          <w:sz w:val="28"/>
          <w:szCs w:val="28"/>
          <w:rtl/>
        </w:rPr>
        <w:t>تعمل على إحياء التراث الفلسطيني من خلال تنوع الأنشطة.</w:t>
      </w:r>
      <w:r w:rsidRPr="007A24E9">
        <w:rPr>
          <w:rFonts w:ascii="Simplified Arabic" w:hAnsi="Simplified Arabic" w:cs="Simplified Arabic" w:hint="cs"/>
          <w:sz w:val="28"/>
          <w:szCs w:val="28"/>
          <w:rtl/>
        </w:rPr>
        <w:t xml:space="preserve">) في المرتبة الأخيرة بوزن نسبي (39.00%)، وقد يعزى السبب في </w:t>
      </w:r>
      <w:r>
        <w:rPr>
          <w:rFonts w:ascii="Simplified Arabic" w:hAnsi="Simplified Arabic" w:cs="Simplified Arabic" w:hint="cs"/>
          <w:sz w:val="28"/>
          <w:szCs w:val="28"/>
          <w:rtl/>
        </w:rPr>
        <w:t>تراجع درجة التقدير لهذه الفقرة، إلى أن مسيرات العودة في بدايتها كانت سلمية تتجسد فيها مظاهر التراث الفلسطيني الدال على أصالة الحق في العودة والعيش الكريم، إلا أن تجاوزات الاحتلال وانتهاكه لحقوق الإنسان فيها، وعنجهيته في التعامل مع المتظاهرين أخرجتها عن مسارها.</w:t>
      </w:r>
    </w:p>
    <w:p w:rsidR="00DA2F3D" w:rsidRDefault="00DA2F3D" w:rsidP="00BB22CF">
      <w:pPr>
        <w:bidi/>
        <w:jc w:val="both"/>
        <w:rPr>
          <w:rFonts w:ascii="Simplified Arabic" w:hAnsi="Simplified Arabic" w:cs="Simplified Arabic"/>
          <w:b/>
          <w:bCs/>
          <w:sz w:val="28"/>
          <w:szCs w:val="28"/>
          <w:rtl/>
        </w:rPr>
      </w:pPr>
    </w:p>
    <w:p w:rsidR="00E90237" w:rsidRPr="00E263CA" w:rsidRDefault="00E90237" w:rsidP="00BB22CF">
      <w:pPr>
        <w:bidi/>
        <w:jc w:val="both"/>
        <w:rPr>
          <w:rFonts w:ascii="Simplified Arabic" w:hAnsi="Simplified Arabic" w:cs="Simplified Arabic"/>
          <w:b/>
          <w:bCs/>
          <w:sz w:val="28"/>
          <w:szCs w:val="28"/>
          <w:rtl/>
        </w:rPr>
      </w:pPr>
      <w:r w:rsidRPr="00E263CA">
        <w:rPr>
          <w:rFonts w:ascii="Simplified Arabic" w:hAnsi="Simplified Arabic" w:cs="Simplified Arabic" w:hint="cs"/>
          <w:b/>
          <w:bCs/>
          <w:sz w:val="28"/>
          <w:szCs w:val="28"/>
          <w:rtl/>
        </w:rPr>
        <w:t>المجال ال</w:t>
      </w:r>
      <w:r>
        <w:rPr>
          <w:rFonts w:ascii="Simplified Arabic" w:hAnsi="Simplified Arabic" w:cs="Simplified Arabic" w:hint="cs"/>
          <w:b/>
          <w:bCs/>
          <w:sz w:val="28"/>
          <w:szCs w:val="28"/>
          <w:rtl/>
        </w:rPr>
        <w:t>رابع</w:t>
      </w:r>
      <w:r w:rsidR="008D2741">
        <w:rPr>
          <w:rFonts w:ascii="Simplified Arabic" w:hAnsi="Simplified Arabic" w:cs="Simplified Arabic" w:hint="cs"/>
          <w:b/>
          <w:bCs/>
          <w:sz w:val="28"/>
          <w:szCs w:val="28"/>
          <w:rtl/>
        </w:rPr>
        <w:t xml:space="preserve"> / </w:t>
      </w:r>
      <w:r w:rsidRPr="00E263CA">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ثقافيا</w:t>
      </w:r>
      <w:r w:rsidR="008D2741">
        <w:rPr>
          <w:rFonts w:ascii="Simplified Arabic" w:hAnsi="Simplified Arabic" w:cs="Simplified Arabic" w:hint="cs"/>
          <w:b/>
          <w:bCs/>
          <w:sz w:val="28"/>
          <w:szCs w:val="28"/>
          <w:rtl/>
        </w:rPr>
        <w:t>ً :</w:t>
      </w:r>
    </w:p>
    <w:p w:rsidR="00E90237" w:rsidRPr="00E263CA" w:rsidRDefault="00E90237" w:rsidP="00BB22CF">
      <w:pPr>
        <w:bidi/>
        <w:jc w:val="both"/>
        <w:rPr>
          <w:rFonts w:ascii="Simplified Arabic" w:hAnsi="Simplified Arabic" w:cs="Simplified Arabic"/>
          <w:sz w:val="28"/>
          <w:szCs w:val="28"/>
          <w:rtl/>
        </w:rPr>
      </w:pPr>
      <w:r w:rsidRPr="00E263CA">
        <w:rPr>
          <w:rFonts w:ascii="Simplified Arabic" w:hAnsi="Simplified Arabic" w:cs="Simplified Arabic" w:hint="cs"/>
          <w:sz w:val="28"/>
          <w:szCs w:val="28"/>
          <w:rtl/>
        </w:rPr>
        <w:t>حيث تم استخدام اختبار (ت) للعينة الواحدة وحساب المتوسط الحسابي والوزن النسبي، والجدول التالي يوضح النتائج:</w:t>
      </w:r>
    </w:p>
    <w:p w:rsidR="00E90237" w:rsidRPr="00E27870" w:rsidRDefault="00E90237" w:rsidP="00BB22CF">
      <w:pPr>
        <w:bidi/>
        <w:jc w:val="center"/>
        <w:rPr>
          <w:rFonts w:ascii="Simplified Arabic" w:hAnsi="Simplified Arabic" w:cs="Simplified Arabic"/>
          <w:b/>
          <w:bCs/>
          <w:rtl/>
        </w:rPr>
      </w:pPr>
      <w:r w:rsidRPr="00E27870">
        <w:rPr>
          <w:rFonts w:ascii="Simplified Arabic" w:hAnsi="Simplified Arabic" w:cs="Simplified Arabic"/>
          <w:b/>
          <w:bCs/>
          <w:rtl/>
        </w:rPr>
        <w:t>جدول (</w:t>
      </w:r>
      <w:r>
        <w:rPr>
          <w:rFonts w:ascii="Simplified Arabic" w:hAnsi="Simplified Arabic" w:cs="Simplified Arabic" w:hint="cs"/>
          <w:b/>
          <w:bCs/>
          <w:rtl/>
        </w:rPr>
        <w:t>12</w:t>
      </w:r>
      <w:r w:rsidRPr="00E27870">
        <w:rPr>
          <w:rFonts w:ascii="Simplified Arabic" w:hAnsi="Simplified Arabic" w:cs="Simplified Arabic"/>
          <w:b/>
          <w:bCs/>
          <w:rtl/>
        </w:rPr>
        <w:t xml:space="preserve">) التكرارات والمتوسطات والانحرافات المعيارية لكل فقرة من فقرات المجال </w:t>
      </w:r>
      <w:r>
        <w:rPr>
          <w:rFonts w:ascii="Simplified Arabic" w:hAnsi="Simplified Arabic" w:cs="Simplified Arabic" w:hint="cs"/>
          <w:b/>
          <w:bCs/>
          <w:rtl/>
        </w:rPr>
        <w:t>الرابع</w:t>
      </w:r>
    </w:p>
    <w:tbl>
      <w:tblPr>
        <w:bidiVisual/>
        <w:tblW w:w="8863" w:type="dxa"/>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3975"/>
        <w:gridCol w:w="850"/>
        <w:gridCol w:w="993"/>
        <w:gridCol w:w="992"/>
        <w:gridCol w:w="850"/>
        <w:gridCol w:w="704"/>
      </w:tblGrid>
      <w:tr w:rsidR="00E90237" w:rsidRPr="00973F83" w:rsidTr="00E90237">
        <w:trPr>
          <w:jc w:val="center"/>
        </w:trPr>
        <w:tc>
          <w:tcPr>
            <w:tcW w:w="499"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م</w:t>
            </w:r>
          </w:p>
        </w:tc>
        <w:tc>
          <w:tcPr>
            <w:tcW w:w="3975"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الفقرة</w:t>
            </w:r>
          </w:p>
        </w:tc>
        <w:tc>
          <w:tcPr>
            <w:tcW w:w="850"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المتوسط الحسابي</w:t>
            </w:r>
          </w:p>
        </w:tc>
        <w:tc>
          <w:tcPr>
            <w:tcW w:w="993"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الوزن النسبي</w:t>
            </w:r>
          </w:p>
        </w:tc>
        <w:tc>
          <w:tcPr>
            <w:tcW w:w="992"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قيمة (</w:t>
            </w:r>
            <w:r w:rsidRPr="00973F83">
              <w:rPr>
                <w:rFonts w:ascii="Simplified Arabic" w:hAnsi="Simplified Arabic" w:cs="Simplified Arabic"/>
                <w:b/>
                <w:bCs/>
                <w:sz w:val="22"/>
                <w:szCs w:val="22"/>
              </w:rPr>
              <w:t>T</w:t>
            </w:r>
            <w:r w:rsidRPr="00973F83">
              <w:rPr>
                <w:rFonts w:ascii="Simplified Arabic" w:hAnsi="Simplified Arabic" w:cs="Simplified Arabic"/>
                <w:b/>
                <w:bCs/>
                <w:sz w:val="22"/>
                <w:szCs w:val="22"/>
                <w:rtl/>
              </w:rPr>
              <w:t>)</w:t>
            </w:r>
          </w:p>
        </w:tc>
        <w:tc>
          <w:tcPr>
            <w:tcW w:w="850"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القيمة الاحتمالية</w:t>
            </w:r>
          </w:p>
        </w:tc>
        <w:tc>
          <w:tcPr>
            <w:tcW w:w="704" w:type="dxa"/>
            <w:shd w:val="pct5" w:color="auto" w:fill="auto"/>
            <w:vAlign w:val="center"/>
          </w:tcPr>
          <w:p w:rsidR="00E90237" w:rsidRPr="00973F83" w:rsidRDefault="00E90237" w:rsidP="00BB22CF">
            <w:pPr>
              <w:bidi/>
              <w:jc w:val="center"/>
              <w:rPr>
                <w:rFonts w:ascii="Simplified Arabic" w:hAnsi="Simplified Arabic" w:cs="Simplified Arabic"/>
                <w:b/>
                <w:bCs/>
                <w:rtl/>
              </w:rPr>
            </w:pPr>
            <w:r w:rsidRPr="00973F83">
              <w:rPr>
                <w:rFonts w:ascii="Simplified Arabic" w:hAnsi="Simplified Arabic" w:cs="Simplified Arabic"/>
                <w:b/>
                <w:bCs/>
                <w:sz w:val="22"/>
                <w:szCs w:val="22"/>
                <w:rtl/>
              </w:rPr>
              <w:t>الترتيب</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1</w:t>
            </w:r>
          </w:p>
        </w:tc>
        <w:tc>
          <w:tcPr>
            <w:tcW w:w="3975"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تعزز ثقافة التمسك بالمبادئ التي تخدم العمل الوطني المشترك.</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3.50</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70.00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5.876</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2</w:t>
            </w:r>
          </w:p>
        </w:tc>
        <w:tc>
          <w:tcPr>
            <w:tcW w:w="3975" w:type="dxa"/>
            <w:shd w:val="clear" w:color="auto" w:fill="auto"/>
          </w:tcPr>
          <w:p w:rsidR="00E90237" w:rsidRPr="00973F83" w:rsidRDefault="00E90237" w:rsidP="00BB22CF">
            <w:pPr>
              <w:bidi/>
              <w:jc w:val="both"/>
              <w:rPr>
                <w:rFonts w:ascii="Simplified Arabic" w:eastAsia="Times New Roman" w:hAnsi="Simplified Arabic" w:cs="Simplified Arabic"/>
                <w:rtl/>
              </w:rPr>
            </w:pPr>
            <w:r w:rsidRPr="00973F83">
              <w:rPr>
                <w:rFonts w:ascii="Simplified Arabic" w:eastAsia="Times New Roman" w:hAnsi="Simplified Arabic" w:cs="Simplified Arabic" w:hint="cs"/>
                <w:sz w:val="22"/>
                <w:szCs w:val="22"/>
                <w:rtl/>
              </w:rPr>
              <w:t>تكرس فكرة أن مسيرات العودة شكل من أشكال الحفاظ على الهوية الوطنية.</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3.70</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74.00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8.274</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1</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lastRenderedPageBreak/>
              <w:t>3</w:t>
            </w:r>
          </w:p>
        </w:tc>
        <w:tc>
          <w:tcPr>
            <w:tcW w:w="3975"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تشجع نشر ثقافة الحوار المجتمعي.</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3.20</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64.00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2.090</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0.038</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4</w:t>
            </w:r>
          </w:p>
        </w:tc>
        <w:tc>
          <w:tcPr>
            <w:tcW w:w="3975"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تظهر ملامح الفن الفلسطيني الأصيل باعتباره صورة من صور المقاومة.</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3.06</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61.20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0.563</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0.574</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8</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5</w:t>
            </w:r>
          </w:p>
        </w:tc>
        <w:tc>
          <w:tcPr>
            <w:tcW w:w="3975" w:type="dxa"/>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تسهم في تمثل المشاركين فيها لمبادئ المواطنة الصالحة.</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3.49</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69.80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5.399</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w:t>
            </w:r>
          </w:p>
        </w:tc>
      </w:tr>
      <w:tr w:rsidR="00E90237" w:rsidRPr="00973F83" w:rsidTr="00E90237">
        <w:trPr>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6</w:t>
            </w:r>
          </w:p>
        </w:tc>
        <w:tc>
          <w:tcPr>
            <w:tcW w:w="3975" w:type="dxa"/>
            <w:shd w:val="clear" w:color="auto" w:fill="auto"/>
          </w:tcPr>
          <w:p w:rsidR="00E90237" w:rsidRPr="00973F83" w:rsidRDefault="00E90237" w:rsidP="00BB22CF">
            <w:pPr>
              <w:bidi/>
              <w:jc w:val="both"/>
              <w:rPr>
                <w:rFonts w:ascii="Simplified Arabic" w:hAnsi="Simplified Arabic" w:cs="Simplified Arabic"/>
                <w:rtl/>
              </w:rPr>
            </w:pPr>
            <w:r w:rsidRPr="00973F83">
              <w:rPr>
                <w:rFonts w:ascii="Simplified Arabic" w:eastAsia="Times New Roman" w:hAnsi="Simplified Arabic" w:cs="Simplified Arabic" w:hint="cs"/>
                <w:sz w:val="22"/>
                <w:szCs w:val="22"/>
                <w:rtl/>
              </w:rPr>
              <w:t>تذكر الناس بتراثهم الوطني من خلال الفعاليات الثقافية على الحدود.</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3.27</w:t>
            </w:r>
          </w:p>
        </w:tc>
        <w:tc>
          <w:tcPr>
            <w:tcW w:w="993"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65.40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2.957</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0.003</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5</w:t>
            </w:r>
          </w:p>
        </w:tc>
      </w:tr>
      <w:tr w:rsidR="00E90237" w:rsidRPr="00973F83" w:rsidTr="00E90237">
        <w:trPr>
          <w:trHeight w:val="450"/>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7</w:t>
            </w:r>
          </w:p>
        </w:tc>
        <w:tc>
          <w:tcPr>
            <w:tcW w:w="3975"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تتضمن أنشطتها تبني المبادرات الشبابية الثقافية.</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3.18</w:t>
            </w:r>
          </w:p>
        </w:tc>
        <w:tc>
          <w:tcPr>
            <w:tcW w:w="993"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63.60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2.284</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0.023</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7</w:t>
            </w:r>
          </w:p>
        </w:tc>
      </w:tr>
      <w:tr w:rsidR="00E90237" w:rsidRPr="00973F83" w:rsidTr="00E90237">
        <w:trPr>
          <w:trHeight w:val="383"/>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8</w:t>
            </w:r>
          </w:p>
        </w:tc>
        <w:tc>
          <w:tcPr>
            <w:tcW w:w="3975"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تدعم فكرتها إقامة الندوات السياسية والثقافية لمناقشة المستجدات حول أدواتها.</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2.41</w:t>
            </w:r>
          </w:p>
        </w:tc>
        <w:tc>
          <w:tcPr>
            <w:tcW w:w="993"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48.20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-6.404</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9</w:t>
            </w:r>
          </w:p>
        </w:tc>
      </w:tr>
      <w:tr w:rsidR="00E90237" w:rsidRPr="00973F83" w:rsidTr="00E90237">
        <w:trPr>
          <w:trHeight w:val="375"/>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9</w:t>
            </w:r>
          </w:p>
        </w:tc>
        <w:tc>
          <w:tcPr>
            <w:tcW w:w="3975"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Pr>
            </w:pPr>
            <w:r w:rsidRPr="00973F83">
              <w:rPr>
                <w:rFonts w:ascii="Simplified Arabic" w:eastAsia="Times New Roman" w:hAnsi="Simplified Arabic" w:cs="Simplified Arabic" w:hint="cs"/>
                <w:sz w:val="22"/>
                <w:szCs w:val="22"/>
                <w:rtl/>
              </w:rPr>
              <w:t>تعظم من خلالها حملات التوعية ضد الآفات الاجتماعية(الاسقاط-المخدرات،...........)</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3.29</w:t>
            </w:r>
          </w:p>
        </w:tc>
        <w:tc>
          <w:tcPr>
            <w:tcW w:w="993"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65.80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3.072</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0.002</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4</w:t>
            </w:r>
          </w:p>
        </w:tc>
      </w:tr>
      <w:tr w:rsidR="00E90237" w:rsidRPr="00973F83" w:rsidTr="00E90237">
        <w:trPr>
          <w:trHeight w:val="315"/>
          <w:jc w:val="center"/>
        </w:trPr>
        <w:tc>
          <w:tcPr>
            <w:tcW w:w="499" w:type="dxa"/>
            <w:shd w:val="clear" w:color="auto" w:fill="auto"/>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sz w:val="22"/>
                <w:szCs w:val="22"/>
                <w:rtl/>
              </w:rPr>
              <w:t>10</w:t>
            </w:r>
          </w:p>
        </w:tc>
        <w:tc>
          <w:tcPr>
            <w:tcW w:w="3975" w:type="dxa"/>
            <w:tcBorders>
              <w:bottom w:val="single" w:sz="4" w:space="0" w:color="auto"/>
            </w:tcBorders>
            <w:shd w:val="clear" w:color="auto" w:fill="auto"/>
          </w:tcPr>
          <w:p w:rsidR="00E90237" w:rsidRPr="00973F83" w:rsidRDefault="00E90237" w:rsidP="00BB22CF">
            <w:pPr>
              <w:bidi/>
              <w:jc w:val="both"/>
              <w:rPr>
                <w:rFonts w:ascii="Simplified Arabic" w:eastAsia="Times New Roman" w:hAnsi="Simplified Arabic" w:cs="Simplified Arabic"/>
                <w:rtl/>
              </w:rPr>
            </w:pPr>
            <w:r w:rsidRPr="00973F83">
              <w:rPr>
                <w:rFonts w:ascii="Simplified Arabic" w:eastAsia="Times New Roman" w:hAnsi="Simplified Arabic" w:cs="Simplified Arabic" w:hint="cs"/>
                <w:sz w:val="22"/>
                <w:szCs w:val="22"/>
                <w:rtl/>
              </w:rPr>
              <w:t>تعد مصدراً للعديد من ألوان الفن والثقافة (كتابة القصص والروايات- رسم اللوحات الفنية..)</w:t>
            </w:r>
          </w:p>
        </w:tc>
        <w:tc>
          <w:tcPr>
            <w:tcW w:w="850"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2.02</w:t>
            </w:r>
          </w:p>
        </w:tc>
        <w:tc>
          <w:tcPr>
            <w:tcW w:w="993" w:type="dxa"/>
            <w:tcBorders>
              <w:bottom w:val="single" w:sz="4" w:space="0" w:color="auto"/>
            </w:tcBorders>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40.40</w:t>
            </w:r>
          </w:p>
        </w:tc>
        <w:tc>
          <w:tcPr>
            <w:tcW w:w="992"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-11.392</w:t>
            </w:r>
          </w:p>
        </w:tc>
        <w:tc>
          <w:tcPr>
            <w:tcW w:w="850"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0.000</w:t>
            </w:r>
          </w:p>
        </w:tc>
        <w:tc>
          <w:tcPr>
            <w:tcW w:w="704" w:type="dxa"/>
            <w:shd w:val="clear" w:color="auto" w:fill="auto"/>
            <w:vAlign w:val="center"/>
          </w:tcPr>
          <w:p w:rsidR="00E90237" w:rsidRPr="00973F83" w:rsidRDefault="00E90237" w:rsidP="00BB22CF">
            <w:pPr>
              <w:bidi/>
              <w:jc w:val="center"/>
              <w:rPr>
                <w:rFonts w:ascii="Simplified Arabic" w:hAnsi="Simplified Arabic" w:cs="Simplified Arabic"/>
                <w:rtl/>
              </w:rPr>
            </w:pPr>
            <w:r w:rsidRPr="00973F83">
              <w:rPr>
                <w:rFonts w:ascii="Simplified Arabic" w:hAnsi="Simplified Arabic" w:cs="Simplified Arabic" w:hint="cs"/>
                <w:sz w:val="22"/>
                <w:szCs w:val="22"/>
                <w:rtl/>
              </w:rPr>
              <w:t>10</w:t>
            </w:r>
          </w:p>
        </w:tc>
      </w:tr>
    </w:tbl>
    <w:p w:rsidR="00DA2F3D" w:rsidRPr="00B605EC" w:rsidRDefault="00DA2F3D" w:rsidP="00BB22CF">
      <w:pPr>
        <w:bidi/>
        <w:jc w:val="both"/>
        <w:rPr>
          <w:rFonts w:ascii="Simplified Arabic" w:hAnsi="Simplified Arabic" w:cs="Simplified Arabic"/>
          <w:sz w:val="2"/>
          <w:szCs w:val="2"/>
          <w:rtl/>
        </w:rPr>
      </w:pPr>
    </w:p>
    <w:p w:rsidR="00E90237" w:rsidRPr="0058403F" w:rsidRDefault="00DA2F3D"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90237" w:rsidRPr="0058403F">
        <w:rPr>
          <w:rFonts w:ascii="Simplified Arabic" w:hAnsi="Simplified Arabic" w:cs="Simplified Arabic" w:hint="cs"/>
          <w:sz w:val="28"/>
          <w:szCs w:val="28"/>
          <w:rtl/>
        </w:rPr>
        <w:t>يتضح من الجدول (12) أن درجات التقدير في هذا المجال تراوحت ما بين (40.40</w:t>
      </w:r>
      <w:r w:rsidR="00E90237" w:rsidRPr="0058403F">
        <w:rPr>
          <w:rFonts w:ascii="Simplified Arabic" w:hAnsi="Simplified Arabic" w:cs="Simplified Arabic"/>
          <w:sz w:val="28"/>
          <w:szCs w:val="28"/>
          <w:rtl/>
        </w:rPr>
        <w:t>–</w:t>
      </w:r>
      <w:r w:rsidR="00E90237" w:rsidRPr="0058403F">
        <w:rPr>
          <w:rFonts w:ascii="Simplified Arabic" w:hAnsi="Simplified Arabic" w:cs="Simplified Arabic" w:hint="cs"/>
          <w:sz w:val="28"/>
          <w:szCs w:val="28"/>
          <w:rtl/>
        </w:rPr>
        <w:t xml:space="preserve"> 74.00%) ما بين كبيرة وقليلة، حيث جاءت فقرتا المرتبة الأولى والأخيرة على النحو الآتي:</w:t>
      </w:r>
    </w:p>
    <w:p w:rsidR="00E90237" w:rsidRPr="0058403F" w:rsidRDefault="00E90237" w:rsidP="00BB22CF">
      <w:pPr>
        <w:bidi/>
        <w:jc w:val="both"/>
        <w:rPr>
          <w:rFonts w:ascii="Simplified Arabic" w:hAnsi="Simplified Arabic" w:cs="Simplified Arabic"/>
          <w:sz w:val="28"/>
          <w:szCs w:val="28"/>
          <w:rtl/>
        </w:rPr>
      </w:pPr>
      <w:r w:rsidRPr="0058403F">
        <w:rPr>
          <w:rFonts w:ascii="Simplified Arabic" w:hAnsi="Simplified Arabic" w:cs="Simplified Arabic" w:hint="cs"/>
          <w:sz w:val="28"/>
          <w:szCs w:val="28"/>
          <w:rtl/>
        </w:rPr>
        <w:t xml:space="preserve">الفقرة (2) " </w:t>
      </w:r>
      <w:r>
        <w:rPr>
          <w:rFonts w:ascii="Simplified Arabic" w:eastAsia="Times New Roman" w:hAnsi="Simplified Arabic" w:cs="Simplified Arabic" w:hint="cs"/>
          <w:rtl/>
        </w:rPr>
        <w:t>تكرس فكرة أن مسيرات العودة شكل من أشكال الحفاظ على الهوية الوطنية</w:t>
      </w:r>
      <w:r w:rsidRPr="0058403F">
        <w:rPr>
          <w:rFonts w:ascii="Simplified Arabic" w:eastAsia="Times New Roman" w:hAnsi="Simplified Arabic" w:cs="Simplified Arabic" w:hint="cs"/>
          <w:sz w:val="28"/>
          <w:szCs w:val="28"/>
          <w:rtl/>
        </w:rPr>
        <w:t>.</w:t>
      </w:r>
      <w:r w:rsidRPr="0058403F">
        <w:rPr>
          <w:rFonts w:ascii="Simplified Arabic" w:hAnsi="Simplified Arabic" w:cs="Simplified Arabic" w:hint="cs"/>
          <w:sz w:val="28"/>
          <w:szCs w:val="28"/>
          <w:rtl/>
        </w:rPr>
        <w:t xml:space="preserve">" في المرتبة الأولى بوزن نسبي (74.00%)، وقد يعزى السبب في ذلك  إلى </w:t>
      </w:r>
      <w:r>
        <w:rPr>
          <w:rFonts w:ascii="Simplified Arabic" w:hAnsi="Simplified Arabic" w:cs="Simplified Arabic" w:hint="cs"/>
          <w:sz w:val="28"/>
          <w:szCs w:val="28"/>
          <w:rtl/>
        </w:rPr>
        <w:t>إيمان أفاد العينة وقناعتهم بأن الحفاظ على الهوية الوطنية يتطلب التمسك بالثوابت الوطنية والتي من أهمها حق العودة الذي لا يسقط بالتقادم وغير قابل للتصرف باعتباره حق قانوني مستمد من القانون الدولي، والذي كفلته مواد الميثاق العالمي لحقوق الإنسان في المادة (13).</w:t>
      </w:r>
    </w:p>
    <w:p w:rsidR="00E90237" w:rsidRPr="0058403F" w:rsidRDefault="00E90237"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الفقرة (10) "</w:t>
      </w:r>
      <w:r w:rsidRPr="0058403F">
        <w:rPr>
          <w:rFonts w:ascii="Simplified Arabic" w:eastAsia="Times New Roman" w:hAnsi="Simplified Arabic" w:cs="Simplified Arabic" w:hint="cs"/>
          <w:sz w:val="28"/>
          <w:szCs w:val="28"/>
          <w:rtl/>
        </w:rPr>
        <w:t>تعد مصدراً للعديد من ألوان الفن والثقافة (كتابة القصص والروايات- رسم اللوحات الفنية..)</w:t>
      </w:r>
      <w:r>
        <w:rPr>
          <w:rFonts w:ascii="Simplified Arabic" w:hAnsi="Simplified Arabic" w:cs="Simplified Arabic" w:hint="cs"/>
          <w:sz w:val="28"/>
          <w:szCs w:val="28"/>
          <w:rtl/>
        </w:rPr>
        <w:t>"</w:t>
      </w:r>
      <w:r w:rsidRPr="0058403F">
        <w:rPr>
          <w:rFonts w:ascii="Simplified Arabic" w:hAnsi="Simplified Arabic" w:cs="Simplified Arabic" w:hint="cs"/>
          <w:sz w:val="28"/>
          <w:szCs w:val="28"/>
          <w:rtl/>
        </w:rPr>
        <w:t xml:space="preserve"> في المرتبة الأخيرة بوزن نسبي (40.40%)، وقد يعزى </w:t>
      </w:r>
      <w:r>
        <w:rPr>
          <w:rFonts w:ascii="Simplified Arabic" w:hAnsi="Simplified Arabic" w:cs="Simplified Arabic" w:hint="cs"/>
          <w:sz w:val="28"/>
          <w:szCs w:val="28"/>
          <w:rtl/>
        </w:rPr>
        <w:t>السبب في تراجع درجة التقدير لهذه الفقرة إلى التحول في آليات هذه المسيرات، وتراجع المشهد الثقافي بشكل عام بسبب الانشغال المجتمعي بالهم الوطني والبحث عن لقمة العيش، بعد أن أنهك الحصار النسيج المجتمعي والثقافي، ومقدرات المجتمع وقدرته على الصمود.</w:t>
      </w:r>
    </w:p>
    <w:p w:rsidR="00E90237" w:rsidRPr="00E27870" w:rsidRDefault="00E90237" w:rsidP="00BB22CF">
      <w:pPr>
        <w:bidi/>
        <w:rPr>
          <w:rFonts w:ascii="Simplified Arabic" w:hAnsi="Simplified Arabic" w:cs="Simplified Arabic"/>
          <w:b/>
          <w:bCs/>
          <w:sz w:val="28"/>
          <w:szCs w:val="28"/>
          <w:rtl/>
        </w:rPr>
      </w:pPr>
      <w:r w:rsidRPr="00E27870">
        <w:rPr>
          <w:rFonts w:ascii="Simplified Arabic" w:hAnsi="Simplified Arabic" w:cs="Simplified Arabic" w:hint="cs"/>
          <w:b/>
          <w:bCs/>
          <w:sz w:val="28"/>
          <w:szCs w:val="28"/>
          <w:rtl/>
        </w:rPr>
        <w:lastRenderedPageBreak/>
        <w:t>إجابة السؤال الثاني:-</w:t>
      </w:r>
    </w:p>
    <w:p w:rsidR="002D06A2" w:rsidRPr="00E27870" w:rsidRDefault="002D06A2" w:rsidP="00BB22CF">
      <w:pPr>
        <w:bidi/>
        <w:jc w:val="both"/>
        <w:rPr>
          <w:rFonts w:ascii="Simplified Arabic" w:hAnsi="Simplified Arabic" w:cs="Simplified Arabic"/>
          <w:sz w:val="28"/>
          <w:szCs w:val="28"/>
        </w:rPr>
      </w:pPr>
      <w:r w:rsidRPr="00E27870">
        <w:rPr>
          <w:rFonts w:ascii="Simplified Arabic" w:hAnsi="Simplified Arabic" w:cs="Simplified Arabic"/>
          <w:b/>
          <w:bCs/>
          <w:sz w:val="28"/>
          <w:szCs w:val="28"/>
          <w:rtl/>
        </w:rPr>
        <w:t xml:space="preserve">ينص السؤال على :" </w:t>
      </w:r>
      <w:r w:rsidRPr="00AF43CD">
        <w:rPr>
          <w:rFonts w:ascii="Simplified Arabic" w:hAnsi="Simplified Arabic" w:cs="Simplified Arabic" w:hint="cs"/>
          <w:sz w:val="28"/>
          <w:szCs w:val="28"/>
          <w:rtl/>
        </w:rPr>
        <w:t>هل توجد فروق ذات دلالة إحصائية بين متوسطات درجات تقدير أفراد العينة لدور مسيرات العودة في تعزيز الوحدة الوطنية تعزى إلى المتغيرات</w:t>
      </w:r>
      <w:r w:rsidRPr="003740CD">
        <w:rPr>
          <w:rFonts w:ascii="Simplified Arabic" w:hAnsi="Simplified Arabic" w:cs="Simplified Arabic" w:hint="cs"/>
          <w:b/>
          <w:bCs/>
          <w:sz w:val="28"/>
          <w:szCs w:val="28"/>
          <w:rtl/>
        </w:rPr>
        <w:t>: (الجنس، نوع الكلية، التأييد التنظيمي)؟</w:t>
      </w:r>
    </w:p>
    <w:p w:rsidR="002D06A2" w:rsidRPr="00E27870" w:rsidRDefault="002D06A2" w:rsidP="00BB22CF">
      <w:pPr>
        <w:bidi/>
        <w:jc w:val="lowKashida"/>
        <w:rPr>
          <w:rFonts w:ascii="Simplified Arabic" w:hAnsi="Simplified Arabic" w:cs="Simplified Arabic"/>
          <w:sz w:val="28"/>
          <w:szCs w:val="28"/>
          <w:rtl/>
        </w:rPr>
      </w:pPr>
      <w:r w:rsidRPr="00E27870">
        <w:rPr>
          <w:rFonts w:ascii="Simplified Arabic" w:hAnsi="Simplified Arabic" w:cs="Simplified Arabic" w:hint="cs"/>
          <w:sz w:val="28"/>
          <w:szCs w:val="28"/>
          <w:rtl/>
        </w:rPr>
        <w:t xml:space="preserve">وللإجابة عن هذا السؤال تحقق الباحث من ثلاثة فروض كانت كما يلي : </w:t>
      </w:r>
    </w:p>
    <w:p w:rsidR="002D06A2" w:rsidRDefault="002D06A2" w:rsidP="00BB22CF">
      <w:pPr>
        <w:bidi/>
        <w:jc w:val="lowKashida"/>
        <w:rPr>
          <w:rFonts w:ascii="Simplified Arabic" w:hAnsi="Simplified Arabic" w:cs="Simplified Arabic"/>
          <w:sz w:val="28"/>
          <w:szCs w:val="28"/>
          <w:rtl/>
        </w:rPr>
      </w:pPr>
      <w:r w:rsidRPr="00E27870">
        <w:rPr>
          <w:rFonts w:ascii="Simplified Arabic" w:hAnsi="Simplified Arabic" w:cs="Simplified Arabic" w:hint="cs"/>
          <w:b/>
          <w:bCs/>
          <w:sz w:val="28"/>
          <w:szCs w:val="28"/>
          <w:rtl/>
        </w:rPr>
        <w:t>الفرض الأول</w:t>
      </w:r>
      <w:r w:rsidRPr="00E27870">
        <w:rPr>
          <w:rFonts w:ascii="Simplified Arabic" w:hAnsi="Simplified Arabic" w:cs="Simplified Arabic" w:hint="cs"/>
          <w:sz w:val="28"/>
          <w:szCs w:val="28"/>
          <w:rtl/>
        </w:rPr>
        <w:t xml:space="preserve">:" لا توجد فروق ذات دلالة إحصائية </w:t>
      </w:r>
      <w:r w:rsidRPr="003740CD">
        <w:rPr>
          <w:rFonts w:ascii="Simplified Arabic" w:hAnsi="Simplified Arabic" w:cs="Simplified Arabic"/>
          <w:sz w:val="28"/>
          <w:szCs w:val="28"/>
          <w:rtl/>
        </w:rPr>
        <w:t>عند مستوى (</w:t>
      </w:r>
      <w:r w:rsidRPr="003740CD">
        <w:rPr>
          <w:sz w:val="28"/>
          <w:szCs w:val="28"/>
        </w:rPr>
        <w:t>α≤</w:t>
      </w:r>
      <w:r w:rsidRPr="003740CD">
        <w:rPr>
          <w:rFonts w:ascii="Simplified Arabic" w:hAnsi="Simplified Arabic" w:cs="Simplified Arabic"/>
          <w:sz w:val="28"/>
          <w:szCs w:val="28"/>
        </w:rPr>
        <w:t>0.05</w:t>
      </w:r>
      <w:r w:rsidRPr="003740CD">
        <w:rPr>
          <w:rFonts w:ascii="Simplified Arabic" w:hAnsi="Simplified Arabic" w:cs="Simplified Arabic"/>
          <w:sz w:val="28"/>
          <w:szCs w:val="28"/>
          <w:rtl/>
        </w:rPr>
        <w:t>)</w:t>
      </w:r>
      <w:r w:rsidRPr="00E27870">
        <w:rPr>
          <w:rFonts w:ascii="Simplified Arabic" w:hAnsi="Simplified Arabic" w:cs="Simplified Arabic"/>
          <w:b/>
          <w:bCs/>
          <w:sz w:val="28"/>
          <w:szCs w:val="28"/>
          <w:rtl/>
        </w:rPr>
        <w:t xml:space="preserve"> </w:t>
      </w:r>
      <w:r w:rsidRPr="00E27870">
        <w:rPr>
          <w:rFonts w:ascii="Simplified Arabic" w:hAnsi="Simplified Arabic" w:cs="Simplified Arabic" w:hint="cs"/>
          <w:b/>
          <w:bCs/>
          <w:sz w:val="28"/>
          <w:szCs w:val="28"/>
          <w:rtl/>
        </w:rPr>
        <w:t xml:space="preserve"> </w:t>
      </w:r>
      <w:r w:rsidRPr="00E27870">
        <w:rPr>
          <w:rFonts w:ascii="Simplified Arabic" w:hAnsi="Simplified Arabic" w:cs="Simplified Arabic" w:hint="cs"/>
          <w:sz w:val="28"/>
          <w:szCs w:val="28"/>
          <w:rtl/>
        </w:rPr>
        <w:t xml:space="preserve">بين متوسطات درجات تقدير أفراد العينة </w:t>
      </w:r>
      <w:r w:rsidRPr="00AF43CD">
        <w:rPr>
          <w:rFonts w:ascii="Simplified Arabic" w:hAnsi="Simplified Arabic" w:cs="Simplified Arabic" w:hint="cs"/>
          <w:sz w:val="28"/>
          <w:szCs w:val="28"/>
          <w:rtl/>
        </w:rPr>
        <w:t xml:space="preserve">لدور مسيرات العودة في تعزيز الوحدة الوطنية </w:t>
      </w:r>
      <w:r w:rsidRPr="00E27870">
        <w:rPr>
          <w:rFonts w:ascii="Simplified Arabic" w:hAnsi="Simplified Arabic" w:cs="Simplified Arabic"/>
          <w:sz w:val="28"/>
          <w:szCs w:val="28"/>
          <w:rtl/>
          <w:lang w:bidi="ar-DZ"/>
        </w:rPr>
        <w:t xml:space="preserve">تعزى إلى متغير </w:t>
      </w:r>
      <w:r w:rsidRPr="00E27870">
        <w:rPr>
          <w:rFonts w:ascii="Simplified Arabic" w:hAnsi="Simplified Arabic" w:cs="Simplified Arabic" w:hint="cs"/>
          <w:sz w:val="28"/>
          <w:szCs w:val="28"/>
          <w:rtl/>
        </w:rPr>
        <w:t>الجنس ( طالب، طالبة )"</w:t>
      </w:r>
      <w:r>
        <w:rPr>
          <w:rFonts w:ascii="Simplified Arabic" w:hAnsi="Simplified Arabic" w:cs="Simplified Arabic" w:hint="cs"/>
          <w:sz w:val="28"/>
          <w:szCs w:val="28"/>
          <w:rtl/>
        </w:rPr>
        <w:t xml:space="preserve"> </w:t>
      </w:r>
      <w:r w:rsidRPr="00E27870">
        <w:rPr>
          <w:rFonts w:ascii="Simplified Arabic" w:hAnsi="Simplified Arabic" w:cs="Simplified Arabic" w:hint="cs"/>
          <w:sz w:val="28"/>
          <w:szCs w:val="28"/>
          <w:rtl/>
        </w:rPr>
        <w:t>وللتحقق من صحة هذا الفرض قام الباحث باستخدام اختبار (</w:t>
      </w:r>
      <w:proofErr w:type="spellStart"/>
      <w:r w:rsidRPr="00E27870">
        <w:rPr>
          <w:rFonts w:ascii="Simplified Arabic" w:hAnsi="Simplified Arabic" w:cs="Simplified Arabic"/>
          <w:sz w:val="28"/>
          <w:szCs w:val="28"/>
        </w:rPr>
        <w:t>T.test</w:t>
      </w:r>
      <w:proofErr w:type="spellEnd"/>
      <w:r w:rsidRPr="00E27870">
        <w:rPr>
          <w:rFonts w:ascii="Simplified Arabic" w:hAnsi="Simplified Arabic" w:cs="Simplified Arabic" w:hint="cs"/>
          <w:sz w:val="28"/>
          <w:szCs w:val="28"/>
          <w:rtl/>
        </w:rPr>
        <w:t xml:space="preserve">) لعينتين مستقلتين </w:t>
      </w:r>
      <w:r w:rsidRPr="00E27870">
        <w:rPr>
          <w:rFonts w:ascii="Simplified Arabic" w:hAnsi="Simplified Arabic" w:cs="Simplified Arabic"/>
          <w:sz w:val="28"/>
          <w:szCs w:val="28"/>
          <w:rtl/>
        </w:rPr>
        <w:t>والجدول (</w:t>
      </w:r>
      <w:r w:rsidRPr="00E27870">
        <w:rPr>
          <w:rFonts w:ascii="Simplified Arabic" w:hAnsi="Simplified Arabic" w:cs="Simplified Arabic" w:hint="cs"/>
          <w:sz w:val="28"/>
          <w:szCs w:val="28"/>
          <w:rtl/>
        </w:rPr>
        <w:t>1</w:t>
      </w:r>
      <w:r>
        <w:rPr>
          <w:rFonts w:ascii="Simplified Arabic" w:hAnsi="Simplified Arabic" w:cs="Simplified Arabic" w:hint="cs"/>
          <w:sz w:val="28"/>
          <w:szCs w:val="28"/>
          <w:rtl/>
        </w:rPr>
        <w:t>3</w:t>
      </w:r>
      <w:r w:rsidRPr="00E27870">
        <w:rPr>
          <w:rFonts w:ascii="Simplified Arabic" w:hAnsi="Simplified Arabic" w:cs="Simplified Arabic"/>
          <w:sz w:val="28"/>
          <w:szCs w:val="28"/>
          <w:rtl/>
        </w:rPr>
        <w:t>) يوضح ذلك</w:t>
      </w:r>
      <w:r w:rsidRPr="00E27870">
        <w:rPr>
          <w:rFonts w:ascii="Simplified Arabic" w:hAnsi="Simplified Arabic" w:cs="Simplified Arabic" w:hint="cs"/>
          <w:sz w:val="28"/>
          <w:szCs w:val="28"/>
          <w:rtl/>
        </w:rPr>
        <w:t>.</w:t>
      </w:r>
    </w:p>
    <w:p w:rsidR="002D06A2" w:rsidRPr="00B605EC" w:rsidRDefault="002D06A2" w:rsidP="00B605EC">
      <w:pPr>
        <w:bidi/>
        <w:ind w:right="-284" w:hanging="369"/>
        <w:jc w:val="center"/>
        <w:rPr>
          <w:rFonts w:ascii="Simplified Arabic" w:hAnsi="Simplified Arabic" w:cs="Simplified Arabic"/>
          <w:b/>
          <w:bCs/>
          <w:sz w:val="22"/>
          <w:szCs w:val="22"/>
          <w:rtl/>
        </w:rPr>
      </w:pPr>
      <w:r w:rsidRPr="00B605EC">
        <w:rPr>
          <w:rFonts w:ascii="Simplified Arabic" w:hAnsi="Simplified Arabic" w:cs="Simplified Arabic"/>
          <w:b/>
          <w:bCs/>
          <w:sz w:val="22"/>
          <w:szCs w:val="22"/>
          <w:rtl/>
        </w:rPr>
        <w:t>جدول (</w:t>
      </w:r>
      <w:r w:rsidRPr="00B605EC">
        <w:rPr>
          <w:rFonts w:ascii="Simplified Arabic" w:hAnsi="Simplified Arabic" w:cs="Simplified Arabic" w:hint="cs"/>
          <w:b/>
          <w:bCs/>
          <w:sz w:val="22"/>
          <w:szCs w:val="22"/>
          <w:rtl/>
        </w:rPr>
        <w:t>13</w:t>
      </w:r>
      <w:r w:rsidRPr="00B605EC">
        <w:rPr>
          <w:rFonts w:ascii="Simplified Arabic" w:hAnsi="Simplified Arabic" w:cs="Simplified Arabic"/>
          <w:b/>
          <w:bCs/>
          <w:sz w:val="22"/>
          <w:szCs w:val="22"/>
          <w:rtl/>
        </w:rPr>
        <w:t xml:space="preserve">) حساب المتوسط الحسابي والانحراف المعياري وقيمة اختبار " ت " للاستبانة </w:t>
      </w:r>
      <w:r w:rsidRPr="00B605EC">
        <w:rPr>
          <w:rFonts w:ascii="Simplified Arabic" w:hAnsi="Simplified Arabic" w:cs="Simplified Arabic" w:hint="cs"/>
          <w:b/>
          <w:bCs/>
          <w:sz w:val="22"/>
          <w:szCs w:val="22"/>
          <w:rtl/>
        </w:rPr>
        <w:t>تبعا ل</w:t>
      </w:r>
      <w:r w:rsidRPr="00B605EC">
        <w:rPr>
          <w:rFonts w:ascii="Simplified Arabic" w:hAnsi="Simplified Arabic" w:cs="Simplified Arabic"/>
          <w:b/>
          <w:bCs/>
          <w:sz w:val="22"/>
          <w:szCs w:val="22"/>
          <w:rtl/>
        </w:rPr>
        <w:t>متغير</w:t>
      </w:r>
      <w:r w:rsidR="00B605EC">
        <w:rPr>
          <w:rFonts w:ascii="Simplified Arabic" w:hAnsi="Simplified Arabic" w:cs="Simplified Arabic" w:hint="cs"/>
          <w:b/>
          <w:bCs/>
          <w:sz w:val="22"/>
          <w:szCs w:val="22"/>
          <w:rtl/>
        </w:rPr>
        <w:t xml:space="preserve"> </w:t>
      </w:r>
      <w:r w:rsidRPr="00B605EC">
        <w:rPr>
          <w:rFonts w:ascii="Simplified Arabic" w:hAnsi="Simplified Arabic" w:cs="Simplified Arabic"/>
          <w:b/>
          <w:bCs/>
          <w:sz w:val="22"/>
          <w:szCs w:val="22"/>
          <w:rtl/>
        </w:rPr>
        <w:t xml:space="preserve">الجنس </w:t>
      </w:r>
    </w:p>
    <w:tbl>
      <w:tblPr>
        <w:tblStyle w:val="a8"/>
        <w:tblpPr w:leftFromText="180" w:rightFromText="180" w:vertAnchor="text" w:horzAnchor="margin" w:tblpXSpec="center" w:tblpY="46"/>
        <w:bidiVisual/>
        <w:tblW w:w="0" w:type="auto"/>
        <w:tblLook w:val="01E0" w:firstRow="1" w:lastRow="1" w:firstColumn="1" w:lastColumn="1" w:noHBand="0" w:noVBand="0"/>
      </w:tblPr>
      <w:tblGrid>
        <w:gridCol w:w="1620"/>
        <w:gridCol w:w="701"/>
        <w:gridCol w:w="688"/>
        <w:gridCol w:w="1122"/>
        <w:gridCol w:w="924"/>
        <w:gridCol w:w="798"/>
        <w:gridCol w:w="1134"/>
      </w:tblGrid>
      <w:tr w:rsidR="002D06A2" w:rsidRPr="00E27870" w:rsidTr="001F37D0">
        <w:tc>
          <w:tcPr>
            <w:tcW w:w="1620"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المجالات</w:t>
            </w:r>
          </w:p>
        </w:tc>
        <w:tc>
          <w:tcPr>
            <w:tcW w:w="701"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النوع</w:t>
            </w:r>
          </w:p>
        </w:tc>
        <w:tc>
          <w:tcPr>
            <w:tcW w:w="688"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العدد</w:t>
            </w:r>
          </w:p>
        </w:tc>
        <w:tc>
          <w:tcPr>
            <w:tcW w:w="1122"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المتوسط الحسابي</w:t>
            </w:r>
          </w:p>
        </w:tc>
        <w:tc>
          <w:tcPr>
            <w:tcW w:w="924"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الانحراف المعياري</w:t>
            </w:r>
          </w:p>
        </w:tc>
        <w:tc>
          <w:tcPr>
            <w:tcW w:w="798"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قيمة "ت"</w:t>
            </w:r>
          </w:p>
        </w:tc>
        <w:tc>
          <w:tcPr>
            <w:tcW w:w="1134"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hint="cs"/>
                <w:b/>
                <w:bCs/>
                <w:rtl/>
              </w:rPr>
              <w:t>قيمة الدلالة</w:t>
            </w:r>
          </w:p>
        </w:tc>
      </w:tr>
      <w:tr w:rsidR="002D06A2" w:rsidRPr="00E27870" w:rsidTr="001F37D0">
        <w:trPr>
          <w:trHeight w:val="400"/>
        </w:trPr>
        <w:tc>
          <w:tcPr>
            <w:tcW w:w="1620" w:type="dxa"/>
            <w:vMerge w:val="restart"/>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المجال الأول</w:t>
            </w:r>
          </w:p>
        </w:tc>
        <w:tc>
          <w:tcPr>
            <w:tcW w:w="701"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hint="cs"/>
                <w:b/>
                <w:bCs/>
                <w:rtl/>
              </w:rPr>
              <w:t>طالب</w:t>
            </w:r>
          </w:p>
        </w:tc>
        <w:tc>
          <w:tcPr>
            <w:tcW w:w="688"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104</w:t>
            </w:r>
          </w:p>
        </w:tc>
        <w:tc>
          <w:tcPr>
            <w:tcW w:w="1122" w:type="dxa"/>
          </w:tcPr>
          <w:p w:rsidR="002D06A2" w:rsidRPr="00E27870" w:rsidRDefault="002D06A2" w:rsidP="00BB22CF">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2.48</w:t>
            </w:r>
          </w:p>
        </w:tc>
        <w:tc>
          <w:tcPr>
            <w:tcW w:w="924"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0.927</w:t>
            </w:r>
          </w:p>
        </w:tc>
        <w:tc>
          <w:tcPr>
            <w:tcW w:w="798" w:type="dxa"/>
            <w:vMerge w:val="restart"/>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1.018</w:t>
            </w:r>
          </w:p>
        </w:tc>
        <w:tc>
          <w:tcPr>
            <w:tcW w:w="1134" w:type="dxa"/>
            <w:vMerge w:val="restart"/>
          </w:tcPr>
          <w:p w:rsidR="002D06A2" w:rsidRPr="00E27870" w:rsidRDefault="002D06A2" w:rsidP="00BB22CF">
            <w:pPr>
              <w:bidi/>
              <w:jc w:val="center"/>
              <w:rPr>
                <w:rFonts w:ascii="Simplified Arabic" w:hAnsi="Simplified Arabic" w:cs="Simplified Arabic"/>
                <w:rtl/>
              </w:rPr>
            </w:pPr>
            <w:r>
              <w:rPr>
                <w:rFonts w:ascii="Simplified Arabic" w:hAnsi="Simplified Arabic" w:cs="Simplified Arabic" w:hint="cs"/>
                <w:rtl/>
              </w:rPr>
              <w:t>0.310</w:t>
            </w:r>
          </w:p>
        </w:tc>
      </w:tr>
      <w:tr w:rsidR="002D06A2" w:rsidRPr="00E27870" w:rsidTr="001F37D0">
        <w:trPr>
          <w:trHeight w:val="217"/>
        </w:trPr>
        <w:tc>
          <w:tcPr>
            <w:tcW w:w="1620" w:type="dxa"/>
            <w:vMerge/>
          </w:tcPr>
          <w:p w:rsidR="002D06A2" w:rsidRPr="00E27870" w:rsidRDefault="002D06A2" w:rsidP="00BB22CF">
            <w:pPr>
              <w:bidi/>
              <w:jc w:val="center"/>
              <w:rPr>
                <w:rFonts w:ascii="Simplified Arabic" w:hAnsi="Simplified Arabic" w:cs="Simplified Arabic"/>
                <w:b/>
                <w:bCs/>
                <w:rtl/>
              </w:rPr>
            </w:pPr>
          </w:p>
        </w:tc>
        <w:tc>
          <w:tcPr>
            <w:tcW w:w="701"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hint="cs"/>
                <w:b/>
                <w:bCs/>
                <w:rtl/>
              </w:rPr>
              <w:t>طالبة</w:t>
            </w:r>
          </w:p>
        </w:tc>
        <w:tc>
          <w:tcPr>
            <w:tcW w:w="688"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128</w:t>
            </w:r>
          </w:p>
        </w:tc>
        <w:tc>
          <w:tcPr>
            <w:tcW w:w="1122"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2.61</w:t>
            </w:r>
          </w:p>
        </w:tc>
        <w:tc>
          <w:tcPr>
            <w:tcW w:w="924" w:type="dxa"/>
          </w:tcPr>
          <w:p w:rsidR="002D06A2" w:rsidRPr="00E27870" w:rsidRDefault="002D06A2" w:rsidP="00BB22CF">
            <w:pPr>
              <w:bidi/>
              <w:jc w:val="center"/>
              <w:rPr>
                <w:rFonts w:ascii="Simplified Arabic" w:hAnsi="Simplified Arabic" w:cs="Simplified Arabic"/>
                <w:rtl/>
              </w:rPr>
            </w:pPr>
            <w:r>
              <w:rPr>
                <w:rFonts w:ascii="Simplified Arabic" w:hAnsi="Simplified Arabic" w:cs="Simplified Arabic" w:hint="cs"/>
                <w:rtl/>
              </w:rPr>
              <w:t>0.989</w:t>
            </w:r>
          </w:p>
        </w:tc>
        <w:tc>
          <w:tcPr>
            <w:tcW w:w="798" w:type="dxa"/>
            <w:vMerge/>
          </w:tcPr>
          <w:p w:rsidR="002D06A2" w:rsidRPr="00E27870" w:rsidRDefault="002D06A2" w:rsidP="00BB22CF">
            <w:pPr>
              <w:bidi/>
              <w:jc w:val="center"/>
              <w:rPr>
                <w:rFonts w:ascii="Simplified Arabic" w:hAnsi="Simplified Arabic" w:cs="Simplified Arabic"/>
                <w:rtl/>
              </w:rPr>
            </w:pPr>
          </w:p>
        </w:tc>
        <w:tc>
          <w:tcPr>
            <w:tcW w:w="1134" w:type="dxa"/>
            <w:vMerge/>
          </w:tcPr>
          <w:p w:rsidR="002D06A2" w:rsidRPr="00E27870" w:rsidRDefault="002D06A2" w:rsidP="00BB22CF">
            <w:pPr>
              <w:bidi/>
              <w:jc w:val="center"/>
              <w:rPr>
                <w:rFonts w:ascii="Simplified Arabic" w:hAnsi="Simplified Arabic" w:cs="Simplified Arabic"/>
                <w:rtl/>
              </w:rPr>
            </w:pPr>
          </w:p>
        </w:tc>
      </w:tr>
      <w:tr w:rsidR="002D06A2" w:rsidRPr="00E27870" w:rsidTr="001F37D0">
        <w:trPr>
          <w:trHeight w:val="337"/>
        </w:trPr>
        <w:tc>
          <w:tcPr>
            <w:tcW w:w="1620" w:type="dxa"/>
            <w:vMerge w:val="restart"/>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المجال الثاني</w:t>
            </w:r>
          </w:p>
        </w:tc>
        <w:tc>
          <w:tcPr>
            <w:tcW w:w="701"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hint="cs"/>
                <w:b/>
                <w:bCs/>
                <w:rtl/>
              </w:rPr>
              <w:t>طالب</w:t>
            </w:r>
          </w:p>
        </w:tc>
        <w:tc>
          <w:tcPr>
            <w:tcW w:w="688"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104</w:t>
            </w:r>
          </w:p>
        </w:tc>
        <w:tc>
          <w:tcPr>
            <w:tcW w:w="1122"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2.26</w:t>
            </w:r>
          </w:p>
        </w:tc>
        <w:tc>
          <w:tcPr>
            <w:tcW w:w="924"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0.737</w:t>
            </w:r>
          </w:p>
        </w:tc>
        <w:tc>
          <w:tcPr>
            <w:tcW w:w="798" w:type="dxa"/>
            <w:vMerge w:val="restart"/>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1.543</w:t>
            </w:r>
          </w:p>
        </w:tc>
        <w:tc>
          <w:tcPr>
            <w:tcW w:w="1134" w:type="dxa"/>
            <w:vMerge w:val="restart"/>
          </w:tcPr>
          <w:p w:rsidR="002D06A2" w:rsidRPr="00E27870" w:rsidRDefault="002D06A2" w:rsidP="00BB22CF">
            <w:pPr>
              <w:bidi/>
              <w:jc w:val="center"/>
              <w:rPr>
                <w:rFonts w:ascii="Simplified Arabic" w:hAnsi="Simplified Arabic" w:cs="Simplified Arabic"/>
                <w:rtl/>
              </w:rPr>
            </w:pPr>
            <w:r>
              <w:rPr>
                <w:rFonts w:ascii="Simplified Arabic" w:hAnsi="Simplified Arabic" w:cs="Simplified Arabic" w:hint="cs"/>
                <w:rtl/>
              </w:rPr>
              <w:t>0.124</w:t>
            </w:r>
          </w:p>
        </w:tc>
      </w:tr>
      <w:tr w:rsidR="002D06A2" w:rsidRPr="00E27870" w:rsidTr="001F37D0">
        <w:trPr>
          <w:trHeight w:val="352"/>
        </w:trPr>
        <w:tc>
          <w:tcPr>
            <w:tcW w:w="1620" w:type="dxa"/>
            <w:vMerge/>
          </w:tcPr>
          <w:p w:rsidR="002D06A2" w:rsidRPr="00E27870" w:rsidRDefault="002D06A2" w:rsidP="00BB22CF">
            <w:pPr>
              <w:bidi/>
              <w:jc w:val="center"/>
              <w:rPr>
                <w:rFonts w:ascii="Simplified Arabic" w:hAnsi="Simplified Arabic" w:cs="Simplified Arabic"/>
                <w:b/>
                <w:bCs/>
                <w:rtl/>
              </w:rPr>
            </w:pPr>
          </w:p>
        </w:tc>
        <w:tc>
          <w:tcPr>
            <w:tcW w:w="701"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hint="cs"/>
                <w:b/>
                <w:bCs/>
                <w:rtl/>
              </w:rPr>
              <w:t>طالبة</w:t>
            </w:r>
          </w:p>
        </w:tc>
        <w:tc>
          <w:tcPr>
            <w:tcW w:w="688"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128</w:t>
            </w:r>
          </w:p>
        </w:tc>
        <w:tc>
          <w:tcPr>
            <w:tcW w:w="1122"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2.42</w:t>
            </w:r>
          </w:p>
        </w:tc>
        <w:tc>
          <w:tcPr>
            <w:tcW w:w="924" w:type="dxa"/>
          </w:tcPr>
          <w:p w:rsidR="002D06A2" w:rsidRPr="00E27870" w:rsidRDefault="002D06A2" w:rsidP="00BB22CF">
            <w:pPr>
              <w:bidi/>
              <w:jc w:val="center"/>
              <w:rPr>
                <w:rFonts w:ascii="Simplified Arabic" w:hAnsi="Simplified Arabic" w:cs="Simplified Arabic"/>
                <w:rtl/>
              </w:rPr>
            </w:pPr>
            <w:r>
              <w:rPr>
                <w:rFonts w:ascii="Simplified Arabic" w:hAnsi="Simplified Arabic" w:cs="Simplified Arabic" w:hint="cs"/>
                <w:rtl/>
              </w:rPr>
              <w:t>0.825</w:t>
            </w:r>
          </w:p>
        </w:tc>
        <w:tc>
          <w:tcPr>
            <w:tcW w:w="798" w:type="dxa"/>
            <w:vMerge/>
          </w:tcPr>
          <w:p w:rsidR="002D06A2" w:rsidRPr="00E27870" w:rsidRDefault="002D06A2" w:rsidP="00BB22CF">
            <w:pPr>
              <w:bidi/>
              <w:jc w:val="center"/>
              <w:rPr>
                <w:rFonts w:ascii="Simplified Arabic" w:hAnsi="Simplified Arabic" w:cs="Simplified Arabic"/>
                <w:rtl/>
              </w:rPr>
            </w:pPr>
          </w:p>
        </w:tc>
        <w:tc>
          <w:tcPr>
            <w:tcW w:w="1134" w:type="dxa"/>
            <w:vMerge/>
          </w:tcPr>
          <w:p w:rsidR="002D06A2" w:rsidRPr="00E27870" w:rsidRDefault="002D06A2" w:rsidP="00BB22CF">
            <w:pPr>
              <w:bidi/>
              <w:jc w:val="center"/>
              <w:rPr>
                <w:rFonts w:ascii="Simplified Arabic" w:hAnsi="Simplified Arabic" w:cs="Simplified Arabic"/>
                <w:rtl/>
              </w:rPr>
            </w:pPr>
          </w:p>
        </w:tc>
      </w:tr>
      <w:tr w:rsidR="002D06A2" w:rsidRPr="00E27870" w:rsidTr="001F37D0">
        <w:trPr>
          <w:trHeight w:val="240"/>
        </w:trPr>
        <w:tc>
          <w:tcPr>
            <w:tcW w:w="1620" w:type="dxa"/>
            <w:vMerge w:val="restart"/>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المجال الثالث</w:t>
            </w:r>
          </w:p>
        </w:tc>
        <w:tc>
          <w:tcPr>
            <w:tcW w:w="701"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hint="cs"/>
                <w:b/>
                <w:bCs/>
                <w:rtl/>
              </w:rPr>
              <w:t>طالب</w:t>
            </w:r>
          </w:p>
        </w:tc>
        <w:tc>
          <w:tcPr>
            <w:tcW w:w="688"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104</w:t>
            </w:r>
          </w:p>
        </w:tc>
        <w:tc>
          <w:tcPr>
            <w:tcW w:w="1122"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2.50</w:t>
            </w:r>
          </w:p>
        </w:tc>
        <w:tc>
          <w:tcPr>
            <w:tcW w:w="924"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0.790</w:t>
            </w:r>
          </w:p>
        </w:tc>
        <w:tc>
          <w:tcPr>
            <w:tcW w:w="798" w:type="dxa"/>
            <w:vMerge w:val="restart"/>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0.926</w:t>
            </w:r>
          </w:p>
        </w:tc>
        <w:tc>
          <w:tcPr>
            <w:tcW w:w="1134" w:type="dxa"/>
            <w:vMerge w:val="restart"/>
          </w:tcPr>
          <w:p w:rsidR="002D06A2" w:rsidRPr="00E27870" w:rsidRDefault="002D06A2" w:rsidP="00BB22CF">
            <w:pPr>
              <w:bidi/>
              <w:jc w:val="center"/>
              <w:rPr>
                <w:rFonts w:ascii="Simplified Arabic" w:hAnsi="Simplified Arabic" w:cs="Simplified Arabic"/>
                <w:rtl/>
              </w:rPr>
            </w:pPr>
            <w:r>
              <w:rPr>
                <w:rFonts w:ascii="Simplified Arabic" w:hAnsi="Simplified Arabic" w:cs="Simplified Arabic" w:hint="cs"/>
                <w:rtl/>
              </w:rPr>
              <w:t>0.355</w:t>
            </w:r>
          </w:p>
        </w:tc>
      </w:tr>
      <w:tr w:rsidR="002D06A2" w:rsidRPr="00E27870" w:rsidTr="001F37D0">
        <w:trPr>
          <w:trHeight w:val="325"/>
        </w:trPr>
        <w:tc>
          <w:tcPr>
            <w:tcW w:w="1620" w:type="dxa"/>
            <w:vMerge/>
          </w:tcPr>
          <w:p w:rsidR="002D06A2" w:rsidRPr="00E27870" w:rsidRDefault="002D06A2" w:rsidP="00BB22CF">
            <w:pPr>
              <w:bidi/>
              <w:jc w:val="center"/>
              <w:rPr>
                <w:rFonts w:ascii="Simplified Arabic" w:hAnsi="Simplified Arabic" w:cs="Simplified Arabic"/>
                <w:b/>
                <w:bCs/>
                <w:rtl/>
              </w:rPr>
            </w:pPr>
          </w:p>
        </w:tc>
        <w:tc>
          <w:tcPr>
            <w:tcW w:w="701"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hint="cs"/>
                <w:b/>
                <w:bCs/>
                <w:rtl/>
              </w:rPr>
              <w:t>طالبة</w:t>
            </w:r>
          </w:p>
        </w:tc>
        <w:tc>
          <w:tcPr>
            <w:tcW w:w="688"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128</w:t>
            </w:r>
          </w:p>
        </w:tc>
        <w:tc>
          <w:tcPr>
            <w:tcW w:w="1122"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2.60</w:t>
            </w:r>
          </w:p>
        </w:tc>
        <w:tc>
          <w:tcPr>
            <w:tcW w:w="924" w:type="dxa"/>
          </w:tcPr>
          <w:p w:rsidR="002D06A2" w:rsidRPr="00E27870" w:rsidRDefault="002D06A2" w:rsidP="00BB22CF">
            <w:pPr>
              <w:bidi/>
              <w:jc w:val="center"/>
              <w:rPr>
                <w:rFonts w:ascii="Simplified Arabic" w:hAnsi="Simplified Arabic" w:cs="Simplified Arabic"/>
                <w:rtl/>
              </w:rPr>
            </w:pPr>
            <w:r>
              <w:rPr>
                <w:rFonts w:ascii="Simplified Arabic" w:hAnsi="Simplified Arabic" w:cs="Simplified Arabic" w:hint="cs"/>
                <w:rtl/>
              </w:rPr>
              <w:t>0.809</w:t>
            </w:r>
          </w:p>
        </w:tc>
        <w:tc>
          <w:tcPr>
            <w:tcW w:w="798" w:type="dxa"/>
            <w:vMerge/>
          </w:tcPr>
          <w:p w:rsidR="002D06A2" w:rsidRPr="00E27870" w:rsidRDefault="002D06A2" w:rsidP="00BB22CF">
            <w:pPr>
              <w:bidi/>
              <w:jc w:val="center"/>
              <w:rPr>
                <w:rFonts w:ascii="Simplified Arabic" w:hAnsi="Simplified Arabic" w:cs="Simplified Arabic"/>
                <w:rtl/>
              </w:rPr>
            </w:pPr>
          </w:p>
        </w:tc>
        <w:tc>
          <w:tcPr>
            <w:tcW w:w="1134" w:type="dxa"/>
            <w:vMerge/>
          </w:tcPr>
          <w:p w:rsidR="002D06A2" w:rsidRPr="00E27870" w:rsidRDefault="002D06A2" w:rsidP="00BB22CF">
            <w:pPr>
              <w:bidi/>
              <w:jc w:val="center"/>
              <w:rPr>
                <w:rFonts w:ascii="Simplified Arabic" w:hAnsi="Simplified Arabic" w:cs="Simplified Arabic"/>
                <w:rtl/>
              </w:rPr>
            </w:pPr>
          </w:p>
        </w:tc>
      </w:tr>
      <w:tr w:rsidR="002D06A2" w:rsidRPr="00E27870" w:rsidTr="001F37D0">
        <w:trPr>
          <w:trHeight w:val="320"/>
        </w:trPr>
        <w:tc>
          <w:tcPr>
            <w:tcW w:w="1620" w:type="dxa"/>
            <w:vMerge w:val="restart"/>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المجال الرابع</w:t>
            </w:r>
          </w:p>
        </w:tc>
        <w:tc>
          <w:tcPr>
            <w:tcW w:w="701"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hint="cs"/>
                <w:b/>
                <w:bCs/>
                <w:rtl/>
              </w:rPr>
              <w:t>طالب</w:t>
            </w:r>
          </w:p>
        </w:tc>
        <w:tc>
          <w:tcPr>
            <w:tcW w:w="688"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104</w:t>
            </w:r>
          </w:p>
        </w:tc>
        <w:tc>
          <w:tcPr>
            <w:tcW w:w="1122"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3.01</w:t>
            </w:r>
          </w:p>
        </w:tc>
        <w:tc>
          <w:tcPr>
            <w:tcW w:w="924"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1.088</w:t>
            </w:r>
          </w:p>
        </w:tc>
        <w:tc>
          <w:tcPr>
            <w:tcW w:w="798" w:type="dxa"/>
            <w:vMerge w:val="restart"/>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1.290</w:t>
            </w:r>
          </w:p>
        </w:tc>
        <w:tc>
          <w:tcPr>
            <w:tcW w:w="1134" w:type="dxa"/>
            <w:vMerge w:val="restart"/>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0.198</w:t>
            </w:r>
          </w:p>
        </w:tc>
      </w:tr>
      <w:tr w:rsidR="002D06A2" w:rsidRPr="00E27870" w:rsidTr="001F37D0">
        <w:trPr>
          <w:trHeight w:val="298"/>
        </w:trPr>
        <w:tc>
          <w:tcPr>
            <w:tcW w:w="1620" w:type="dxa"/>
            <w:vMerge/>
          </w:tcPr>
          <w:p w:rsidR="002D06A2" w:rsidRPr="00E27870" w:rsidRDefault="002D06A2" w:rsidP="00BB22CF">
            <w:pPr>
              <w:bidi/>
              <w:rPr>
                <w:rFonts w:ascii="Simplified Arabic" w:hAnsi="Simplified Arabic" w:cs="Simplified Arabic"/>
                <w:rtl/>
              </w:rPr>
            </w:pPr>
          </w:p>
        </w:tc>
        <w:tc>
          <w:tcPr>
            <w:tcW w:w="701"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hint="cs"/>
                <w:b/>
                <w:bCs/>
                <w:rtl/>
              </w:rPr>
              <w:t>طالبة</w:t>
            </w:r>
          </w:p>
        </w:tc>
        <w:tc>
          <w:tcPr>
            <w:tcW w:w="688"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128</w:t>
            </w:r>
          </w:p>
        </w:tc>
        <w:tc>
          <w:tcPr>
            <w:tcW w:w="1122"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3.19</w:t>
            </w:r>
          </w:p>
        </w:tc>
        <w:tc>
          <w:tcPr>
            <w:tcW w:w="924" w:type="dxa"/>
          </w:tcPr>
          <w:p w:rsidR="002D06A2" w:rsidRPr="00E27870" w:rsidRDefault="002D06A2" w:rsidP="00BB22CF">
            <w:pPr>
              <w:bidi/>
              <w:rPr>
                <w:rFonts w:ascii="Simplified Arabic" w:hAnsi="Simplified Arabic" w:cs="Simplified Arabic"/>
                <w:rtl/>
              </w:rPr>
            </w:pPr>
            <w:r>
              <w:rPr>
                <w:rFonts w:ascii="Simplified Arabic" w:hAnsi="Simplified Arabic" w:cs="Simplified Arabic" w:hint="cs"/>
                <w:rtl/>
              </w:rPr>
              <w:t>1.006</w:t>
            </w:r>
          </w:p>
        </w:tc>
        <w:tc>
          <w:tcPr>
            <w:tcW w:w="798" w:type="dxa"/>
            <w:vMerge/>
          </w:tcPr>
          <w:p w:rsidR="002D06A2" w:rsidRPr="00E27870" w:rsidRDefault="002D06A2" w:rsidP="00BB22CF">
            <w:pPr>
              <w:bidi/>
              <w:rPr>
                <w:rFonts w:ascii="Simplified Arabic" w:hAnsi="Simplified Arabic" w:cs="Simplified Arabic"/>
                <w:rtl/>
              </w:rPr>
            </w:pPr>
          </w:p>
        </w:tc>
        <w:tc>
          <w:tcPr>
            <w:tcW w:w="1134" w:type="dxa"/>
            <w:vMerge/>
          </w:tcPr>
          <w:p w:rsidR="002D06A2" w:rsidRPr="00E27870" w:rsidRDefault="002D06A2" w:rsidP="00BB22CF">
            <w:pPr>
              <w:bidi/>
              <w:rPr>
                <w:rFonts w:ascii="Simplified Arabic" w:hAnsi="Simplified Arabic" w:cs="Simplified Arabic"/>
                <w:rtl/>
              </w:rPr>
            </w:pPr>
          </w:p>
        </w:tc>
      </w:tr>
      <w:tr w:rsidR="002D06A2" w:rsidRPr="00E27870" w:rsidTr="001F37D0">
        <w:trPr>
          <w:trHeight w:val="271"/>
        </w:trPr>
        <w:tc>
          <w:tcPr>
            <w:tcW w:w="1620" w:type="dxa"/>
            <w:vMerge w:val="restart"/>
          </w:tcPr>
          <w:p w:rsidR="002D06A2" w:rsidRPr="00E27870" w:rsidRDefault="002D06A2" w:rsidP="00BB22CF">
            <w:pPr>
              <w:bidi/>
              <w:jc w:val="center"/>
              <w:rPr>
                <w:rFonts w:ascii="Simplified Arabic" w:hAnsi="Simplified Arabic" w:cs="Simplified Arabic"/>
                <w:rtl/>
              </w:rPr>
            </w:pPr>
            <w:r w:rsidRPr="00E27870">
              <w:rPr>
                <w:rFonts w:ascii="Simplified Arabic" w:hAnsi="Simplified Arabic" w:cs="Simplified Arabic"/>
                <w:b/>
                <w:bCs/>
                <w:rtl/>
              </w:rPr>
              <w:t>المجموع الكلي</w:t>
            </w:r>
          </w:p>
        </w:tc>
        <w:tc>
          <w:tcPr>
            <w:tcW w:w="701"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hint="cs"/>
                <w:b/>
                <w:bCs/>
                <w:rtl/>
              </w:rPr>
              <w:t>طالب</w:t>
            </w:r>
          </w:p>
        </w:tc>
        <w:tc>
          <w:tcPr>
            <w:tcW w:w="688"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104</w:t>
            </w:r>
          </w:p>
        </w:tc>
        <w:tc>
          <w:tcPr>
            <w:tcW w:w="1122" w:type="dxa"/>
          </w:tcPr>
          <w:p w:rsidR="002D06A2" w:rsidRPr="00E27870" w:rsidRDefault="002D06A2" w:rsidP="00BB22CF">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2.55</w:t>
            </w:r>
          </w:p>
        </w:tc>
        <w:tc>
          <w:tcPr>
            <w:tcW w:w="924" w:type="dxa"/>
          </w:tcPr>
          <w:p w:rsidR="002D06A2" w:rsidRPr="00E27870" w:rsidRDefault="002D06A2" w:rsidP="00BB22CF">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0.775</w:t>
            </w:r>
          </w:p>
        </w:tc>
        <w:tc>
          <w:tcPr>
            <w:tcW w:w="798" w:type="dxa"/>
            <w:vMerge w:val="restart"/>
          </w:tcPr>
          <w:p w:rsidR="002D06A2" w:rsidRPr="00E27870" w:rsidRDefault="002D06A2" w:rsidP="00BB22CF">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1.360</w:t>
            </w:r>
          </w:p>
        </w:tc>
        <w:tc>
          <w:tcPr>
            <w:tcW w:w="1134" w:type="dxa"/>
            <w:vMerge w:val="restart"/>
          </w:tcPr>
          <w:p w:rsidR="002D06A2" w:rsidRPr="00E27870" w:rsidRDefault="002D06A2" w:rsidP="00BB22CF">
            <w:pPr>
              <w:bidi/>
              <w:jc w:val="center"/>
              <w:rPr>
                <w:rFonts w:ascii="Simplified Arabic" w:hAnsi="Simplified Arabic" w:cs="Simplified Arabic"/>
                <w:rtl/>
              </w:rPr>
            </w:pPr>
            <w:r>
              <w:rPr>
                <w:rFonts w:ascii="Simplified Arabic" w:hAnsi="Simplified Arabic" w:cs="Simplified Arabic" w:hint="cs"/>
                <w:rtl/>
              </w:rPr>
              <w:t>0.175</w:t>
            </w:r>
          </w:p>
        </w:tc>
      </w:tr>
      <w:tr w:rsidR="002D06A2" w:rsidRPr="00E27870" w:rsidTr="001F37D0">
        <w:trPr>
          <w:trHeight w:val="164"/>
        </w:trPr>
        <w:tc>
          <w:tcPr>
            <w:tcW w:w="1620" w:type="dxa"/>
            <w:vMerge/>
          </w:tcPr>
          <w:p w:rsidR="002D06A2" w:rsidRPr="00E27870" w:rsidRDefault="002D06A2" w:rsidP="00BB22CF">
            <w:pPr>
              <w:bidi/>
              <w:jc w:val="center"/>
              <w:rPr>
                <w:rFonts w:ascii="Simplified Arabic" w:hAnsi="Simplified Arabic" w:cs="Simplified Arabic"/>
                <w:rtl/>
              </w:rPr>
            </w:pPr>
          </w:p>
        </w:tc>
        <w:tc>
          <w:tcPr>
            <w:tcW w:w="701"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hint="cs"/>
                <w:b/>
                <w:bCs/>
                <w:rtl/>
              </w:rPr>
              <w:t>طالبة</w:t>
            </w:r>
          </w:p>
        </w:tc>
        <w:tc>
          <w:tcPr>
            <w:tcW w:w="688"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128</w:t>
            </w:r>
          </w:p>
        </w:tc>
        <w:tc>
          <w:tcPr>
            <w:tcW w:w="1122" w:type="dxa"/>
          </w:tcPr>
          <w:p w:rsidR="002D06A2" w:rsidRPr="00E27870" w:rsidRDefault="002D06A2" w:rsidP="00BB22CF">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2.69</w:t>
            </w:r>
          </w:p>
        </w:tc>
        <w:tc>
          <w:tcPr>
            <w:tcW w:w="924" w:type="dxa"/>
          </w:tcPr>
          <w:p w:rsidR="002D06A2" w:rsidRPr="00E27870" w:rsidRDefault="002D06A2" w:rsidP="00BB22CF">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0.800</w:t>
            </w:r>
          </w:p>
        </w:tc>
        <w:tc>
          <w:tcPr>
            <w:tcW w:w="798" w:type="dxa"/>
            <w:vMerge/>
          </w:tcPr>
          <w:p w:rsidR="002D06A2" w:rsidRPr="00E27870" w:rsidRDefault="002D06A2" w:rsidP="00BB22CF">
            <w:pPr>
              <w:autoSpaceDE w:val="0"/>
              <w:autoSpaceDN w:val="0"/>
              <w:bidi/>
              <w:adjustRightInd w:val="0"/>
              <w:jc w:val="center"/>
              <w:rPr>
                <w:rFonts w:ascii="Simplified Arabic" w:hAnsi="Simplified Arabic" w:cs="Simplified Arabic"/>
                <w:rtl/>
              </w:rPr>
            </w:pPr>
          </w:p>
        </w:tc>
        <w:tc>
          <w:tcPr>
            <w:tcW w:w="1134" w:type="dxa"/>
            <w:vMerge/>
          </w:tcPr>
          <w:p w:rsidR="002D06A2" w:rsidRPr="00E27870" w:rsidRDefault="002D06A2" w:rsidP="00BB22CF">
            <w:pPr>
              <w:bidi/>
              <w:jc w:val="center"/>
              <w:rPr>
                <w:rFonts w:ascii="Simplified Arabic" w:hAnsi="Simplified Arabic" w:cs="Simplified Arabic"/>
                <w:rtl/>
              </w:rPr>
            </w:pPr>
          </w:p>
        </w:tc>
      </w:tr>
    </w:tbl>
    <w:p w:rsidR="002D06A2" w:rsidRPr="00DA2F3D" w:rsidRDefault="002D06A2" w:rsidP="00B605EC">
      <w:pPr>
        <w:bidi/>
        <w:rPr>
          <w:rFonts w:ascii="Simplified Arabic" w:hAnsi="Simplified Arabic" w:cs="Simplified Arabic"/>
          <w:rtl/>
        </w:rPr>
      </w:pPr>
      <w:r w:rsidRPr="00DA2F3D">
        <w:rPr>
          <w:rFonts w:ascii="Simplified Arabic" w:hAnsi="Simplified Arabic" w:cs="Simplified Arabic" w:hint="cs"/>
          <w:rtl/>
        </w:rPr>
        <w:t xml:space="preserve">قيمة </w:t>
      </w:r>
      <w:r w:rsidRPr="00DA2F3D">
        <w:rPr>
          <w:rFonts w:ascii="Simplified Arabic" w:hAnsi="Simplified Arabic" w:cs="Simplified Arabic"/>
        </w:rPr>
        <w:t>T</w:t>
      </w:r>
      <w:r w:rsidRPr="00DA2F3D">
        <w:rPr>
          <w:rFonts w:ascii="Simplified Arabic" w:hAnsi="Simplified Arabic" w:cs="Simplified Arabic" w:hint="cs"/>
          <w:rtl/>
        </w:rPr>
        <w:t xml:space="preserve"> الجدولية عند درجة حرية (230) ومستوى 0.05 تساوي </w:t>
      </w:r>
      <w:r w:rsidRPr="00DA2F3D">
        <w:rPr>
          <w:rFonts w:ascii="Simplified Arabic" w:hAnsi="Simplified Arabic" w:cs="Simplified Arabic"/>
          <w:rtl/>
        </w:rPr>
        <w:t>±</w:t>
      </w:r>
      <w:r w:rsidRPr="00DA2F3D">
        <w:rPr>
          <w:rFonts w:ascii="Simplified Arabic" w:hAnsi="Simplified Arabic" w:cs="Simplified Arabic" w:hint="cs"/>
          <w:rtl/>
        </w:rPr>
        <w:t>1.96</w:t>
      </w:r>
    </w:p>
    <w:p w:rsidR="00DA2F3D" w:rsidRPr="00DA2F3D" w:rsidRDefault="00DA2F3D" w:rsidP="00BB22CF">
      <w:pPr>
        <w:bidi/>
        <w:jc w:val="both"/>
        <w:rPr>
          <w:rFonts w:ascii="Simplified Arabic" w:hAnsi="Simplified Arabic" w:cs="Simplified Arabic"/>
          <w:sz w:val="16"/>
          <w:szCs w:val="16"/>
          <w:rtl/>
        </w:rPr>
      </w:pPr>
    </w:p>
    <w:p w:rsidR="002D06A2" w:rsidRPr="0058403F" w:rsidRDefault="00DA2F3D"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D06A2" w:rsidRPr="00673C66">
        <w:rPr>
          <w:rFonts w:ascii="Simplified Arabic" w:hAnsi="Simplified Arabic" w:cs="Simplified Arabic" w:hint="cs"/>
          <w:sz w:val="28"/>
          <w:szCs w:val="28"/>
          <w:rtl/>
        </w:rPr>
        <w:t>يتضح من الجدول (1</w:t>
      </w:r>
      <w:r w:rsidR="002D06A2">
        <w:rPr>
          <w:rFonts w:ascii="Simplified Arabic" w:hAnsi="Simplified Arabic" w:cs="Simplified Arabic" w:hint="cs"/>
          <w:sz w:val="28"/>
          <w:szCs w:val="28"/>
          <w:rtl/>
        </w:rPr>
        <w:t>3</w:t>
      </w:r>
      <w:r w:rsidR="002D06A2" w:rsidRPr="00673C66">
        <w:rPr>
          <w:rFonts w:ascii="Simplified Arabic" w:hAnsi="Simplified Arabic" w:cs="Simplified Arabic" w:hint="cs"/>
          <w:sz w:val="28"/>
          <w:szCs w:val="28"/>
          <w:rtl/>
        </w:rPr>
        <w:t>)</w:t>
      </w:r>
      <w:r w:rsidR="002D06A2">
        <w:rPr>
          <w:rFonts w:ascii="Simplified Arabic" w:hAnsi="Simplified Arabic" w:cs="Simplified Arabic"/>
          <w:sz w:val="28"/>
          <w:szCs w:val="28"/>
          <w:rtl/>
        </w:rPr>
        <w:t xml:space="preserve"> أن</w:t>
      </w:r>
      <w:r w:rsidR="002D06A2" w:rsidRPr="00673C66">
        <w:rPr>
          <w:rFonts w:ascii="Simplified Arabic" w:hAnsi="Simplified Arabic" w:cs="Simplified Arabic"/>
          <w:sz w:val="28"/>
          <w:szCs w:val="28"/>
          <w:rtl/>
        </w:rPr>
        <w:t xml:space="preserve"> </w:t>
      </w:r>
      <w:r w:rsidR="002D06A2">
        <w:rPr>
          <w:rFonts w:ascii="Simplified Arabic" w:hAnsi="Simplified Arabic" w:cs="Simplified Arabic" w:hint="cs"/>
          <w:sz w:val="28"/>
          <w:szCs w:val="28"/>
          <w:rtl/>
        </w:rPr>
        <w:t xml:space="preserve">القيمة الاحتمالية للدرجة الكلية تساوي (0.175) وهي أكبر من مستوى الدلالة (0.05) وقيمة ت المحسوبة تساوي (1.360) وهي أقل من قيمة ت الجدولية والتي تساوي (1.96) مما يدل على عدم وجود فروق ذات دلالة إحصائية </w:t>
      </w:r>
      <w:r w:rsidR="002D06A2">
        <w:rPr>
          <w:rFonts w:ascii="Simplified Arabic" w:hAnsi="Simplified Arabic" w:cs="Simplified Arabic" w:hint="cs"/>
          <w:sz w:val="28"/>
          <w:szCs w:val="28"/>
          <w:rtl/>
        </w:rPr>
        <w:lastRenderedPageBreak/>
        <w:t xml:space="preserve">عند </w:t>
      </w:r>
      <w:r w:rsidR="002D06A2" w:rsidRPr="003740CD">
        <w:rPr>
          <w:rFonts w:ascii="Simplified Arabic" w:hAnsi="Simplified Arabic" w:cs="Simplified Arabic"/>
          <w:sz w:val="28"/>
          <w:szCs w:val="28"/>
          <w:rtl/>
        </w:rPr>
        <w:t>(</w:t>
      </w:r>
      <w:r w:rsidR="002D06A2" w:rsidRPr="003740CD">
        <w:rPr>
          <w:sz w:val="28"/>
          <w:szCs w:val="28"/>
        </w:rPr>
        <w:t>α≤</w:t>
      </w:r>
      <w:r w:rsidR="002D06A2" w:rsidRPr="003740CD">
        <w:rPr>
          <w:rFonts w:ascii="Simplified Arabic" w:hAnsi="Simplified Arabic" w:cs="Simplified Arabic"/>
          <w:sz w:val="28"/>
          <w:szCs w:val="28"/>
        </w:rPr>
        <w:t>0.05</w:t>
      </w:r>
      <w:r w:rsidR="002D06A2" w:rsidRPr="003740CD">
        <w:rPr>
          <w:rFonts w:ascii="Simplified Arabic" w:hAnsi="Simplified Arabic" w:cs="Simplified Arabic"/>
          <w:sz w:val="28"/>
          <w:szCs w:val="28"/>
          <w:rtl/>
        </w:rPr>
        <w:t>)</w:t>
      </w:r>
      <w:r w:rsidR="002D06A2">
        <w:rPr>
          <w:rFonts w:ascii="Simplified Arabic" w:hAnsi="Simplified Arabic" w:cs="Simplified Arabic" w:hint="cs"/>
          <w:sz w:val="28"/>
          <w:szCs w:val="28"/>
          <w:rtl/>
        </w:rPr>
        <w:t xml:space="preserve"> بين متوسطات درجات تقدير أفراد العينة تعزى إلى متغير الجنس، وهو ما اتفق مع دراسة كلاب (2018)، ودراسة الفرا (2015) واختلف مع دراسة المصري (2016) التي كانت الفروق فيها لصالح الذكور، وقد يعزى السبب في ذلك إلى أن دور مسيرات العودة واضح وجلي على أرض الواقع، ولأن أسبابها كانت معلنة منذ البداية، إضافة إلى أن استمرارية المسيرات كل يوم جمعة من كل أسبوع يجعل منها حدثاً متابعاً من قبل جميع فئات الشعب.</w:t>
      </w:r>
    </w:p>
    <w:p w:rsidR="002D06A2" w:rsidRDefault="002D06A2" w:rsidP="00BB22CF">
      <w:pPr>
        <w:bidi/>
        <w:jc w:val="lowKashida"/>
        <w:rPr>
          <w:rFonts w:ascii="Simplified Arabic" w:hAnsi="Simplified Arabic" w:cs="Simplified Arabic"/>
          <w:sz w:val="28"/>
          <w:szCs w:val="28"/>
          <w:rtl/>
        </w:rPr>
      </w:pPr>
      <w:r w:rsidRPr="00E27870">
        <w:rPr>
          <w:rFonts w:ascii="Simplified Arabic" w:hAnsi="Simplified Arabic" w:cs="Simplified Arabic" w:hint="cs"/>
          <w:b/>
          <w:bCs/>
          <w:sz w:val="28"/>
          <w:szCs w:val="28"/>
          <w:rtl/>
        </w:rPr>
        <w:t>الفرض ال</w:t>
      </w:r>
      <w:r>
        <w:rPr>
          <w:rFonts w:ascii="Simplified Arabic" w:hAnsi="Simplified Arabic" w:cs="Simplified Arabic" w:hint="cs"/>
          <w:b/>
          <w:bCs/>
          <w:sz w:val="28"/>
          <w:szCs w:val="28"/>
          <w:rtl/>
        </w:rPr>
        <w:t>ثاني</w:t>
      </w:r>
      <w:r w:rsidRPr="00E27870">
        <w:rPr>
          <w:rFonts w:ascii="Simplified Arabic" w:hAnsi="Simplified Arabic" w:cs="Simplified Arabic" w:hint="cs"/>
          <w:sz w:val="28"/>
          <w:szCs w:val="28"/>
          <w:rtl/>
        </w:rPr>
        <w:t xml:space="preserve">:" لا توجد فروق ذات دلالة إحصائية </w:t>
      </w:r>
      <w:r w:rsidRPr="003740CD">
        <w:rPr>
          <w:rFonts w:ascii="Simplified Arabic" w:hAnsi="Simplified Arabic" w:cs="Simplified Arabic"/>
          <w:sz w:val="28"/>
          <w:szCs w:val="28"/>
          <w:rtl/>
        </w:rPr>
        <w:t>عند مستوى (</w:t>
      </w:r>
      <w:r w:rsidRPr="003740CD">
        <w:rPr>
          <w:sz w:val="28"/>
          <w:szCs w:val="28"/>
        </w:rPr>
        <w:t>α≤</w:t>
      </w:r>
      <w:r w:rsidRPr="003740CD">
        <w:rPr>
          <w:rFonts w:ascii="Simplified Arabic" w:hAnsi="Simplified Arabic" w:cs="Simplified Arabic"/>
          <w:sz w:val="28"/>
          <w:szCs w:val="28"/>
        </w:rPr>
        <w:t>0.05</w:t>
      </w:r>
      <w:r w:rsidRPr="003740CD">
        <w:rPr>
          <w:rFonts w:ascii="Simplified Arabic" w:hAnsi="Simplified Arabic" w:cs="Simplified Arabic"/>
          <w:sz w:val="28"/>
          <w:szCs w:val="28"/>
          <w:rtl/>
        </w:rPr>
        <w:t>)</w:t>
      </w:r>
      <w:r w:rsidRPr="00E27870">
        <w:rPr>
          <w:rFonts w:ascii="Simplified Arabic" w:hAnsi="Simplified Arabic" w:cs="Simplified Arabic"/>
          <w:b/>
          <w:bCs/>
          <w:sz w:val="28"/>
          <w:szCs w:val="28"/>
          <w:rtl/>
        </w:rPr>
        <w:t xml:space="preserve"> </w:t>
      </w:r>
      <w:r w:rsidRPr="00E27870">
        <w:rPr>
          <w:rFonts w:ascii="Simplified Arabic" w:hAnsi="Simplified Arabic" w:cs="Simplified Arabic" w:hint="cs"/>
          <w:b/>
          <w:bCs/>
          <w:sz w:val="28"/>
          <w:szCs w:val="28"/>
          <w:rtl/>
        </w:rPr>
        <w:t xml:space="preserve"> </w:t>
      </w:r>
      <w:r w:rsidRPr="00E27870">
        <w:rPr>
          <w:rFonts w:ascii="Simplified Arabic" w:hAnsi="Simplified Arabic" w:cs="Simplified Arabic" w:hint="cs"/>
          <w:sz w:val="28"/>
          <w:szCs w:val="28"/>
          <w:rtl/>
        </w:rPr>
        <w:t xml:space="preserve">بين متوسطات درجات تقدير أفراد العينة </w:t>
      </w:r>
      <w:r w:rsidRPr="00AF43CD">
        <w:rPr>
          <w:rFonts w:ascii="Simplified Arabic" w:hAnsi="Simplified Arabic" w:cs="Simplified Arabic" w:hint="cs"/>
          <w:sz w:val="28"/>
          <w:szCs w:val="28"/>
          <w:rtl/>
        </w:rPr>
        <w:t xml:space="preserve">لدور مسيرات العودة في تعزيز الوحدة الوطنية </w:t>
      </w:r>
      <w:r w:rsidRPr="00E27870">
        <w:rPr>
          <w:rFonts w:ascii="Simplified Arabic" w:hAnsi="Simplified Arabic" w:cs="Simplified Arabic"/>
          <w:sz w:val="28"/>
          <w:szCs w:val="28"/>
          <w:rtl/>
          <w:lang w:bidi="ar-DZ"/>
        </w:rPr>
        <w:t xml:space="preserve">تعزى إلى متغير </w:t>
      </w:r>
      <w:r>
        <w:rPr>
          <w:rFonts w:ascii="Simplified Arabic" w:hAnsi="Simplified Arabic" w:cs="Simplified Arabic" w:hint="cs"/>
          <w:sz w:val="28"/>
          <w:szCs w:val="28"/>
          <w:rtl/>
        </w:rPr>
        <w:t xml:space="preserve">التأييد التنظيمي ( مؤيد- مستقل)" </w:t>
      </w:r>
      <w:r w:rsidRPr="00E27870">
        <w:rPr>
          <w:rFonts w:ascii="Simplified Arabic" w:hAnsi="Simplified Arabic" w:cs="Simplified Arabic" w:hint="cs"/>
          <w:sz w:val="28"/>
          <w:szCs w:val="28"/>
          <w:rtl/>
        </w:rPr>
        <w:t>وللتحقق من صحة هذا الفرض قام الباحث باستخدام اختبار (</w:t>
      </w:r>
      <w:proofErr w:type="spellStart"/>
      <w:r w:rsidRPr="00E27870">
        <w:rPr>
          <w:rFonts w:ascii="Simplified Arabic" w:hAnsi="Simplified Arabic" w:cs="Simplified Arabic"/>
          <w:sz w:val="28"/>
          <w:szCs w:val="28"/>
        </w:rPr>
        <w:t>T.test</w:t>
      </w:r>
      <w:proofErr w:type="spellEnd"/>
      <w:r w:rsidRPr="00E27870">
        <w:rPr>
          <w:rFonts w:ascii="Simplified Arabic" w:hAnsi="Simplified Arabic" w:cs="Simplified Arabic" w:hint="cs"/>
          <w:sz w:val="28"/>
          <w:szCs w:val="28"/>
          <w:rtl/>
        </w:rPr>
        <w:t xml:space="preserve">) لعينتين مستقلتين </w:t>
      </w:r>
      <w:r w:rsidRPr="00E27870">
        <w:rPr>
          <w:rFonts w:ascii="Simplified Arabic" w:hAnsi="Simplified Arabic" w:cs="Simplified Arabic"/>
          <w:sz w:val="28"/>
          <w:szCs w:val="28"/>
          <w:rtl/>
        </w:rPr>
        <w:t>والجدول (</w:t>
      </w:r>
      <w:r w:rsidRPr="00E27870">
        <w:rPr>
          <w:rFonts w:ascii="Simplified Arabic" w:hAnsi="Simplified Arabic" w:cs="Simplified Arabic" w:hint="cs"/>
          <w:sz w:val="28"/>
          <w:szCs w:val="28"/>
          <w:rtl/>
        </w:rPr>
        <w:t>1</w:t>
      </w:r>
      <w:r>
        <w:rPr>
          <w:rFonts w:ascii="Simplified Arabic" w:hAnsi="Simplified Arabic" w:cs="Simplified Arabic" w:hint="cs"/>
          <w:sz w:val="28"/>
          <w:szCs w:val="28"/>
          <w:rtl/>
        </w:rPr>
        <w:t>4</w:t>
      </w:r>
      <w:r w:rsidRPr="00E27870">
        <w:rPr>
          <w:rFonts w:ascii="Simplified Arabic" w:hAnsi="Simplified Arabic" w:cs="Simplified Arabic"/>
          <w:sz w:val="28"/>
          <w:szCs w:val="28"/>
          <w:rtl/>
        </w:rPr>
        <w:t>) يوضح ذلك</w:t>
      </w:r>
      <w:r w:rsidRPr="00E27870">
        <w:rPr>
          <w:rFonts w:ascii="Simplified Arabic" w:hAnsi="Simplified Arabic" w:cs="Simplified Arabic" w:hint="cs"/>
          <w:sz w:val="28"/>
          <w:szCs w:val="28"/>
          <w:rtl/>
        </w:rPr>
        <w:t>.</w:t>
      </w:r>
    </w:p>
    <w:p w:rsidR="00437907" w:rsidRPr="00437907" w:rsidRDefault="00437907" w:rsidP="00BB22CF">
      <w:pPr>
        <w:bidi/>
        <w:jc w:val="center"/>
        <w:rPr>
          <w:rFonts w:ascii="Simplified Arabic" w:hAnsi="Simplified Arabic" w:cs="Simplified Arabic"/>
          <w:b/>
          <w:bCs/>
          <w:sz w:val="2"/>
          <w:szCs w:val="2"/>
          <w:rtl/>
        </w:rPr>
      </w:pPr>
    </w:p>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جدول (</w:t>
      </w:r>
      <w:r>
        <w:rPr>
          <w:rFonts w:ascii="Simplified Arabic" w:hAnsi="Simplified Arabic" w:cs="Simplified Arabic" w:hint="cs"/>
          <w:b/>
          <w:bCs/>
          <w:rtl/>
        </w:rPr>
        <w:t>14</w:t>
      </w:r>
      <w:r w:rsidRPr="00E27870">
        <w:rPr>
          <w:rFonts w:ascii="Simplified Arabic" w:hAnsi="Simplified Arabic" w:cs="Simplified Arabic"/>
          <w:b/>
          <w:bCs/>
          <w:rtl/>
        </w:rPr>
        <w:t xml:space="preserve">) حساب المتوسط الحسابي والانحراف المعياري وقيمة " ت " للاستبانة </w:t>
      </w:r>
      <w:r w:rsidRPr="00E27870">
        <w:rPr>
          <w:rFonts w:ascii="Simplified Arabic" w:hAnsi="Simplified Arabic" w:cs="Simplified Arabic" w:hint="cs"/>
          <w:b/>
          <w:bCs/>
          <w:rtl/>
        </w:rPr>
        <w:t>تبعا ل</w:t>
      </w:r>
      <w:r w:rsidRPr="00E27870">
        <w:rPr>
          <w:rFonts w:ascii="Simplified Arabic" w:hAnsi="Simplified Arabic" w:cs="Simplified Arabic"/>
          <w:b/>
          <w:bCs/>
          <w:rtl/>
        </w:rPr>
        <w:t>ل</w:t>
      </w:r>
      <w:r>
        <w:rPr>
          <w:rFonts w:ascii="Simplified Arabic" w:hAnsi="Simplified Arabic" w:cs="Simplified Arabic" w:hint="cs"/>
          <w:b/>
          <w:bCs/>
          <w:rtl/>
        </w:rPr>
        <w:t>تأييد التنظيمي</w:t>
      </w:r>
    </w:p>
    <w:tbl>
      <w:tblPr>
        <w:tblStyle w:val="a8"/>
        <w:tblpPr w:leftFromText="180" w:rightFromText="180" w:vertAnchor="text" w:horzAnchor="margin" w:tblpXSpec="center" w:tblpY="46"/>
        <w:bidiVisual/>
        <w:tblW w:w="0" w:type="auto"/>
        <w:tblLook w:val="01E0" w:firstRow="1" w:lastRow="1" w:firstColumn="1" w:lastColumn="1" w:noHBand="0" w:noVBand="0"/>
      </w:tblPr>
      <w:tblGrid>
        <w:gridCol w:w="1620"/>
        <w:gridCol w:w="713"/>
        <w:gridCol w:w="688"/>
        <w:gridCol w:w="1122"/>
        <w:gridCol w:w="924"/>
        <w:gridCol w:w="865"/>
        <w:gridCol w:w="1134"/>
      </w:tblGrid>
      <w:tr w:rsidR="002D06A2" w:rsidRPr="004273AD" w:rsidTr="001F37D0">
        <w:tc>
          <w:tcPr>
            <w:tcW w:w="1620"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b/>
                <w:bCs/>
                <w:rtl/>
              </w:rPr>
              <w:t>المجالات</w:t>
            </w:r>
          </w:p>
        </w:tc>
        <w:tc>
          <w:tcPr>
            <w:tcW w:w="713"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b/>
                <w:bCs/>
                <w:rtl/>
              </w:rPr>
              <w:t>النوع</w:t>
            </w:r>
          </w:p>
        </w:tc>
        <w:tc>
          <w:tcPr>
            <w:tcW w:w="688"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b/>
                <w:bCs/>
                <w:rtl/>
              </w:rPr>
              <w:t>العدد</w:t>
            </w:r>
          </w:p>
        </w:tc>
        <w:tc>
          <w:tcPr>
            <w:tcW w:w="1122"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b/>
                <w:bCs/>
                <w:rtl/>
              </w:rPr>
              <w:t>المتوسط الحسابي</w:t>
            </w:r>
          </w:p>
        </w:tc>
        <w:tc>
          <w:tcPr>
            <w:tcW w:w="924"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الانحراف المعياري</w:t>
            </w:r>
          </w:p>
        </w:tc>
        <w:tc>
          <w:tcPr>
            <w:tcW w:w="798"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b/>
                <w:bCs/>
                <w:rtl/>
              </w:rPr>
              <w:t>قيمة "ت"</w:t>
            </w:r>
          </w:p>
        </w:tc>
        <w:tc>
          <w:tcPr>
            <w:tcW w:w="1134"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قيمة الدلالة</w:t>
            </w:r>
          </w:p>
        </w:tc>
      </w:tr>
      <w:tr w:rsidR="002D06A2" w:rsidRPr="004273AD" w:rsidTr="001F37D0">
        <w:trPr>
          <w:trHeight w:val="400"/>
        </w:trPr>
        <w:tc>
          <w:tcPr>
            <w:tcW w:w="1620" w:type="dxa"/>
            <w:vMerge w:val="restart"/>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b/>
                <w:bCs/>
                <w:rtl/>
              </w:rPr>
              <w:t>المجال الأول</w:t>
            </w:r>
          </w:p>
        </w:tc>
        <w:tc>
          <w:tcPr>
            <w:tcW w:w="713"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مستقل</w:t>
            </w:r>
          </w:p>
        </w:tc>
        <w:tc>
          <w:tcPr>
            <w:tcW w:w="688" w:type="dxa"/>
          </w:tcPr>
          <w:p w:rsidR="002D06A2" w:rsidRPr="004273AD" w:rsidRDefault="002D06A2" w:rsidP="00BB22CF">
            <w:pPr>
              <w:bidi/>
              <w:jc w:val="center"/>
              <w:rPr>
                <w:rFonts w:ascii="Simplified Arabic" w:hAnsi="Simplified Arabic" w:cs="Simplified Arabic"/>
              </w:rPr>
            </w:pPr>
            <w:r w:rsidRPr="004273AD">
              <w:rPr>
                <w:rFonts w:ascii="Simplified Arabic" w:hAnsi="Simplified Arabic" w:cs="Simplified Arabic" w:hint="cs"/>
                <w:rtl/>
              </w:rPr>
              <w:t>55</w:t>
            </w:r>
          </w:p>
        </w:tc>
        <w:tc>
          <w:tcPr>
            <w:tcW w:w="1122" w:type="dxa"/>
          </w:tcPr>
          <w:p w:rsidR="002D06A2" w:rsidRPr="004273AD" w:rsidRDefault="002D06A2" w:rsidP="00BB22CF">
            <w:pPr>
              <w:autoSpaceDE w:val="0"/>
              <w:autoSpaceDN w:val="0"/>
              <w:bidi/>
              <w:adjustRightInd w:val="0"/>
              <w:jc w:val="center"/>
              <w:rPr>
                <w:rFonts w:ascii="Simplified Arabic" w:hAnsi="Simplified Arabic" w:cs="Simplified Arabic"/>
                <w:rtl/>
              </w:rPr>
            </w:pPr>
            <w:r w:rsidRPr="004273AD">
              <w:rPr>
                <w:rFonts w:ascii="Simplified Arabic" w:hAnsi="Simplified Arabic" w:cs="Simplified Arabic" w:hint="cs"/>
                <w:rtl/>
              </w:rPr>
              <w:t>2.82</w:t>
            </w:r>
          </w:p>
        </w:tc>
        <w:tc>
          <w:tcPr>
            <w:tcW w:w="924" w:type="dxa"/>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0.873</w:t>
            </w:r>
          </w:p>
        </w:tc>
        <w:tc>
          <w:tcPr>
            <w:tcW w:w="798" w:type="dxa"/>
            <w:vMerge w:val="restart"/>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2.411</w:t>
            </w:r>
          </w:p>
        </w:tc>
        <w:tc>
          <w:tcPr>
            <w:tcW w:w="1134" w:type="dxa"/>
            <w:vMerge w:val="restart"/>
          </w:tcPr>
          <w:p w:rsidR="002D06A2" w:rsidRPr="004273AD" w:rsidRDefault="002D06A2" w:rsidP="00BB22CF">
            <w:pPr>
              <w:bidi/>
              <w:jc w:val="center"/>
              <w:rPr>
                <w:rFonts w:ascii="Simplified Arabic" w:hAnsi="Simplified Arabic" w:cs="Simplified Arabic"/>
                <w:rtl/>
              </w:rPr>
            </w:pPr>
            <w:r w:rsidRPr="004273AD">
              <w:rPr>
                <w:rFonts w:ascii="Simplified Arabic" w:hAnsi="Simplified Arabic" w:cs="Simplified Arabic" w:hint="cs"/>
                <w:rtl/>
              </w:rPr>
              <w:t>0.017</w:t>
            </w:r>
          </w:p>
        </w:tc>
      </w:tr>
      <w:tr w:rsidR="002D06A2" w:rsidRPr="004273AD" w:rsidTr="001F37D0">
        <w:trPr>
          <w:trHeight w:val="217"/>
        </w:trPr>
        <w:tc>
          <w:tcPr>
            <w:tcW w:w="1620" w:type="dxa"/>
            <w:vMerge/>
          </w:tcPr>
          <w:p w:rsidR="002D06A2" w:rsidRPr="004273AD" w:rsidRDefault="002D06A2" w:rsidP="00BB22CF">
            <w:pPr>
              <w:bidi/>
              <w:jc w:val="center"/>
              <w:rPr>
                <w:rFonts w:ascii="Simplified Arabic" w:hAnsi="Simplified Arabic" w:cs="Simplified Arabic"/>
                <w:b/>
                <w:bCs/>
                <w:rtl/>
              </w:rPr>
            </w:pPr>
          </w:p>
        </w:tc>
        <w:tc>
          <w:tcPr>
            <w:tcW w:w="713"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 xml:space="preserve">مؤيد </w:t>
            </w:r>
          </w:p>
        </w:tc>
        <w:tc>
          <w:tcPr>
            <w:tcW w:w="688" w:type="dxa"/>
          </w:tcPr>
          <w:p w:rsidR="002D06A2" w:rsidRPr="004273AD" w:rsidRDefault="002D06A2" w:rsidP="00BB22CF">
            <w:pPr>
              <w:bidi/>
              <w:jc w:val="center"/>
              <w:rPr>
                <w:rFonts w:ascii="Simplified Arabic" w:hAnsi="Simplified Arabic" w:cs="Simplified Arabic"/>
              </w:rPr>
            </w:pPr>
            <w:r w:rsidRPr="004273AD">
              <w:rPr>
                <w:rFonts w:ascii="Simplified Arabic" w:hAnsi="Simplified Arabic" w:cs="Simplified Arabic" w:hint="cs"/>
                <w:rtl/>
              </w:rPr>
              <w:t>177</w:t>
            </w:r>
          </w:p>
        </w:tc>
        <w:tc>
          <w:tcPr>
            <w:tcW w:w="1122" w:type="dxa"/>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2.47</w:t>
            </w:r>
          </w:p>
        </w:tc>
        <w:tc>
          <w:tcPr>
            <w:tcW w:w="924" w:type="dxa"/>
          </w:tcPr>
          <w:p w:rsidR="002D06A2" w:rsidRPr="004273AD" w:rsidRDefault="002D06A2" w:rsidP="00BB22CF">
            <w:pPr>
              <w:bidi/>
              <w:jc w:val="center"/>
              <w:rPr>
                <w:rFonts w:ascii="Simplified Arabic" w:hAnsi="Simplified Arabic" w:cs="Simplified Arabic"/>
                <w:rtl/>
              </w:rPr>
            </w:pPr>
            <w:r w:rsidRPr="004273AD">
              <w:rPr>
                <w:rFonts w:ascii="Simplified Arabic" w:hAnsi="Simplified Arabic" w:cs="Simplified Arabic" w:hint="cs"/>
                <w:rtl/>
              </w:rPr>
              <w:t>0.975</w:t>
            </w:r>
          </w:p>
        </w:tc>
        <w:tc>
          <w:tcPr>
            <w:tcW w:w="798" w:type="dxa"/>
            <w:vMerge/>
          </w:tcPr>
          <w:p w:rsidR="002D06A2" w:rsidRPr="004273AD" w:rsidRDefault="002D06A2" w:rsidP="00BB22CF">
            <w:pPr>
              <w:bidi/>
              <w:jc w:val="center"/>
              <w:rPr>
                <w:rFonts w:ascii="Simplified Arabic" w:hAnsi="Simplified Arabic" w:cs="Simplified Arabic"/>
                <w:rtl/>
              </w:rPr>
            </w:pPr>
          </w:p>
        </w:tc>
        <w:tc>
          <w:tcPr>
            <w:tcW w:w="1134" w:type="dxa"/>
            <w:vMerge/>
          </w:tcPr>
          <w:p w:rsidR="002D06A2" w:rsidRPr="004273AD" w:rsidRDefault="002D06A2" w:rsidP="00BB22CF">
            <w:pPr>
              <w:bidi/>
              <w:jc w:val="center"/>
              <w:rPr>
                <w:rFonts w:ascii="Simplified Arabic" w:hAnsi="Simplified Arabic" w:cs="Simplified Arabic"/>
                <w:rtl/>
              </w:rPr>
            </w:pPr>
          </w:p>
        </w:tc>
      </w:tr>
      <w:tr w:rsidR="002D06A2" w:rsidRPr="004273AD" w:rsidTr="001F37D0">
        <w:trPr>
          <w:trHeight w:val="337"/>
        </w:trPr>
        <w:tc>
          <w:tcPr>
            <w:tcW w:w="1620" w:type="dxa"/>
            <w:vMerge w:val="restart"/>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b/>
                <w:bCs/>
                <w:rtl/>
              </w:rPr>
              <w:t>المجال الثاني</w:t>
            </w:r>
          </w:p>
        </w:tc>
        <w:tc>
          <w:tcPr>
            <w:tcW w:w="713"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مستقل</w:t>
            </w:r>
          </w:p>
        </w:tc>
        <w:tc>
          <w:tcPr>
            <w:tcW w:w="688" w:type="dxa"/>
          </w:tcPr>
          <w:p w:rsidR="002D06A2" w:rsidRPr="004273AD" w:rsidRDefault="002D06A2" w:rsidP="00BB22CF">
            <w:pPr>
              <w:bidi/>
              <w:jc w:val="center"/>
              <w:rPr>
                <w:rFonts w:ascii="Simplified Arabic" w:hAnsi="Simplified Arabic" w:cs="Simplified Arabic"/>
              </w:rPr>
            </w:pPr>
            <w:r w:rsidRPr="004273AD">
              <w:rPr>
                <w:rFonts w:ascii="Simplified Arabic" w:hAnsi="Simplified Arabic" w:cs="Simplified Arabic" w:hint="cs"/>
                <w:rtl/>
              </w:rPr>
              <w:t>55</w:t>
            </w:r>
          </w:p>
        </w:tc>
        <w:tc>
          <w:tcPr>
            <w:tcW w:w="1122" w:type="dxa"/>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2.63</w:t>
            </w:r>
          </w:p>
        </w:tc>
        <w:tc>
          <w:tcPr>
            <w:tcW w:w="924" w:type="dxa"/>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0.721</w:t>
            </w:r>
          </w:p>
        </w:tc>
        <w:tc>
          <w:tcPr>
            <w:tcW w:w="798" w:type="dxa"/>
            <w:vMerge w:val="restart"/>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3.034</w:t>
            </w:r>
          </w:p>
        </w:tc>
        <w:tc>
          <w:tcPr>
            <w:tcW w:w="1134" w:type="dxa"/>
            <w:vMerge w:val="restart"/>
          </w:tcPr>
          <w:p w:rsidR="002D06A2" w:rsidRPr="004273AD" w:rsidRDefault="002D06A2" w:rsidP="00BB22CF">
            <w:pPr>
              <w:bidi/>
              <w:jc w:val="center"/>
              <w:rPr>
                <w:rFonts w:ascii="Simplified Arabic" w:hAnsi="Simplified Arabic" w:cs="Simplified Arabic"/>
                <w:rtl/>
              </w:rPr>
            </w:pPr>
            <w:r>
              <w:rPr>
                <w:rFonts w:ascii="Simplified Arabic" w:hAnsi="Simplified Arabic" w:cs="Simplified Arabic" w:hint="cs"/>
                <w:rtl/>
              </w:rPr>
              <w:t>0.003</w:t>
            </w:r>
          </w:p>
        </w:tc>
      </w:tr>
      <w:tr w:rsidR="002D06A2" w:rsidRPr="004273AD" w:rsidTr="001F37D0">
        <w:trPr>
          <w:trHeight w:val="352"/>
        </w:trPr>
        <w:tc>
          <w:tcPr>
            <w:tcW w:w="1620" w:type="dxa"/>
            <w:vMerge/>
          </w:tcPr>
          <w:p w:rsidR="002D06A2" w:rsidRPr="004273AD" w:rsidRDefault="002D06A2" w:rsidP="00BB22CF">
            <w:pPr>
              <w:bidi/>
              <w:jc w:val="center"/>
              <w:rPr>
                <w:rFonts w:ascii="Simplified Arabic" w:hAnsi="Simplified Arabic" w:cs="Simplified Arabic"/>
                <w:b/>
                <w:bCs/>
                <w:rtl/>
              </w:rPr>
            </w:pPr>
          </w:p>
        </w:tc>
        <w:tc>
          <w:tcPr>
            <w:tcW w:w="713"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 xml:space="preserve">مؤيد </w:t>
            </w:r>
          </w:p>
        </w:tc>
        <w:tc>
          <w:tcPr>
            <w:tcW w:w="688" w:type="dxa"/>
          </w:tcPr>
          <w:p w:rsidR="002D06A2" w:rsidRPr="004273AD" w:rsidRDefault="002D06A2" w:rsidP="00BB22CF">
            <w:pPr>
              <w:bidi/>
              <w:jc w:val="center"/>
              <w:rPr>
                <w:rFonts w:ascii="Simplified Arabic" w:hAnsi="Simplified Arabic" w:cs="Simplified Arabic"/>
              </w:rPr>
            </w:pPr>
            <w:r w:rsidRPr="004273AD">
              <w:rPr>
                <w:rFonts w:ascii="Simplified Arabic" w:hAnsi="Simplified Arabic" w:cs="Simplified Arabic" w:hint="cs"/>
                <w:rtl/>
              </w:rPr>
              <w:t>177</w:t>
            </w:r>
          </w:p>
        </w:tc>
        <w:tc>
          <w:tcPr>
            <w:tcW w:w="1122" w:type="dxa"/>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2.26</w:t>
            </w:r>
          </w:p>
        </w:tc>
        <w:tc>
          <w:tcPr>
            <w:tcW w:w="924" w:type="dxa"/>
          </w:tcPr>
          <w:p w:rsidR="002D06A2" w:rsidRPr="004273AD" w:rsidRDefault="002D06A2" w:rsidP="00BB22CF">
            <w:pPr>
              <w:bidi/>
              <w:jc w:val="center"/>
              <w:rPr>
                <w:rFonts w:ascii="Simplified Arabic" w:hAnsi="Simplified Arabic" w:cs="Simplified Arabic"/>
                <w:rtl/>
              </w:rPr>
            </w:pPr>
            <w:r w:rsidRPr="004273AD">
              <w:rPr>
                <w:rFonts w:ascii="Simplified Arabic" w:hAnsi="Simplified Arabic" w:cs="Simplified Arabic" w:hint="cs"/>
                <w:rtl/>
              </w:rPr>
              <w:t>0.791</w:t>
            </w:r>
          </w:p>
        </w:tc>
        <w:tc>
          <w:tcPr>
            <w:tcW w:w="798" w:type="dxa"/>
            <w:vMerge/>
          </w:tcPr>
          <w:p w:rsidR="002D06A2" w:rsidRPr="004273AD" w:rsidRDefault="002D06A2" w:rsidP="00BB22CF">
            <w:pPr>
              <w:bidi/>
              <w:jc w:val="center"/>
              <w:rPr>
                <w:rFonts w:ascii="Simplified Arabic" w:hAnsi="Simplified Arabic" w:cs="Simplified Arabic"/>
                <w:rtl/>
              </w:rPr>
            </w:pPr>
          </w:p>
        </w:tc>
        <w:tc>
          <w:tcPr>
            <w:tcW w:w="1134" w:type="dxa"/>
            <w:vMerge/>
          </w:tcPr>
          <w:p w:rsidR="002D06A2" w:rsidRPr="004273AD" w:rsidRDefault="002D06A2" w:rsidP="00BB22CF">
            <w:pPr>
              <w:bidi/>
              <w:jc w:val="center"/>
              <w:rPr>
                <w:rFonts w:ascii="Simplified Arabic" w:hAnsi="Simplified Arabic" w:cs="Simplified Arabic"/>
                <w:rtl/>
              </w:rPr>
            </w:pPr>
          </w:p>
        </w:tc>
      </w:tr>
      <w:tr w:rsidR="002D06A2" w:rsidRPr="004273AD" w:rsidTr="001F37D0">
        <w:trPr>
          <w:trHeight w:val="240"/>
        </w:trPr>
        <w:tc>
          <w:tcPr>
            <w:tcW w:w="1620" w:type="dxa"/>
            <w:vMerge w:val="restart"/>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b/>
                <w:bCs/>
                <w:rtl/>
              </w:rPr>
              <w:t>المجال الثالث</w:t>
            </w:r>
          </w:p>
        </w:tc>
        <w:tc>
          <w:tcPr>
            <w:tcW w:w="713"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مستقل</w:t>
            </w:r>
          </w:p>
        </w:tc>
        <w:tc>
          <w:tcPr>
            <w:tcW w:w="688" w:type="dxa"/>
          </w:tcPr>
          <w:p w:rsidR="002D06A2" w:rsidRPr="004273AD" w:rsidRDefault="002D06A2" w:rsidP="00BB22CF">
            <w:pPr>
              <w:bidi/>
              <w:jc w:val="center"/>
              <w:rPr>
                <w:rFonts w:ascii="Simplified Arabic" w:hAnsi="Simplified Arabic" w:cs="Simplified Arabic"/>
              </w:rPr>
            </w:pPr>
            <w:r w:rsidRPr="004273AD">
              <w:rPr>
                <w:rFonts w:ascii="Simplified Arabic" w:hAnsi="Simplified Arabic" w:cs="Simplified Arabic" w:hint="cs"/>
                <w:rtl/>
              </w:rPr>
              <w:t>55</w:t>
            </w:r>
          </w:p>
        </w:tc>
        <w:tc>
          <w:tcPr>
            <w:tcW w:w="1122" w:type="dxa"/>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2.83</w:t>
            </w:r>
          </w:p>
        </w:tc>
        <w:tc>
          <w:tcPr>
            <w:tcW w:w="924" w:type="dxa"/>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0.748</w:t>
            </w:r>
          </w:p>
        </w:tc>
        <w:tc>
          <w:tcPr>
            <w:tcW w:w="798" w:type="dxa"/>
            <w:vMerge w:val="restart"/>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2.992</w:t>
            </w:r>
          </w:p>
        </w:tc>
        <w:tc>
          <w:tcPr>
            <w:tcW w:w="1134" w:type="dxa"/>
            <w:vMerge w:val="restart"/>
          </w:tcPr>
          <w:p w:rsidR="002D06A2" w:rsidRPr="004273AD" w:rsidRDefault="002D06A2" w:rsidP="00BB22CF">
            <w:pPr>
              <w:bidi/>
              <w:jc w:val="center"/>
              <w:rPr>
                <w:rFonts w:ascii="Simplified Arabic" w:hAnsi="Simplified Arabic" w:cs="Simplified Arabic"/>
                <w:rtl/>
              </w:rPr>
            </w:pPr>
            <w:r w:rsidRPr="004273AD">
              <w:rPr>
                <w:rFonts w:ascii="Simplified Arabic" w:hAnsi="Simplified Arabic" w:cs="Simplified Arabic" w:hint="cs"/>
                <w:rtl/>
              </w:rPr>
              <w:t>0.003</w:t>
            </w:r>
          </w:p>
        </w:tc>
      </w:tr>
      <w:tr w:rsidR="002D06A2" w:rsidRPr="004273AD" w:rsidTr="001F37D0">
        <w:trPr>
          <w:trHeight w:val="325"/>
        </w:trPr>
        <w:tc>
          <w:tcPr>
            <w:tcW w:w="1620" w:type="dxa"/>
            <w:vMerge/>
          </w:tcPr>
          <w:p w:rsidR="002D06A2" w:rsidRPr="004273AD" w:rsidRDefault="002D06A2" w:rsidP="00BB22CF">
            <w:pPr>
              <w:bidi/>
              <w:jc w:val="center"/>
              <w:rPr>
                <w:rFonts w:ascii="Simplified Arabic" w:hAnsi="Simplified Arabic" w:cs="Simplified Arabic"/>
                <w:b/>
                <w:bCs/>
                <w:rtl/>
              </w:rPr>
            </w:pPr>
          </w:p>
        </w:tc>
        <w:tc>
          <w:tcPr>
            <w:tcW w:w="713"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 xml:space="preserve">مؤيد </w:t>
            </w:r>
          </w:p>
        </w:tc>
        <w:tc>
          <w:tcPr>
            <w:tcW w:w="688" w:type="dxa"/>
          </w:tcPr>
          <w:p w:rsidR="002D06A2" w:rsidRPr="004273AD" w:rsidRDefault="002D06A2" w:rsidP="00BB22CF">
            <w:pPr>
              <w:bidi/>
              <w:jc w:val="center"/>
              <w:rPr>
                <w:rFonts w:ascii="Simplified Arabic" w:hAnsi="Simplified Arabic" w:cs="Simplified Arabic"/>
              </w:rPr>
            </w:pPr>
            <w:r w:rsidRPr="004273AD">
              <w:rPr>
                <w:rFonts w:ascii="Simplified Arabic" w:hAnsi="Simplified Arabic" w:cs="Simplified Arabic" w:hint="cs"/>
                <w:rtl/>
              </w:rPr>
              <w:t>177</w:t>
            </w:r>
          </w:p>
        </w:tc>
        <w:tc>
          <w:tcPr>
            <w:tcW w:w="1122" w:type="dxa"/>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2.47</w:t>
            </w:r>
          </w:p>
        </w:tc>
        <w:tc>
          <w:tcPr>
            <w:tcW w:w="924" w:type="dxa"/>
          </w:tcPr>
          <w:p w:rsidR="002D06A2" w:rsidRPr="004273AD" w:rsidRDefault="002D06A2" w:rsidP="00BB22CF">
            <w:pPr>
              <w:bidi/>
              <w:jc w:val="center"/>
              <w:rPr>
                <w:rFonts w:ascii="Simplified Arabic" w:hAnsi="Simplified Arabic" w:cs="Simplified Arabic"/>
                <w:rtl/>
              </w:rPr>
            </w:pPr>
            <w:r w:rsidRPr="004273AD">
              <w:rPr>
                <w:rFonts w:ascii="Simplified Arabic" w:hAnsi="Simplified Arabic" w:cs="Simplified Arabic" w:hint="cs"/>
                <w:rtl/>
              </w:rPr>
              <w:t>0.798</w:t>
            </w:r>
          </w:p>
        </w:tc>
        <w:tc>
          <w:tcPr>
            <w:tcW w:w="798" w:type="dxa"/>
            <w:vMerge/>
          </w:tcPr>
          <w:p w:rsidR="002D06A2" w:rsidRPr="004273AD" w:rsidRDefault="002D06A2" w:rsidP="00BB22CF">
            <w:pPr>
              <w:bidi/>
              <w:jc w:val="center"/>
              <w:rPr>
                <w:rFonts w:ascii="Simplified Arabic" w:hAnsi="Simplified Arabic" w:cs="Simplified Arabic"/>
                <w:rtl/>
              </w:rPr>
            </w:pPr>
          </w:p>
        </w:tc>
        <w:tc>
          <w:tcPr>
            <w:tcW w:w="1134" w:type="dxa"/>
            <w:vMerge/>
          </w:tcPr>
          <w:p w:rsidR="002D06A2" w:rsidRPr="004273AD" w:rsidRDefault="002D06A2" w:rsidP="00BB22CF">
            <w:pPr>
              <w:bidi/>
              <w:jc w:val="center"/>
              <w:rPr>
                <w:rFonts w:ascii="Simplified Arabic" w:hAnsi="Simplified Arabic" w:cs="Simplified Arabic"/>
                <w:rtl/>
              </w:rPr>
            </w:pPr>
          </w:p>
        </w:tc>
      </w:tr>
      <w:tr w:rsidR="002D06A2" w:rsidRPr="004273AD" w:rsidTr="001F37D0">
        <w:trPr>
          <w:trHeight w:val="320"/>
        </w:trPr>
        <w:tc>
          <w:tcPr>
            <w:tcW w:w="1620" w:type="dxa"/>
            <w:vMerge w:val="restart"/>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المجال الرابع</w:t>
            </w:r>
          </w:p>
        </w:tc>
        <w:tc>
          <w:tcPr>
            <w:tcW w:w="713"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مستقل</w:t>
            </w:r>
          </w:p>
        </w:tc>
        <w:tc>
          <w:tcPr>
            <w:tcW w:w="688" w:type="dxa"/>
          </w:tcPr>
          <w:p w:rsidR="002D06A2" w:rsidRPr="004273AD" w:rsidRDefault="002D06A2" w:rsidP="00BB22CF">
            <w:pPr>
              <w:bidi/>
              <w:jc w:val="center"/>
              <w:rPr>
                <w:rFonts w:ascii="Simplified Arabic" w:hAnsi="Simplified Arabic" w:cs="Simplified Arabic"/>
              </w:rPr>
            </w:pPr>
            <w:r w:rsidRPr="004273AD">
              <w:rPr>
                <w:rFonts w:ascii="Simplified Arabic" w:hAnsi="Simplified Arabic" w:cs="Simplified Arabic" w:hint="cs"/>
                <w:rtl/>
              </w:rPr>
              <w:t>55</w:t>
            </w:r>
          </w:p>
        </w:tc>
        <w:tc>
          <w:tcPr>
            <w:tcW w:w="1122" w:type="dxa"/>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3.26</w:t>
            </w:r>
          </w:p>
        </w:tc>
        <w:tc>
          <w:tcPr>
            <w:tcW w:w="924" w:type="dxa"/>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0.744</w:t>
            </w:r>
          </w:p>
        </w:tc>
        <w:tc>
          <w:tcPr>
            <w:tcW w:w="798" w:type="dxa"/>
            <w:vMerge w:val="restart"/>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1.2427</w:t>
            </w:r>
          </w:p>
        </w:tc>
        <w:tc>
          <w:tcPr>
            <w:tcW w:w="1134" w:type="dxa"/>
            <w:vMerge w:val="restart"/>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0.221</w:t>
            </w:r>
          </w:p>
        </w:tc>
      </w:tr>
      <w:tr w:rsidR="002D06A2" w:rsidRPr="004273AD" w:rsidTr="001F37D0">
        <w:trPr>
          <w:trHeight w:val="298"/>
        </w:trPr>
        <w:tc>
          <w:tcPr>
            <w:tcW w:w="1620" w:type="dxa"/>
            <w:vMerge/>
          </w:tcPr>
          <w:p w:rsidR="002D06A2" w:rsidRPr="004273AD" w:rsidRDefault="002D06A2" w:rsidP="00BB22CF">
            <w:pPr>
              <w:bidi/>
              <w:rPr>
                <w:rFonts w:ascii="Simplified Arabic" w:hAnsi="Simplified Arabic" w:cs="Simplified Arabic"/>
                <w:rtl/>
              </w:rPr>
            </w:pPr>
          </w:p>
        </w:tc>
        <w:tc>
          <w:tcPr>
            <w:tcW w:w="713"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 xml:space="preserve">مؤيد </w:t>
            </w:r>
          </w:p>
        </w:tc>
        <w:tc>
          <w:tcPr>
            <w:tcW w:w="688" w:type="dxa"/>
          </w:tcPr>
          <w:p w:rsidR="002D06A2" w:rsidRPr="004273AD" w:rsidRDefault="002D06A2" w:rsidP="00BB22CF">
            <w:pPr>
              <w:bidi/>
              <w:jc w:val="center"/>
              <w:rPr>
                <w:rFonts w:ascii="Simplified Arabic" w:hAnsi="Simplified Arabic" w:cs="Simplified Arabic"/>
              </w:rPr>
            </w:pPr>
            <w:r w:rsidRPr="004273AD">
              <w:rPr>
                <w:rFonts w:ascii="Simplified Arabic" w:hAnsi="Simplified Arabic" w:cs="Simplified Arabic" w:hint="cs"/>
                <w:rtl/>
              </w:rPr>
              <w:t>177</w:t>
            </w:r>
          </w:p>
        </w:tc>
        <w:tc>
          <w:tcPr>
            <w:tcW w:w="1122" w:type="dxa"/>
          </w:tcPr>
          <w:p w:rsidR="002D06A2" w:rsidRPr="004273AD" w:rsidRDefault="002D06A2" w:rsidP="00BB22CF">
            <w:pPr>
              <w:autoSpaceDE w:val="0"/>
              <w:autoSpaceDN w:val="0"/>
              <w:bidi/>
              <w:adjustRightInd w:val="0"/>
              <w:jc w:val="center"/>
              <w:rPr>
                <w:rFonts w:ascii="Simplified Arabic" w:hAnsi="Simplified Arabic" w:cs="Simplified Arabic"/>
              </w:rPr>
            </w:pPr>
            <w:r w:rsidRPr="004273AD">
              <w:rPr>
                <w:rFonts w:ascii="Simplified Arabic" w:hAnsi="Simplified Arabic" w:cs="Simplified Arabic" w:hint="cs"/>
                <w:rtl/>
              </w:rPr>
              <w:t>3.06</w:t>
            </w:r>
          </w:p>
        </w:tc>
        <w:tc>
          <w:tcPr>
            <w:tcW w:w="924" w:type="dxa"/>
          </w:tcPr>
          <w:p w:rsidR="002D06A2" w:rsidRPr="004273AD" w:rsidRDefault="002D06A2" w:rsidP="00BB22CF">
            <w:pPr>
              <w:bidi/>
              <w:rPr>
                <w:rFonts w:ascii="Simplified Arabic" w:hAnsi="Simplified Arabic" w:cs="Simplified Arabic"/>
                <w:rtl/>
              </w:rPr>
            </w:pPr>
            <w:r w:rsidRPr="004273AD">
              <w:rPr>
                <w:rFonts w:ascii="Simplified Arabic" w:hAnsi="Simplified Arabic" w:cs="Simplified Arabic" w:hint="cs"/>
                <w:rtl/>
              </w:rPr>
              <w:t>1.227</w:t>
            </w:r>
          </w:p>
        </w:tc>
        <w:tc>
          <w:tcPr>
            <w:tcW w:w="798" w:type="dxa"/>
            <w:vMerge/>
          </w:tcPr>
          <w:p w:rsidR="002D06A2" w:rsidRPr="004273AD" w:rsidRDefault="002D06A2" w:rsidP="00BB22CF">
            <w:pPr>
              <w:bidi/>
              <w:rPr>
                <w:rFonts w:ascii="Simplified Arabic" w:hAnsi="Simplified Arabic" w:cs="Simplified Arabic"/>
                <w:rtl/>
              </w:rPr>
            </w:pPr>
          </w:p>
        </w:tc>
        <w:tc>
          <w:tcPr>
            <w:tcW w:w="1134" w:type="dxa"/>
            <w:vMerge/>
          </w:tcPr>
          <w:p w:rsidR="002D06A2" w:rsidRPr="004273AD" w:rsidRDefault="002D06A2" w:rsidP="00BB22CF">
            <w:pPr>
              <w:bidi/>
              <w:rPr>
                <w:rFonts w:ascii="Simplified Arabic" w:hAnsi="Simplified Arabic" w:cs="Simplified Arabic"/>
                <w:rtl/>
              </w:rPr>
            </w:pPr>
          </w:p>
        </w:tc>
      </w:tr>
      <w:tr w:rsidR="002D06A2" w:rsidRPr="004273AD" w:rsidTr="001F37D0">
        <w:trPr>
          <w:trHeight w:val="271"/>
        </w:trPr>
        <w:tc>
          <w:tcPr>
            <w:tcW w:w="1620" w:type="dxa"/>
            <w:vMerge w:val="restart"/>
          </w:tcPr>
          <w:p w:rsidR="002D06A2" w:rsidRPr="004273AD" w:rsidRDefault="002D06A2" w:rsidP="00BB22CF">
            <w:pPr>
              <w:bidi/>
              <w:jc w:val="center"/>
              <w:rPr>
                <w:rFonts w:ascii="Simplified Arabic" w:hAnsi="Simplified Arabic" w:cs="Simplified Arabic"/>
                <w:rtl/>
              </w:rPr>
            </w:pPr>
            <w:r w:rsidRPr="004273AD">
              <w:rPr>
                <w:rFonts w:ascii="Simplified Arabic" w:hAnsi="Simplified Arabic" w:cs="Simplified Arabic"/>
                <w:b/>
                <w:bCs/>
                <w:rtl/>
              </w:rPr>
              <w:t>المجموع الكلي</w:t>
            </w:r>
          </w:p>
        </w:tc>
        <w:tc>
          <w:tcPr>
            <w:tcW w:w="713"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مستقل</w:t>
            </w:r>
          </w:p>
        </w:tc>
        <w:tc>
          <w:tcPr>
            <w:tcW w:w="688" w:type="dxa"/>
          </w:tcPr>
          <w:p w:rsidR="002D06A2" w:rsidRPr="004273AD" w:rsidRDefault="002D06A2" w:rsidP="00BB22CF">
            <w:pPr>
              <w:bidi/>
              <w:jc w:val="center"/>
              <w:rPr>
                <w:rFonts w:ascii="Simplified Arabic" w:hAnsi="Simplified Arabic" w:cs="Simplified Arabic"/>
              </w:rPr>
            </w:pPr>
            <w:r w:rsidRPr="004273AD">
              <w:rPr>
                <w:rFonts w:ascii="Simplified Arabic" w:hAnsi="Simplified Arabic" w:cs="Simplified Arabic" w:hint="cs"/>
                <w:rtl/>
              </w:rPr>
              <w:t>55</w:t>
            </w:r>
          </w:p>
        </w:tc>
        <w:tc>
          <w:tcPr>
            <w:tcW w:w="1122" w:type="dxa"/>
          </w:tcPr>
          <w:p w:rsidR="002D06A2" w:rsidRPr="004273AD" w:rsidRDefault="002D06A2" w:rsidP="00BB22CF">
            <w:pPr>
              <w:autoSpaceDE w:val="0"/>
              <w:autoSpaceDN w:val="0"/>
              <w:bidi/>
              <w:adjustRightInd w:val="0"/>
              <w:jc w:val="center"/>
              <w:rPr>
                <w:rFonts w:ascii="Simplified Arabic" w:hAnsi="Simplified Arabic" w:cs="Simplified Arabic"/>
                <w:rtl/>
              </w:rPr>
            </w:pPr>
            <w:r w:rsidRPr="004273AD">
              <w:rPr>
                <w:rFonts w:ascii="Simplified Arabic" w:hAnsi="Simplified Arabic" w:cs="Simplified Arabic" w:hint="cs"/>
                <w:rtl/>
              </w:rPr>
              <w:t>2.87</w:t>
            </w:r>
          </w:p>
        </w:tc>
        <w:tc>
          <w:tcPr>
            <w:tcW w:w="924" w:type="dxa"/>
          </w:tcPr>
          <w:p w:rsidR="002D06A2" w:rsidRPr="004273AD" w:rsidRDefault="002D06A2" w:rsidP="00BB22CF">
            <w:pPr>
              <w:autoSpaceDE w:val="0"/>
              <w:autoSpaceDN w:val="0"/>
              <w:bidi/>
              <w:adjustRightInd w:val="0"/>
              <w:jc w:val="center"/>
              <w:rPr>
                <w:rFonts w:ascii="Simplified Arabic" w:hAnsi="Simplified Arabic" w:cs="Simplified Arabic"/>
                <w:rtl/>
              </w:rPr>
            </w:pPr>
            <w:r w:rsidRPr="004273AD">
              <w:rPr>
                <w:rFonts w:ascii="Simplified Arabic" w:hAnsi="Simplified Arabic" w:cs="Simplified Arabic" w:hint="cs"/>
                <w:rtl/>
              </w:rPr>
              <w:t>0.674</w:t>
            </w:r>
          </w:p>
        </w:tc>
        <w:tc>
          <w:tcPr>
            <w:tcW w:w="798" w:type="dxa"/>
            <w:vMerge w:val="restart"/>
          </w:tcPr>
          <w:p w:rsidR="002D06A2" w:rsidRPr="004273AD" w:rsidRDefault="002D06A2" w:rsidP="00BB22CF">
            <w:pPr>
              <w:autoSpaceDE w:val="0"/>
              <w:autoSpaceDN w:val="0"/>
              <w:bidi/>
              <w:adjustRightInd w:val="0"/>
              <w:jc w:val="center"/>
              <w:rPr>
                <w:rFonts w:ascii="Simplified Arabic" w:hAnsi="Simplified Arabic" w:cs="Simplified Arabic"/>
                <w:rtl/>
              </w:rPr>
            </w:pPr>
            <w:r w:rsidRPr="004273AD">
              <w:rPr>
                <w:rFonts w:ascii="Simplified Arabic" w:hAnsi="Simplified Arabic" w:cs="Simplified Arabic" w:hint="cs"/>
                <w:rtl/>
              </w:rPr>
              <w:t>2.684</w:t>
            </w:r>
          </w:p>
        </w:tc>
        <w:tc>
          <w:tcPr>
            <w:tcW w:w="1134" w:type="dxa"/>
            <w:vMerge w:val="restart"/>
          </w:tcPr>
          <w:p w:rsidR="002D06A2" w:rsidRPr="004273AD" w:rsidRDefault="002D06A2" w:rsidP="00BB22CF">
            <w:pPr>
              <w:bidi/>
              <w:jc w:val="center"/>
              <w:rPr>
                <w:rFonts w:ascii="Simplified Arabic" w:hAnsi="Simplified Arabic" w:cs="Simplified Arabic"/>
                <w:rtl/>
              </w:rPr>
            </w:pPr>
            <w:r w:rsidRPr="004273AD">
              <w:rPr>
                <w:rFonts w:ascii="Simplified Arabic" w:hAnsi="Simplified Arabic" w:cs="Simplified Arabic" w:hint="cs"/>
                <w:rtl/>
              </w:rPr>
              <w:t>0.008</w:t>
            </w:r>
          </w:p>
        </w:tc>
      </w:tr>
      <w:tr w:rsidR="002D06A2" w:rsidRPr="004273AD" w:rsidTr="001F37D0">
        <w:trPr>
          <w:trHeight w:val="204"/>
        </w:trPr>
        <w:tc>
          <w:tcPr>
            <w:tcW w:w="1620" w:type="dxa"/>
            <w:vMerge/>
          </w:tcPr>
          <w:p w:rsidR="002D06A2" w:rsidRPr="004273AD" w:rsidRDefault="002D06A2" w:rsidP="00BB22CF">
            <w:pPr>
              <w:bidi/>
              <w:jc w:val="center"/>
              <w:rPr>
                <w:rFonts w:ascii="Simplified Arabic" w:hAnsi="Simplified Arabic" w:cs="Simplified Arabic"/>
                <w:rtl/>
              </w:rPr>
            </w:pPr>
          </w:p>
        </w:tc>
        <w:tc>
          <w:tcPr>
            <w:tcW w:w="713" w:type="dxa"/>
          </w:tcPr>
          <w:p w:rsidR="002D06A2" w:rsidRPr="004273AD" w:rsidRDefault="002D06A2" w:rsidP="00BB22CF">
            <w:pPr>
              <w:bidi/>
              <w:jc w:val="center"/>
              <w:rPr>
                <w:rFonts w:ascii="Simplified Arabic" w:hAnsi="Simplified Arabic" w:cs="Simplified Arabic"/>
                <w:b/>
                <w:bCs/>
                <w:rtl/>
              </w:rPr>
            </w:pPr>
            <w:r w:rsidRPr="004273AD">
              <w:rPr>
                <w:rFonts w:ascii="Simplified Arabic" w:hAnsi="Simplified Arabic" w:cs="Simplified Arabic" w:hint="cs"/>
                <w:b/>
                <w:bCs/>
                <w:rtl/>
              </w:rPr>
              <w:t xml:space="preserve">مؤيد </w:t>
            </w:r>
          </w:p>
        </w:tc>
        <w:tc>
          <w:tcPr>
            <w:tcW w:w="688" w:type="dxa"/>
          </w:tcPr>
          <w:p w:rsidR="002D06A2" w:rsidRPr="004273AD" w:rsidRDefault="002D06A2" w:rsidP="00BB22CF">
            <w:pPr>
              <w:bidi/>
              <w:jc w:val="center"/>
              <w:rPr>
                <w:rFonts w:ascii="Simplified Arabic" w:hAnsi="Simplified Arabic" w:cs="Simplified Arabic"/>
              </w:rPr>
            </w:pPr>
            <w:r w:rsidRPr="004273AD">
              <w:rPr>
                <w:rFonts w:ascii="Simplified Arabic" w:hAnsi="Simplified Arabic" w:cs="Simplified Arabic" w:hint="cs"/>
                <w:rtl/>
              </w:rPr>
              <w:t>177</w:t>
            </w:r>
          </w:p>
        </w:tc>
        <w:tc>
          <w:tcPr>
            <w:tcW w:w="1122" w:type="dxa"/>
          </w:tcPr>
          <w:p w:rsidR="002D06A2" w:rsidRPr="004273AD" w:rsidRDefault="002D06A2" w:rsidP="00BB22CF">
            <w:pPr>
              <w:autoSpaceDE w:val="0"/>
              <w:autoSpaceDN w:val="0"/>
              <w:bidi/>
              <w:adjustRightInd w:val="0"/>
              <w:jc w:val="center"/>
              <w:rPr>
                <w:rFonts w:ascii="Simplified Arabic" w:hAnsi="Simplified Arabic" w:cs="Simplified Arabic"/>
                <w:rtl/>
              </w:rPr>
            </w:pPr>
            <w:r w:rsidRPr="004273AD">
              <w:rPr>
                <w:rFonts w:ascii="Simplified Arabic" w:hAnsi="Simplified Arabic" w:cs="Simplified Arabic" w:hint="cs"/>
                <w:rtl/>
              </w:rPr>
              <w:t>2.55</w:t>
            </w:r>
          </w:p>
        </w:tc>
        <w:tc>
          <w:tcPr>
            <w:tcW w:w="924" w:type="dxa"/>
          </w:tcPr>
          <w:p w:rsidR="002D06A2" w:rsidRPr="004273AD" w:rsidRDefault="002D06A2" w:rsidP="00BB22CF">
            <w:pPr>
              <w:autoSpaceDE w:val="0"/>
              <w:autoSpaceDN w:val="0"/>
              <w:bidi/>
              <w:adjustRightInd w:val="0"/>
              <w:jc w:val="center"/>
              <w:rPr>
                <w:rFonts w:ascii="Simplified Arabic" w:hAnsi="Simplified Arabic" w:cs="Simplified Arabic"/>
                <w:rtl/>
              </w:rPr>
            </w:pPr>
            <w:r w:rsidRPr="004273AD">
              <w:rPr>
                <w:rFonts w:ascii="Simplified Arabic" w:hAnsi="Simplified Arabic" w:cs="Simplified Arabic" w:hint="cs"/>
                <w:rtl/>
              </w:rPr>
              <w:t>0.810</w:t>
            </w:r>
          </w:p>
        </w:tc>
        <w:tc>
          <w:tcPr>
            <w:tcW w:w="798" w:type="dxa"/>
            <w:vMerge/>
          </w:tcPr>
          <w:p w:rsidR="002D06A2" w:rsidRPr="004273AD" w:rsidRDefault="002D06A2" w:rsidP="00BB22CF">
            <w:pPr>
              <w:autoSpaceDE w:val="0"/>
              <w:autoSpaceDN w:val="0"/>
              <w:bidi/>
              <w:adjustRightInd w:val="0"/>
              <w:jc w:val="center"/>
              <w:rPr>
                <w:rFonts w:ascii="Simplified Arabic" w:hAnsi="Simplified Arabic" w:cs="Simplified Arabic"/>
                <w:rtl/>
              </w:rPr>
            </w:pPr>
          </w:p>
        </w:tc>
        <w:tc>
          <w:tcPr>
            <w:tcW w:w="1134" w:type="dxa"/>
            <w:vMerge/>
          </w:tcPr>
          <w:p w:rsidR="002D06A2" w:rsidRPr="004273AD" w:rsidRDefault="002D06A2" w:rsidP="00BB22CF">
            <w:pPr>
              <w:bidi/>
              <w:jc w:val="center"/>
              <w:rPr>
                <w:rFonts w:ascii="Simplified Arabic" w:hAnsi="Simplified Arabic" w:cs="Simplified Arabic"/>
                <w:rtl/>
              </w:rPr>
            </w:pPr>
          </w:p>
        </w:tc>
      </w:tr>
    </w:tbl>
    <w:p w:rsidR="00E041CA" w:rsidRDefault="00E041CA" w:rsidP="00BB22CF">
      <w:pPr>
        <w:bidi/>
        <w:jc w:val="center"/>
        <w:rPr>
          <w:rFonts w:ascii="Simplified Arabic" w:hAnsi="Simplified Arabic" w:cs="Simplified Arabic"/>
          <w:sz w:val="20"/>
          <w:szCs w:val="20"/>
          <w:rtl/>
        </w:rPr>
      </w:pPr>
    </w:p>
    <w:p w:rsidR="002D06A2" w:rsidRPr="00821AC7" w:rsidRDefault="002D06A2" w:rsidP="00BB22CF">
      <w:pPr>
        <w:bidi/>
        <w:rPr>
          <w:rFonts w:ascii="Simplified Arabic" w:hAnsi="Simplified Arabic" w:cs="Simplified Arabic"/>
          <w:sz w:val="20"/>
          <w:szCs w:val="20"/>
          <w:rtl/>
        </w:rPr>
      </w:pPr>
      <w:r w:rsidRPr="00821AC7">
        <w:rPr>
          <w:rFonts w:ascii="Simplified Arabic" w:hAnsi="Simplified Arabic" w:cs="Simplified Arabic" w:hint="cs"/>
          <w:sz w:val="20"/>
          <w:szCs w:val="20"/>
          <w:rtl/>
        </w:rPr>
        <w:t xml:space="preserve">قيمة </w:t>
      </w:r>
      <w:r w:rsidRPr="00821AC7">
        <w:rPr>
          <w:rFonts w:ascii="Simplified Arabic" w:hAnsi="Simplified Arabic" w:cs="Simplified Arabic"/>
          <w:sz w:val="20"/>
          <w:szCs w:val="20"/>
        </w:rPr>
        <w:t>T</w:t>
      </w:r>
      <w:r w:rsidRPr="00821AC7">
        <w:rPr>
          <w:rFonts w:ascii="Simplified Arabic" w:hAnsi="Simplified Arabic" w:cs="Simplified Arabic" w:hint="cs"/>
          <w:sz w:val="20"/>
          <w:szCs w:val="20"/>
          <w:rtl/>
        </w:rPr>
        <w:t xml:space="preserve"> الجدولية عند درجة حرية (230) ومستوى 0.05 تساوي </w:t>
      </w:r>
      <w:r w:rsidRPr="00821AC7">
        <w:rPr>
          <w:rFonts w:ascii="Simplified Arabic" w:hAnsi="Simplified Arabic" w:cs="Simplified Arabic"/>
          <w:sz w:val="20"/>
          <w:szCs w:val="20"/>
          <w:rtl/>
        </w:rPr>
        <w:t>±</w:t>
      </w:r>
      <w:r w:rsidRPr="00821AC7">
        <w:rPr>
          <w:rFonts w:ascii="Simplified Arabic" w:hAnsi="Simplified Arabic" w:cs="Simplified Arabic" w:hint="cs"/>
          <w:sz w:val="20"/>
          <w:szCs w:val="20"/>
          <w:rtl/>
        </w:rPr>
        <w:t>1.96</w:t>
      </w:r>
    </w:p>
    <w:p w:rsidR="002D06A2" w:rsidRDefault="00437907" w:rsidP="00BB22CF">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2D06A2" w:rsidRPr="00673C66">
        <w:rPr>
          <w:rFonts w:ascii="Simplified Arabic" w:hAnsi="Simplified Arabic" w:cs="Simplified Arabic" w:hint="cs"/>
          <w:sz w:val="28"/>
          <w:szCs w:val="28"/>
          <w:rtl/>
        </w:rPr>
        <w:t>يتضح من الجدول (</w:t>
      </w:r>
      <w:r w:rsidR="002D06A2">
        <w:rPr>
          <w:rFonts w:ascii="Simplified Arabic" w:hAnsi="Simplified Arabic" w:cs="Simplified Arabic" w:hint="cs"/>
          <w:sz w:val="28"/>
          <w:szCs w:val="28"/>
          <w:rtl/>
        </w:rPr>
        <w:t>14</w:t>
      </w:r>
      <w:r w:rsidR="002D06A2" w:rsidRPr="00673C66">
        <w:rPr>
          <w:rFonts w:ascii="Simplified Arabic" w:hAnsi="Simplified Arabic" w:cs="Simplified Arabic" w:hint="cs"/>
          <w:sz w:val="28"/>
          <w:szCs w:val="28"/>
          <w:rtl/>
        </w:rPr>
        <w:t>)</w:t>
      </w:r>
      <w:r w:rsidR="002D06A2">
        <w:rPr>
          <w:rFonts w:ascii="Simplified Arabic" w:hAnsi="Simplified Arabic" w:cs="Simplified Arabic"/>
          <w:sz w:val="28"/>
          <w:szCs w:val="28"/>
          <w:rtl/>
        </w:rPr>
        <w:t xml:space="preserve"> أن</w:t>
      </w:r>
      <w:r w:rsidR="002D06A2" w:rsidRPr="00673C66">
        <w:rPr>
          <w:rFonts w:ascii="Simplified Arabic" w:hAnsi="Simplified Arabic" w:cs="Simplified Arabic"/>
          <w:sz w:val="28"/>
          <w:szCs w:val="28"/>
          <w:rtl/>
        </w:rPr>
        <w:t xml:space="preserve"> </w:t>
      </w:r>
      <w:r w:rsidR="002D06A2">
        <w:rPr>
          <w:rFonts w:ascii="Simplified Arabic" w:hAnsi="Simplified Arabic" w:cs="Simplified Arabic" w:hint="cs"/>
          <w:sz w:val="28"/>
          <w:szCs w:val="28"/>
          <w:rtl/>
        </w:rPr>
        <w:t xml:space="preserve">القيمة الاحتمالية للدرجة الكلية تساوي (0.008) وهي أقل من مستوى الدلالة (0.05) وقيمة ت المحسوبة تساوي (2.684) وهي أكبر من قيمة ت الجدولية والتي تساوي (1.96) مما يدل على وجود فروق ذات دلالة إحصائية عند </w:t>
      </w:r>
      <w:r w:rsidR="002D06A2" w:rsidRPr="003740CD">
        <w:rPr>
          <w:rFonts w:ascii="Simplified Arabic" w:hAnsi="Simplified Arabic" w:cs="Simplified Arabic"/>
          <w:sz w:val="28"/>
          <w:szCs w:val="28"/>
          <w:rtl/>
        </w:rPr>
        <w:t>(</w:t>
      </w:r>
      <w:r w:rsidR="002D06A2" w:rsidRPr="003740CD">
        <w:rPr>
          <w:sz w:val="28"/>
          <w:szCs w:val="28"/>
        </w:rPr>
        <w:t>α≤</w:t>
      </w:r>
      <w:r w:rsidR="002D06A2" w:rsidRPr="003740CD">
        <w:rPr>
          <w:rFonts w:ascii="Simplified Arabic" w:hAnsi="Simplified Arabic" w:cs="Simplified Arabic"/>
          <w:sz w:val="28"/>
          <w:szCs w:val="28"/>
        </w:rPr>
        <w:t>0.05</w:t>
      </w:r>
      <w:r w:rsidR="002D06A2" w:rsidRPr="003740CD">
        <w:rPr>
          <w:rFonts w:ascii="Simplified Arabic" w:hAnsi="Simplified Arabic" w:cs="Simplified Arabic"/>
          <w:sz w:val="28"/>
          <w:szCs w:val="28"/>
          <w:rtl/>
        </w:rPr>
        <w:t>)</w:t>
      </w:r>
      <w:r w:rsidR="002D06A2">
        <w:rPr>
          <w:rFonts w:ascii="Simplified Arabic" w:hAnsi="Simplified Arabic" w:cs="Simplified Arabic" w:hint="cs"/>
          <w:sz w:val="28"/>
          <w:szCs w:val="28"/>
          <w:rtl/>
        </w:rPr>
        <w:t xml:space="preserve"> بين متوسطات درجات تقدير أفراد العينة تعزى إلى متغير التأييد التنظيمي، وذلك لصالح المستقلين، وقد كان ذلك في جميع المجالات ما عدا المجال الرابع. </w:t>
      </w:r>
      <w:r w:rsidR="002D06A2" w:rsidRPr="00E56293">
        <w:rPr>
          <w:rFonts w:ascii="Simplified Arabic" w:hAnsi="Simplified Arabic" w:cs="Simplified Arabic" w:hint="cs"/>
          <w:sz w:val="28"/>
          <w:szCs w:val="28"/>
          <w:rtl/>
        </w:rPr>
        <w:t>وقد يعزى السبب في وجود الفروق لصالح المستقلين، إلى أن تقديرهم يكون بعيداً عن توجيهات أو اتجاهات التنظيمات التي ساهمت بشكل فعال في التحضير، والتي قد يكون لها أهداف تنظيمية، قد لا تتوافق مع مفاهيم المستقلين للوحدة الوطنية، إضافة إلى استمرارية هذه المسيرات.</w:t>
      </w:r>
    </w:p>
    <w:p w:rsidR="002D06A2" w:rsidRPr="00E56293" w:rsidRDefault="002D06A2" w:rsidP="00BB22CF">
      <w:pPr>
        <w:autoSpaceDE w:val="0"/>
        <w:autoSpaceDN w:val="0"/>
        <w:bidi/>
        <w:adjustRightInd w:val="0"/>
        <w:jc w:val="both"/>
        <w:rPr>
          <w:rFonts w:ascii="Simplified Arabic" w:hAnsi="Simplified Arabic" w:cs="Simplified Arabic"/>
          <w:sz w:val="28"/>
          <w:szCs w:val="28"/>
          <w:rtl/>
        </w:rPr>
      </w:pPr>
      <w:r>
        <w:rPr>
          <w:rFonts w:ascii="Simplified Arabic" w:hAnsi="Simplified Arabic" w:cs="Simplified Arabic" w:hint="cs"/>
          <w:sz w:val="28"/>
          <w:szCs w:val="28"/>
          <w:rtl/>
        </w:rPr>
        <w:t>وقد يعزى السبب في أنه لا توجد فروق تعزى لمتغير التأييد التنظيمي في المجال الرابع (الثقافي) إلى أن الهدف من النشاطات والفعاليات الثقافية لمسيرات العودة هو إظهار الوجه الحقيقي للتراث والهوية الفلسطينية الأصيلة، وإثبات حق الشعب الفلسطيني في هذه الأرض تاريخياً.</w:t>
      </w:r>
    </w:p>
    <w:p w:rsidR="002D06A2" w:rsidRPr="00E27870" w:rsidRDefault="002D06A2" w:rsidP="00BB22CF">
      <w:pPr>
        <w:bidi/>
        <w:jc w:val="lowKashida"/>
        <w:rPr>
          <w:rFonts w:ascii="Simplified Arabic" w:hAnsi="Simplified Arabic" w:cs="Simplified Arabic"/>
          <w:sz w:val="28"/>
          <w:szCs w:val="28"/>
          <w:rtl/>
        </w:rPr>
      </w:pPr>
      <w:r w:rsidRPr="00E27870">
        <w:rPr>
          <w:rFonts w:ascii="Simplified Arabic" w:hAnsi="Simplified Arabic" w:cs="Simplified Arabic" w:hint="cs"/>
          <w:b/>
          <w:bCs/>
          <w:sz w:val="28"/>
          <w:szCs w:val="28"/>
          <w:rtl/>
        </w:rPr>
        <w:t>الفرض ال</w:t>
      </w:r>
      <w:r>
        <w:rPr>
          <w:rFonts w:ascii="Simplified Arabic" w:hAnsi="Simplified Arabic" w:cs="Simplified Arabic" w:hint="cs"/>
          <w:b/>
          <w:bCs/>
          <w:sz w:val="28"/>
          <w:szCs w:val="28"/>
          <w:rtl/>
        </w:rPr>
        <w:t>ثالث</w:t>
      </w:r>
      <w:r w:rsidRPr="00E27870">
        <w:rPr>
          <w:rFonts w:ascii="Simplified Arabic" w:hAnsi="Simplified Arabic" w:cs="Simplified Arabic" w:hint="cs"/>
          <w:sz w:val="28"/>
          <w:szCs w:val="28"/>
          <w:rtl/>
        </w:rPr>
        <w:t xml:space="preserve">:" لا توجد فروق ذات دلالة إحصائية </w:t>
      </w:r>
      <w:r w:rsidRPr="003740CD">
        <w:rPr>
          <w:rFonts w:ascii="Simplified Arabic" w:hAnsi="Simplified Arabic" w:cs="Simplified Arabic"/>
          <w:sz w:val="28"/>
          <w:szCs w:val="28"/>
          <w:rtl/>
        </w:rPr>
        <w:t>عند مستوى (</w:t>
      </w:r>
      <w:r w:rsidRPr="003740CD">
        <w:rPr>
          <w:sz w:val="28"/>
          <w:szCs w:val="28"/>
        </w:rPr>
        <w:t>α≤</w:t>
      </w:r>
      <w:r w:rsidRPr="003740CD">
        <w:rPr>
          <w:rFonts w:ascii="Simplified Arabic" w:hAnsi="Simplified Arabic" w:cs="Simplified Arabic"/>
          <w:sz w:val="28"/>
          <w:szCs w:val="28"/>
        </w:rPr>
        <w:t>0.05</w:t>
      </w:r>
      <w:r w:rsidRPr="003740CD">
        <w:rPr>
          <w:rFonts w:ascii="Simplified Arabic" w:hAnsi="Simplified Arabic" w:cs="Simplified Arabic"/>
          <w:sz w:val="28"/>
          <w:szCs w:val="28"/>
          <w:rtl/>
        </w:rPr>
        <w:t>)</w:t>
      </w:r>
      <w:r w:rsidRPr="00E27870">
        <w:rPr>
          <w:rFonts w:ascii="Simplified Arabic" w:hAnsi="Simplified Arabic" w:cs="Simplified Arabic"/>
          <w:b/>
          <w:bCs/>
          <w:sz w:val="28"/>
          <w:szCs w:val="28"/>
          <w:rtl/>
        </w:rPr>
        <w:t xml:space="preserve"> </w:t>
      </w:r>
      <w:r w:rsidRPr="00E27870">
        <w:rPr>
          <w:rFonts w:ascii="Simplified Arabic" w:hAnsi="Simplified Arabic" w:cs="Simplified Arabic" w:hint="cs"/>
          <w:b/>
          <w:bCs/>
          <w:sz w:val="28"/>
          <w:szCs w:val="28"/>
          <w:rtl/>
        </w:rPr>
        <w:t xml:space="preserve"> </w:t>
      </w:r>
      <w:r w:rsidRPr="00E27870">
        <w:rPr>
          <w:rFonts w:ascii="Simplified Arabic" w:hAnsi="Simplified Arabic" w:cs="Simplified Arabic" w:hint="cs"/>
          <w:sz w:val="28"/>
          <w:szCs w:val="28"/>
          <w:rtl/>
        </w:rPr>
        <w:t xml:space="preserve">بين متوسطات درجات تقدير أفراد العينة </w:t>
      </w:r>
      <w:r w:rsidRPr="00AF43CD">
        <w:rPr>
          <w:rFonts w:ascii="Simplified Arabic" w:hAnsi="Simplified Arabic" w:cs="Simplified Arabic" w:hint="cs"/>
          <w:sz w:val="28"/>
          <w:szCs w:val="28"/>
          <w:rtl/>
        </w:rPr>
        <w:t xml:space="preserve">لدور مسيرات العودة في تعزيز الوحدة الوطنية </w:t>
      </w:r>
      <w:r w:rsidRPr="00E27870">
        <w:rPr>
          <w:rFonts w:ascii="Simplified Arabic" w:hAnsi="Simplified Arabic" w:cs="Simplified Arabic"/>
          <w:sz w:val="28"/>
          <w:szCs w:val="28"/>
          <w:rtl/>
          <w:lang w:bidi="ar-DZ"/>
        </w:rPr>
        <w:t xml:space="preserve">تعزى إلى متغير </w:t>
      </w:r>
      <w:r>
        <w:rPr>
          <w:rFonts w:ascii="Simplified Arabic" w:hAnsi="Simplified Arabic" w:cs="Simplified Arabic" w:hint="cs"/>
          <w:sz w:val="28"/>
          <w:szCs w:val="28"/>
          <w:rtl/>
        </w:rPr>
        <w:t>الكلية (علمية، إنسانية، شرعية)</w:t>
      </w:r>
    </w:p>
    <w:p w:rsidR="002D06A2" w:rsidRDefault="002D06A2" w:rsidP="00BB22CF">
      <w:pPr>
        <w:autoSpaceDE w:val="0"/>
        <w:autoSpaceDN w:val="0"/>
        <w:bidi/>
        <w:adjustRightInd w:val="0"/>
        <w:jc w:val="both"/>
        <w:rPr>
          <w:rFonts w:ascii="Simplified Arabic" w:eastAsia="Calibri" w:hAnsi="Simplified Arabic" w:cs="Simplified Arabic"/>
          <w:sz w:val="28"/>
          <w:szCs w:val="28"/>
          <w:rtl/>
        </w:rPr>
      </w:pPr>
      <w:r w:rsidRPr="0058403F">
        <w:rPr>
          <w:rFonts w:ascii="Simplified Arabic" w:eastAsia="Calibri" w:hAnsi="Simplified Arabic" w:cs="Simplified Arabic" w:hint="cs"/>
          <w:sz w:val="28"/>
          <w:szCs w:val="28"/>
          <w:rtl/>
        </w:rPr>
        <w:t>وللتحقق من صحة هذا الفرض تم استخدام اختبار تحليل التباين الأحادي (</w:t>
      </w:r>
      <w:r w:rsidRPr="0058403F">
        <w:rPr>
          <w:rFonts w:ascii="Simplified Arabic" w:eastAsia="Calibri" w:hAnsi="Simplified Arabic" w:cs="Simplified Arabic"/>
          <w:sz w:val="28"/>
          <w:szCs w:val="28"/>
        </w:rPr>
        <w:t>One Way ANOVA</w:t>
      </w:r>
      <w:r w:rsidRPr="0058403F">
        <w:rPr>
          <w:rFonts w:ascii="Simplified Arabic" w:eastAsia="Calibri" w:hAnsi="Simplified Arabic" w:cs="Simplified Arabic" w:hint="cs"/>
          <w:sz w:val="28"/>
          <w:szCs w:val="28"/>
          <w:rtl/>
        </w:rPr>
        <w:t xml:space="preserve">) لاختبار الفروق بين متوسطات تقديرات أفراد العينة </w:t>
      </w:r>
      <w:r w:rsidRPr="0058403F">
        <w:rPr>
          <w:rFonts w:ascii="Simplified Arabic" w:hAnsi="Simplified Arabic" w:cs="Simplified Arabic" w:hint="cs"/>
          <w:sz w:val="28"/>
          <w:szCs w:val="28"/>
          <w:rtl/>
        </w:rPr>
        <w:t xml:space="preserve">لدور مسيرات العودة في تعزيز الوحدة الوطنية </w:t>
      </w:r>
      <w:r w:rsidRPr="0058403F">
        <w:rPr>
          <w:rFonts w:ascii="Simplified Arabic" w:hAnsi="Simplified Arabic" w:cs="Simplified Arabic"/>
          <w:sz w:val="28"/>
          <w:szCs w:val="28"/>
          <w:rtl/>
          <w:lang w:bidi="ar-DZ"/>
        </w:rPr>
        <w:t xml:space="preserve">تعزى إلى متغير </w:t>
      </w:r>
      <w:r w:rsidRPr="0058403F">
        <w:rPr>
          <w:rFonts w:ascii="Simplified Arabic" w:hAnsi="Simplified Arabic" w:cs="Simplified Arabic" w:hint="cs"/>
          <w:sz w:val="28"/>
          <w:szCs w:val="28"/>
          <w:rtl/>
        </w:rPr>
        <w:t>الكلية</w:t>
      </w:r>
      <w:r w:rsidRPr="0058403F">
        <w:rPr>
          <w:rFonts w:ascii="Simplified Arabic" w:eastAsia="Calibri" w:hAnsi="Simplified Arabic" w:cs="Simplified Arabic" w:hint="cs"/>
          <w:sz w:val="28"/>
          <w:szCs w:val="28"/>
          <w:rtl/>
        </w:rPr>
        <w:t>، والجدول التالي يبين النتائج:</w:t>
      </w:r>
    </w:p>
    <w:p w:rsidR="002D06A2" w:rsidRPr="00171170" w:rsidRDefault="002D06A2" w:rsidP="00BB22CF">
      <w:pPr>
        <w:pStyle w:val="a7"/>
        <w:spacing w:after="0" w:line="240" w:lineRule="auto"/>
        <w:ind w:left="0"/>
        <w:jc w:val="center"/>
        <w:rPr>
          <w:rFonts w:ascii="Simplified Arabic" w:hAnsi="Simplified Arabic" w:cs="Simplified Arabic"/>
          <w:b/>
          <w:bCs/>
          <w:sz w:val="24"/>
          <w:szCs w:val="24"/>
          <w:rtl/>
        </w:rPr>
      </w:pPr>
      <w:r w:rsidRPr="00171170">
        <w:rPr>
          <w:rFonts w:ascii="Simplified Arabic" w:hAnsi="Simplified Arabic" w:cs="Simplified Arabic"/>
          <w:b/>
          <w:bCs/>
          <w:sz w:val="24"/>
          <w:szCs w:val="24"/>
          <w:rtl/>
        </w:rPr>
        <w:t>جدول (</w:t>
      </w:r>
      <w:r>
        <w:rPr>
          <w:rFonts w:ascii="Simplified Arabic" w:hAnsi="Simplified Arabic" w:cs="Simplified Arabic" w:hint="cs"/>
          <w:b/>
          <w:bCs/>
          <w:sz w:val="24"/>
          <w:szCs w:val="24"/>
          <w:rtl/>
        </w:rPr>
        <w:t>15</w:t>
      </w:r>
      <w:r w:rsidRPr="00171170">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w:t>
      </w:r>
      <w:r w:rsidRPr="00171170">
        <w:rPr>
          <w:rFonts w:ascii="Simplified Arabic" w:hAnsi="Simplified Arabic" w:cs="Simplified Arabic"/>
          <w:b/>
          <w:bCs/>
          <w:sz w:val="24"/>
          <w:szCs w:val="24"/>
          <w:rtl/>
        </w:rPr>
        <w:t xml:space="preserve">نتائج تحليل التباين الأحادي </w:t>
      </w:r>
      <w:r w:rsidRPr="00171170">
        <w:rPr>
          <w:rFonts w:ascii="Simplified Arabic" w:hAnsi="Simplified Arabic" w:cs="Simplified Arabic"/>
          <w:b/>
          <w:bCs/>
          <w:sz w:val="24"/>
          <w:szCs w:val="24"/>
        </w:rPr>
        <w:t>(</w:t>
      </w:r>
      <w:r w:rsidRPr="00171170">
        <w:rPr>
          <w:rFonts w:ascii="Times New Roman" w:hAnsi="Times New Roman" w:cs="Simplified Arabic"/>
          <w:b/>
          <w:bCs/>
          <w:sz w:val="24"/>
          <w:szCs w:val="24"/>
        </w:rPr>
        <w:t>One Way ANOVA</w:t>
      </w:r>
      <w:r w:rsidRPr="00171170">
        <w:rPr>
          <w:rFonts w:ascii="Simplified Arabic" w:hAnsi="Simplified Arabic" w:cs="Simplified Arabic"/>
          <w:b/>
          <w:bCs/>
          <w:sz w:val="24"/>
          <w:szCs w:val="24"/>
        </w:rPr>
        <w:t>)</w:t>
      </w:r>
      <w:r w:rsidRPr="00171170">
        <w:rPr>
          <w:rFonts w:ascii="Simplified Arabic" w:hAnsi="Simplified Arabic" w:cs="Simplified Arabic"/>
          <w:b/>
          <w:bCs/>
          <w:sz w:val="24"/>
          <w:szCs w:val="24"/>
          <w:rtl/>
        </w:rPr>
        <w:t xml:space="preserve"> بين</w:t>
      </w:r>
      <w:r w:rsidRPr="00171170">
        <w:rPr>
          <w:rFonts w:ascii="Simplified Arabic" w:hAnsi="Simplified Arabic" w:cs="Simplified Arabic" w:hint="cs"/>
          <w:b/>
          <w:bCs/>
          <w:sz w:val="24"/>
          <w:szCs w:val="24"/>
          <w:rtl/>
        </w:rPr>
        <w:t xml:space="preserve"> متوسطات درجات تقدير أفراد العينة </w:t>
      </w:r>
      <w:r>
        <w:rPr>
          <w:rFonts w:ascii="Simplified Arabic" w:hAnsi="Simplified Arabic" w:cs="Simplified Arabic" w:hint="cs"/>
          <w:b/>
          <w:bCs/>
          <w:sz w:val="24"/>
          <w:szCs w:val="24"/>
          <w:rtl/>
        </w:rPr>
        <w:t>تبعا</w:t>
      </w:r>
      <w:r w:rsidRPr="00171170">
        <w:rPr>
          <w:rFonts w:ascii="Simplified Arabic" w:hAnsi="Simplified Arabic" w:cs="Simplified Arabic" w:hint="cs"/>
          <w:b/>
          <w:bCs/>
          <w:sz w:val="24"/>
          <w:szCs w:val="24"/>
          <w:rtl/>
        </w:rPr>
        <w:t xml:space="preserve"> </w:t>
      </w:r>
      <w:r>
        <w:rPr>
          <w:rFonts w:ascii="Simplified Arabic" w:hAnsi="Simplified Arabic" w:cs="Simplified Arabic" w:hint="cs"/>
          <w:b/>
          <w:bCs/>
          <w:sz w:val="24"/>
          <w:szCs w:val="24"/>
          <w:rtl/>
        </w:rPr>
        <w:t>ل</w:t>
      </w:r>
      <w:r w:rsidRPr="00171170">
        <w:rPr>
          <w:rFonts w:ascii="Simplified Arabic" w:hAnsi="Simplified Arabic" w:cs="Simplified Arabic" w:hint="cs"/>
          <w:b/>
          <w:bCs/>
          <w:sz w:val="24"/>
          <w:szCs w:val="24"/>
          <w:rtl/>
        </w:rPr>
        <w:t xml:space="preserve">متغير </w:t>
      </w:r>
      <w:r>
        <w:rPr>
          <w:rFonts w:ascii="Simplified Arabic" w:hAnsi="Simplified Arabic" w:cs="Simplified Arabic" w:hint="cs"/>
          <w:b/>
          <w:bCs/>
          <w:sz w:val="24"/>
          <w:szCs w:val="24"/>
          <w:rtl/>
        </w:rPr>
        <w:t>الكلية</w:t>
      </w:r>
    </w:p>
    <w:tbl>
      <w:tblPr>
        <w:bidiVisual/>
        <w:tblW w:w="7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8"/>
        <w:gridCol w:w="1500"/>
        <w:gridCol w:w="1348"/>
        <w:gridCol w:w="596"/>
        <w:gridCol w:w="754"/>
        <w:gridCol w:w="938"/>
        <w:gridCol w:w="1450"/>
      </w:tblGrid>
      <w:tr w:rsidR="002D06A2" w:rsidRPr="007C25EE" w:rsidTr="00486367">
        <w:trPr>
          <w:trHeight w:val="730"/>
          <w:tblHeader/>
          <w:jc w:val="center"/>
        </w:trPr>
        <w:tc>
          <w:tcPr>
            <w:tcW w:w="1218" w:type="dxa"/>
            <w:tcBorders>
              <w:bottom w:val="single" w:sz="4" w:space="0" w:color="auto"/>
            </w:tcBorders>
            <w:shd w:val="clear" w:color="auto" w:fill="F2F2F2" w:themeFill="background1" w:themeFillShade="F2"/>
            <w:vAlign w:val="center"/>
          </w:tcPr>
          <w:p w:rsidR="002D06A2" w:rsidRPr="007C25EE" w:rsidRDefault="002D06A2" w:rsidP="00BB22CF">
            <w:pPr>
              <w:autoSpaceDE w:val="0"/>
              <w:autoSpaceDN w:val="0"/>
              <w:bidi/>
              <w:adjustRightInd w:val="0"/>
              <w:jc w:val="center"/>
              <w:rPr>
                <w:rFonts w:ascii="Calibri" w:hAnsi="Calibri" w:cs="Simplified Arabic"/>
                <w:b/>
                <w:bCs/>
              </w:rPr>
            </w:pPr>
            <w:r w:rsidRPr="007C25EE">
              <w:rPr>
                <w:rFonts w:ascii="Calibri" w:hAnsi="Calibri" w:cs="Simplified Arabic" w:hint="cs"/>
                <w:b/>
                <w:bCs/>
                <w:sz w:val="22"/>
                <w:szCs w:val="22"/>
                <w:rtl/>
              </w:rPr>
              <w:t>المجال</w:t>
            </w:r>
          </w:p>
        </w:tc>
        <w:tc>
          <w:tcPr>
            <w:tcW w:w="1500" w:type="dxa"/>
            <w:tcBorders>
              <w:bottom w:val="single" w:sz="4" w:space="0" w:color="auto"/>
            </w:tcBorders>
            <w:shd w:val="clear" w:color="auto" w:fill="F2F2F2" w:themeFill="background1" w:themeFillShade="F2"/>
            <w:vAlign w:val="center"/>
          </w:tcPr>
          <w:p w:rsidR="002D06A2" w:rsidRPr="007C25EE" w:rsidRDefault="002D06A2" w:rsidP="00BB22CF">
            <w:pPr>
              <w:autoSpaceDE w:val="0"/>
              <w:autoSpaceDN w:val="0"/>
              <w:bidi/>
              <w:adjustRightInd w:val="0"/>
              <w:jc w:val="center"/>
              <w:rPr>
                <w:rFonts w:ascii="Calibri" w:hAnsi="Calibri" w:cs="Simplified Arabic"/>
                <w:b/>
                <w:bCs/>
              </w:rPr>
            </w:pPr>
            <w:r w:rsidRPr="007C25EE">
              <w:rPr>
                <w:rFonts w:ascii="Simplified Arabic" w:hAnsi="Simplified Arabic" w:cs="Simplified Arabic"/>
                <w:b/>
                <w:bCs/>
                <w:sz w:val="22"/>
                <w:szCs w:val="22"/>
                <w:rtl/>
              </w:rPr>
              <w:t>مصدر التباين</w:t>
            </w:r>
          </w:p>
        </w:tc>
        <w:tc>
          <w:tcPr>
            <w:tcW w:w="1348" w:type="dxa"/>
            <w:tcBorders>
              <w:bottom w:val="single" w:sz="4" w:space="0" w:color="auto"/>
            </w:tcBorders>
            <w:shd w:val="clear" w:color="auto" w:fill="F2F2F2" w:themeFill="background1" w:themeFillShade="F2"/>
            <w:vAlign w:val="center"/>
          </w:tcPr>
          <w:p w:rsidR="002D06A2" w:rsidRPr="007C25EE" w:rsidRDefault="002D06A2" w:rsidP="00BB22CF">
            <w:pPr>
              <w:autoSpaceDE w:val="0"/>
              <w:autoSpaceDN w:val="0"/>
              <w:bidi/>
              <w:adjustRightInd w:val="0"/>
              <w:jc w:val="center"/>
              <w:rPr>
                <w:rFonts w:ascii="Simplified Arabic" w:hAnsi="Simplified Arabic" w:cs="Simplified Arabic"/>
                <w:b/>
                <w:bCs/>
                <w:rtl/>
              </w:rPr>
            </w:pPr>
            <w:r w:rsidRPr="007C25EE">
              <w:rPr>
                <w:rFonts w:ascii="Simplified Arabic" w:hAnsi="Simplified Arabic" w:cs="Simplified Arabic"/>
                <w:b/>
                <w:bCs/>
                <w:sz w:val="22"/>
                <w:szCs w:val="22"/>
                <w:rtl/>
              </w:rPr>
              <w:t>مجموع المربعات</w:t>
            </w:r>
          </w:p>
        </w:tc>
        <w:tc>
          <w:tcPr>
            <w:tcW w:w="596" w:type="dxa"/>
            <w:tcBorders>
              <w:bottom w:val="single" w:sz="4" w:space="0" w:color="auto"/>
            </w:tcBorders>
            <w:shd w:val="clear" w:color="auto" w:fill="F2F2F2" w:themeFill="background1" w:themeFillShade="F2"/>
            <w:vAlign w:val="center"/>
          </w:tcPr>
          <w:p w:rsidR="002D06A2" w:rsidRPr="007C25EE" w:rsidRDefault="002D06A2" w:rsidP="00BB22CF">
            <w:pPr>
              <w:autoSpaceDE w:val="0"/>
              <w:autoSpaceDN w:val="0"/>
              <w:bidi/>
              <w:adjustRightInd w:val="0"/>
              <w:jc w:val="center"/>
              <w:rPr>
                <w:rFonts w:ascii="Simplified Arabic" w:hAnsi="Simplified Arabic" w:cs="Simplified Arabic"/>
                <w:b/>
                <w:bCs/>
              </w:rPr>
            </w:pPr>
            <w:r w:rsidRPr="007C25EE">
              <w:rPr>
                <w:rFonts w:ascii="Simplified Arabic" w:hAnsi="Simplified Arabic" w:cs="Simplified Arabic"/>
                <w:b/>
                <w:bCs/>
                <w:sz w:val="22"/>
                <w:szCs w:val="22"/>
                <w:rtl/>
              </w:rPr>
              <w:t>درجة الحرية</w:t>
            </w:r>
          </w:p>
        </w:tc>
        <w:tc>
          <w:tcPr>
            <w:tcW w:w="754" w:type="dxa"/>
            <w:tcBorders>
              <w:bottom w:val="single" w:sz="4" w:space="0" w:color="auto"/>
            </w:tcBorders>
            <w:shd w:val="clear" w:color="auto" w:fill="F2F2F2" w:themeFill="background1" w:themeFillShade="F2"/>
            <w:vAlign w:val="center"/>
          </w:tcPr>
          <w:p w:rsidR="002D06A2" w:rsidRPr="007C25EE" w:rsidRDefault="002D06A2" w:rsidP="00BB22CF">
            <w:pPr>
              <w:autoSpaceDE w:val="0"/>
              <w:autoSpaceDN w:val="0"/>
              <w:bidi/>
              <w:adjustRightInd w:val="0"/>
              <w:jc w:val="center"/>
              <w:rPr>
                <w:rFonts w:ascii="Simplified Arabic" w:hAnsi="Simplified Arabic" w:cs="Simplified Arabic"/>
                <w:b/>
                <w:bCs/>
              </w:rPr>
            </w:pPr>
            <w:r w:rsidRPr="007C25EE">
              <w:rPr>
                <w:rFonts w:ascii="Simplified Arabic" w:hAnsi="Simplified Arabic" w:cs="Simplified Arabic"/>
                <w:b/>
                <w:bCs/>
                <w:sz w:val="22"/>
                <w:szCs w:val="22"/>
                <w:rtl/>
              </w:rPr>
              <w:t>متوسط المربعات</w:t>
            </w:r>
          </w:p>
        </w:tc>
        <w:tc>
          <w:tcPr>
            <w:tcW w:w="938" w:type="dxa"/>
            <w:tcBorders>
              <w:bottom w:val="single" w:sz="4" w:space="0" w:color="auto"/>
            </w:tcBorders>
            <w:shd w:val="clear" w:color="auto" w:fill="F2F2F2" w:themeFill="background1" w:themeFillShade="F2"/>
            <w:vAlign w:val="center"/>
          </w:tcPr>
          <w:p w:rsidR="002D06A2" w:rsidRPr="007C25EE" w:rsidRDefault="002D06A2" w:rsidP="00BB22CF">
            <w:pPr>
              <w:widowControl w:val="0"/>
              <w:autoSpaceDE w:val="0"/>
              <w:autoSpaceDN w:val="0"/>
              <w:bidi/>
              <w:adjustRightInd w:val="0"/>
              <w:jc w:val="center"/>
              <w:rPr>
                <w:rFonts w:ascii="Calibri" w:hAnsi="Calibri" w:cs="Simplified Arabic"/>
                <w:b/>
                <w:bCs/>
              </w:rPr>
            </w:pPr>
            <w:r w:rsidRPr="007C25EE">
              <w:rPr>
                <w:rFonts w:ascii="Simplified Arabic" w:hAnsi="Simplified Arabic" w:cs="Simplified Arabic"/>
                <w:b/>
                <w:bCs/>
                <w:sz w:val="22"/>
                <w:szCs w:val="22"/>
                <w:rtl/>
              </w:rPr>
              <w:t>قيمة</w:t>
            </w:r>
            <w:r w:rsidRPr="007C25EE">
              <w:rPr>
                <w:rFonts w:ascii="Simplified Arabic" w:hAnsi="Simplified Arabic" w:cs="Simplified Arabic" w:hint="cs"/>
                <w:b/>
                <w:bCs/>
                <w:sz w:val="22"/>
                <w:szCs w:val="22"/>
                <w:rtl/>
              </w:rPr>
              <w:t xml:space="preserve"> الاختبار</w:t>
            </w:r>
            <w:r w:rsidRPr="007C25EE">
              <w:rPr>
                <w:rFonts w:ascii="Simplified Arabic" w:hAnsi="Simplified Arabic" w:cs="Simplified Arabic"/>
                <w:b/>
                <w:bCs/>
                <w:sz w:val="22"/>
                <w:szCs w:val="22"/>
                <w:rtl/>
                <w:lang w:bidi="ar-AE"/>
              </w:rPr>
              <w:t>(</w:t>
            </w:r>
            <w:r w:rsidRPr="007C25EE">
              <w:rPr>
                <w:rFonts w:ascii="Calibri" w:hAnsi="Calibri" w:cs="Simplified Arabic"/>
                <w:b/>
                <w:bCs/>
                <w:sz w:val="22"/>
                <w:szCs w:val="22"/>
              </w:rPr>
              <w:t>F</w:t>
            </w:r>
            <w:r w:rsidRPr="007C25EE">
              <w:rPr>
                <w:rFonts w:ascii="Simplified Arabic" w:hAnsi="Simplified Arabic" w:cs="Simplified Arabic"/>
                <w:b/>
                <w:bCs/>
                <w:sz w:val="22"/>
                <w:szCs w:val="22"/>
                <w:rtl/>
                <w:lang w:bidi="ar-AE"/>
              </w:rPr>
              <w:t>)</w:t>
            </w:r>
          </w:p>
        </w:tc>
        <w:tc>
          <w:tcPr>
            <w:tcW w:w="1450" w:type="dxa"/>
            <w:tcBorders>
              <w:bottom w:val="single" w:sz="4" w:space="0" w:color="auto"/>
            </w:tcBorders>
            <w:shd w:val="clear" w:color="auto" w:fill="F2F2F2" w:themeFill="background1" w:themeFillShade="F2"/>
            <w:vAlign w:val="center"/>
          </w:tcPr>
          <w:p w:rsidR="002D06A2" w:rsidRPr="007C25EE" w:rsidRDefault="002D06A2" w:rsidP="00BB22CF">
            <w:pPr>
              <w:widowControl w:val="0"/>
              <w:autoSpaceDE w:val="0"/>
              <w:autoSpaceDN w:val="0"/>
              <w:bidi/>
              <w:adjustRightInd w:val="0"/>
              <w:jc w:val="center"/>
              <w:rPr>
                <w:rFonts w:ascii="Calibri" w:hAnsi="Calibri" w:cs="Simplified Arabic"/>
                <w:b/>
                <w:bCs/>
              </w:rPr>
            </w:pPr>
            <w:r w:rsidRPr="007C25EE">
              <w:rPr>
                <w:rFonts w:ascii="Simplified Arabic" w:hAnsi="Simplified Arabic" w:cs="Simplified Arabic"/>
                <w:b/>
                <w:bCs/>
                <w:sz w:val="22"/>
                <w:szCs w:val="22"/>
                <w:rtl/>
              </w:rPr>
              <w:t>القيمة الاحتمالية</w:t>
            </w:r>
            <w:r w:rsidRPr="007C25EE">
              <w:rPr>
                <w:rFonts w:ascii="Simplified Arabic" w:hAnsi="Simplified Arabic" w:cs="Simplified Arabic"/>
                <w:b/>
                <w:bCs/>
                <w:sz w:val="22"/>
                <w:szCs w:val="22"/>
                <w:rtl/>
                <w:lang w:bidi="ar-AE"/>
              </w:rPr>
              <w:t>(</w:t>
            </w:r>
            <w:r w:rsidRPr="007C25EE">
              <w:rPr>
                <w:rFonts w:ascii="Simplified Arabic" w:hAnsi="Simplified Arabic" w:cs="Simplified Arabic"/>
                <w:b/>
                <w:bCs/>
                <w:sz w:val="22"/>
                <w:szCs w:val="22"/>
                <w:lang w:bidi="ar-AE"/>
              </w:rPr>
              <w:t>Sig</w:t>
            </w:r>
            <w:r w:rsidRPr="007C25EE">
              <w:rPr>
                <w:rFonts w:ascii="Simplified Arabic" w:hAnsi="Simplified Arabic" w:cs="Simplified Arabic"/>
                <w:b/>
                <w:bCs/>
                <w:sz w:val="22"/>
                <w:szCs w:val="22"/>
                <w:rtl/>
                <w:lang w:bidi="ar-AE"/>
              </w:rPr>
              <w:t>.)</w:t>
            </w:r>
          </w:p>
        </w:tc>
      </w:tr>
      <w:tr w:rsidR="002D06A2" w:rsidRPr="007C25EE" w:rsidTr="00CC22BD">
        <w:trPr>
          <w:trHeight w:val="294"/>
          <w:tblHeader/>
          <w:jc w:val="center"/>
        </w:trPr>
        <w:tc>
          <w:tcPr>
            <w:tcW w:w="1218" w:type="dxa"/>
            <w:vMerge w:val="restart"/>
            <w:shd w:val="clear" w:color="auto" w:fill="FFFFFF"/>
            <w:vAlign w:val="center"/>
          </w:tcPr>
          <w:p w:rsidR="002D06A2" w:rsidRPr="007C25EE" w:rsidRDefault="002D06A2" w:rsidP="00BB22CF">
            <w:pPr>
              <w:tabs>
                <w:tab w:val="right" w:pos="660"/>
              </w:tabs>
              <w:autoSpaceDE w:val="0"/>
              <w:autoSpaceDN w:val="0"/>
              <w:bidi/>
              <w:adjustRightInd w:val="0"/>
              <w:jc w:val="center"/>
              <w:rPr>
                <w:rFonts w:ascii="Calibri" w:hAnsi="Calibri" w:cs="Simplified Arabic"/>
                <w:b/>
                <w:bCs/>
              </w:rPr>
            </w:pPr>
            <w:r w:rsidRPr="007C25EE">
              <w:rPr>
                <w:rFonts w:ascii="Simplified Arabic" w:hAnsi="Simplified Arabic" w:cs="Simplified Arabic" w:hint="cs"/>
                <w:b/>
                <w:bCs/>
                <w:sz w:val="22"/>
                <w:szCs w:val="22"/>
                <w:rtl/>
              </w:rPr>
              <w:t>الأول</w:t>
            </w: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Simplified Arabic" w:hAnsi="Simplified Arabic" w:cs="Simplified Arabic"/>
                <w:b/>
                <w:bCs/>
                <w:rtl/>
              </w:rPr>
            </w:pPr>
            <w:r w:rsidRPr="007C25EE">
              <w:rPr>
                <w:rFonts w:ascii="Simplified Arabic" w:hAnsi="Simplified Arabic" w:cs="Simplified Arabic"/>
                <w:b/>
                <w:bCs/>
                <w:sz w:val="22"/>
                <w:szCs w:val="22"/>
                <w:rtl/>
              </w:rPr>
              <w:t>بين المجموعات</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10.625</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w:t>
            </w:r>
          </w:p>
        </w:tc>
        <w:tc>
          <w:tcPr>
            <w:tcW w:w="754"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5.313</w:t>
            </w:r>
          </w:p>
        </w:tc>
        <w:tc>
          <w:tcPr>
            <w:tcW w:w="938" w:type="dxa"/>
            <w:vMerge w:val="restart"/>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5.987</w:t>
            </w:r>
          </w:p>
        </w:tc>
        <w:tc>
          <w:tcPr>
            <w:tcW w:w="1450" w:type="dxa"/>
            <w:vMerge w:val="restart"/>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0.003</w:t>
            </w:r>
          </w:p>
        </w:tc>
      </w:tr>
      <w:tr w:rsidR="002D06A2" w:rsidRPr="007C25EE" w:rsidTr="00CC22BD">
        <w:trPr>
          <w:trHeight w:val="294"/>
          <w:tblHeader/>
          <w:jc w:val="center"/>
        </w:trPr>
        <w:tc>
          <w:tcPr>
            <w:tcW w:w="1218" w:type="dxa"/>
            <w:vMerge/>
            <w:shd w:val="clear" w:color="auto" w:fill="FFFFFF"/>
            <w:vAlign w:val="center"/>
          </w:tcPr>
          <w:p w:rsidR="002D06A2" w:rsidRPr="007C25EE" w:rsidRDefault="002D06A2" w:rsidP="00BB22CF">
            <w:pPr>
              <w:tabs>
                <w:tab w:val="right" w:pos="660"/>
              </w:tabs>
              <w:autoSpaceDE w:val="0"/>
              <w:autoSpaceDN w:val="0"/>
              <w:bidi/>
              <w:adjustRightInd w:val="0"/>
              <w:jc w:val="center"/>
              <w:rPr>
                <w:rFonts w:ascii="Simplified Arabic" w:hAnsi="Simplified Arabic" w:cs="Simplified Arabic"/>
                <w:b/>
                <w:bCs/>
                <w:rtl/>
              </w:rPr>
            </w:pP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Calibri" w:hAnsi="Calibri" w:cs="Simplified Arabic"/>
                <w:b/>
                <w:bCs/>
              </w:rPr>
            </w:pPr>
            <w:r w:rsidRPr="007C25EE">
              <w:rPr>
                <w:rFonts w:ascii="Simplified Arabic" w:hAnsi="Simplified Arabic" w:cs="Simplified Arabic"/>
                <w:b/>
                <w:bCs/>
                <w:sz w:val="22"/>
                <w:szCs w:val="22"/>
                <w:rtl/>
              </w:rPr>
              <w:t>داخل المجموعات</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203.207</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229</w:t>
            </w:r>
          </w:p>
        </w:tc>
        <w:tc>
          <w:tcPr>
            <w:tcW w:w="754" w:type="dxa"/>
            <w:tcBorders>
              <w:bottom w:val="single" w:sz="4" w:space="0" w:color="auto"/>
            </w:tcBorders>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0.887</w:t>
            </w:r>
          </w:p>
        </w:tc>
        <w:tc>
          <w:tcPr>
            <w:tcW w:w="938" w:type="dxa"/>
            <w:vMerge/>
            <w:shd w:val="clear" w:color="auto" w:fill="FFFFFF"/>
            <w:vAlign w:val="center"/>
          </w:tcPr>
          <w:p w:rsidR="002D06A2" w:rsidRPr="007C25EE" w:rsidRDefault="002D06A2" w:rsidP="00BB22CF">
            <w:pPr>
              <w:autoSpaceDE w:val="0"/>
              <w:autoSpaceDN w:val="0"/>
              <w:bidi/>
              <w:adjustRightInd w:val="0"/>
              <w:jc w:val="center"/>
              <w:rPr>
                <w:rFonts w:cs="Simplified Arabic"/>
                <w:rtl/>
              </w:rPr>
            </w:pPr>
          </w:p>
        </w:tc>
        <w:tc>
          <w:tcPr>
            <w:tcW w:w="1450" w:type="dxa"/>
            <w:vMerge/>
            <w:shd w:val="clear" w:color="auto" w:fill="FFFFFF"/>
            <w:vAlign w:val="center"/>
          </w:tcPr>
          <w:p w:rsidR="002D06A2" w:rsidRPr="007C25EE" w:rsidRDefault="002D06A2" w:rsidP="00BB22CF">
            <w:pPr>
              <w:widowControl w:val="0"/>
              <w:autoSpaceDE w:val="0"/>
              <w:autoSpaceDN w:val="0"/>
              <w:bidi/>
              <w:adjustRightInd w:val="0"/>
              <w:jc w:val="center"/>
              <w:rPr>
                <w:rFonts w:cs="Simplified Arabic"/>
                <w:rtl/>
              </w:rPr>
            </w:pPr>
          </w:p>
        </w:tc>
      </w:tr>
      <w:tr w:rsidR="002D06A2" w:rsidRPr="007C25EE" w:rsidTr="00CC22BD">
        <w:trPr>
          <w:trHeight w:val="294"/>
          <w:tblHeader/>
          <w:jc w:val="center"/>
        </w:trPr>
        <w:tc>
          <w:tcPr>
            <w:tcW w:w="1218" w:type="dxa"/>
            <w:vMerge/>
            <w:shd w:val="clear" w:color="auto" w:fill="FFFFFF"/>
            <w:vAlign w:val="center"/>
          </w:tcPr>
          <w:p w:rsidR="002D06A2" w:rsidRPr="007C25EE" w:rsidRDefault="002D06A2" w:rsidP="00BB22CF">
            <w:pPr>
              <w:tabs>
                <w:tab w:val="right" w:pos="660"/>
              </w:tabs>
              <w:autoSpaceDE w:val="0"/>
              <w:autoSpaceDN w:val="0"/>
              <w:bidi/>
              <w:adjustRightInd w:val="0"/>
              <w:jc w:val="center"/>
              <w:rPr>
                <w:rFonts w:ascii="Simplified Arabic" w:hAnsi="Simplified Arabic" w:cs="Simplified Arabic"/>
                <w:b/>
                <w:bCs/>
                <w:rtl/>
              </w:rPr>
            </w:pP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Simplified Arabic" w:hAnsi="Simplified Arabic" w:cs="Simplified Arabic"/>
                <w:b/>
                <w:bCs/>
              </w:rPr>
            </w:pPr>
            <w:r w:rsidRPr="007C25EE">
              <w:rPr>
                <w:rFonts w:ascii="Simplified Arabic" w:hAnsi="Simplified Arabic" w:cs="Simplified Arabic"/>
                <w:b/>
                <w:bCs/>
                <w:sz w:val="22"/>
                <w:szCs w:val="22"/>
                <w:rtl/>
              </w:rPr>
              <w:t>المجموع</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213.832</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231</w:t>
            </w:r>
          </w:p>
        </w:tc>
        <w:tc>
          <w:tcPr>
            <w:tcW w:w="754" w:type="dxa"/>
            <w:tcBorders>
              <w:bottom w:val="single" w:sz="4" w:space="0" w:color="auto"/>
            </w:tcBorders>
            <w:shd w:val="clear" w:color="auto" w:fill="auto"/>
            <w:vAlign w:val="center"/>
          </w:tcPr>
          <w:p w:rsidR="002D06A2" w:rsidRPr="007C25EE" w:rsidRDefault="002D06A2" w:rsidP="00BB22CF">
            <w:pPr>
              <w:bidi/>
              <w:jc w:val="center"/>
              <w:rPr>
                <w:rFonts w:cs="Simplified Arabic"/>
              </w:rPr>
            </w:pPr>
          </w:p>
        </w:tc>
        <w:tc>
          <w:tcPr>
            <w:tcW w:w="938" w:type="dxa"/>
            <w:vMerge/>
            <w:shd w:val="clear" w:color="auto" w:fill="FFFFFF"/>
            <w:vAlign w:val="center"/>
          </w:tcPr>
          <w:p w:rsidR="002D06A2" w:rsidRPr="007C25EE" w:rsidRDefault="002D06A2" w:rsidP="00BB22CF">
            <w:pPr>
              <w:autoSpaceDE w:val="0"/>
              <w:autoSpaceDN w:val="0"/>
              <w:bidi/>
              <w:adjustRightInd w:val="0"/>
              <w:jc w:val="center"/>
              <w:rPr>
                <w:rFonts w:cs="Simplified Arabic"/>
                <w:rtl/>
              </w:rPr>
            </w:pPr>
          </w:p>
        </w:tc>
        <w:tc>
          <w:tcPr>
            <w:tcW w:w="1450" w:type="dxa"/>
            <w:vMerge/>
            <w:shd w:val="clear" w:color="auto" w:fill="FFFFFF"/>
            <w:vAlign w:val="center"/>
          </w:tcPr>
          <w:p w:rsidR="002D06A2" w:rsidRPr="007C25EE" w:rsidRDefault="002D06A2" w:rsidP="00BB22CF">
            <w:pPr>
              <w:widowControl w:val="0"/>
              <w:autoSpaceDE w:val="0"/>
              <w:autoSpaceDN w:val="0"/>
              <w:bidi/>
              <w:adjustRightInd w:val="0"/>
              <w:jc w:val="center"/>
              <w:rPr>
                <w:rFonts w:cs="Simplified Arabic"/>
                <w:rtl/>
              </w:rPr>
            </w:pPr>
          </w:p>
        </w:tc>
      </w:tr>
      <w:tr w:rsidR="002D06A2" w:rsidRPr="007C25EE" w:rsidTr="00CC22BD">
        <w:trPr>
          <w:trHeight w:val="294"/>
          <w:tblHeader/>
          <w:jc w:val="center"/>
        </w:trPr>
        <w:tc>
          <w:tcPr>
            <w:tcW w:w="1218" w:type="dxa"/>
            <w:vMerge w:val="restart"/>
            <w:shd w:val="clear" w:color="auto" w:fill="FFFFFF"/>
            <w:vAlign w:val="center"/>
          </w:tcPr>
          <w:p w:rsidR="002D06A2" w:rsidRPr="007C25EE" w:rsidRDefault="002D06A2" w:rsidP="00BB22CF">
            <w:pPr>
              <w:tabs>
                <w:tab w:val="right" w:pos="660"/>
              </w:tabs>
              <w:autoSpaceDE w:val="0"/>
              <w:autoSpaceDN w:val="0"/>
              <w:bidi/>
              <w:adjustRightInd w:val="0"/>
              <w:jc w:val="center"/>
              <w:rPr>
                <w:rFonts w:ascii="Calibri" w:hAnsi="Calibri" w:cs="Simplified Arabic"/>
                <w:b/>
                <w:bCs/>
              </w:rPr>
            </w:pPr>
            <w:r w:rsidRPr="007C25EE">
              <w:rPr>
                <w:rFonts w:ascii="Simplified Arabic" w:hAnsi="Simplified Arabic" w:cs="Simplified Arabic" w:hint="cs"/>
                <w:b/>
                <w:bCs/>
                <w:sz w:val="22"/>
                <w:szCs w:val="22"/>
                <w:rtl/>
              </w:rPr>
              <w:lastRenderedPageBreak/>
              <w:t>الثاني</w:t>
            </w: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Simplified Arabic" w:hAnsi="Simplified Arabic" w:cs="Simplified Arabic"/>
                <w:b/>
                <w:bCs/>
                <w:rtl/>
              </w:rPr>
            </w:pPr>
            <w:r w:rsidRPr="007C25EE">
              <w:rPr>
                <w:rFonts w:ascii="Simplified Arabic" w:hAnsi="Simplified Arabic" w:cs="Simplified Arabic"/>
                <w:b/>
                <w:bCs/>
                <w:sz w:val="22"/>
                <w:szCs w:val="22"/>
                <w:rtl/>
              </w:rPr>
              <w:t>بين المجموعات</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6.989</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w:t>
            </w:r>
          </w:p>
        </w:tc>
        <w:tc>
          <w:tcPr>
            <w:tcW w:w="754" w:type="dxa"/>
            <w:shd w:val="clear" w:color="auto" w:fill="auto"/>
            <w:vAlign w:val="center"/>
          </w:tcPr>
          <w:p w:rsidR="002D06A2" w:rsidRPr="007C25EE" w:rsidRDefault="002D06A2" w:rsidP="00BB22CF">
            <w:pPr>
              <w:bidi/>
              <w:jc w:val="center"/>
              <w:rPr>
                <w:rFonts w:cs="Simplified Arabic"/>
              </w:rPr>
            </w:pPr>
            <w:r w:rsidRPr="007C25EE">
              <w:rPr>
                <w:rFonts w:cs="Simplified Arabic"/>
                <w:sz w:val="22"/>
                <w:szCs w:val="22"/>
              </w:rPr>
              <w:t>3.495</w:t>
            </w:r>
          </w:p>
        </w:tc>
        <w:tc>
          <w:tcPr>
            <w:tcW w:w="938" w:type="dxa"/>
            <w:vMerge w:val="restart"/>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5.838</w:t>
            </w:r>
          </w:p>
        </w:tc>
        <w:tc>
          <w:tcPr>
            <w:tcW w:w="1450" w:type="dxa"/>
            <w:vMerge w:val="restart"/>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0.003</w:t>
            </w:r>
          </w:p>
        </w:tc>
      </w:tr>
      <w:tr w:rsidR="002D06A2" w:rsidRPr="007C25EE" w:rsidTr="00CC22BD">
        <w:trPr>
          <w:trHeight w:val="294"/>
          <w:tblHeader/>
          <w:jc w:val="center"/>
        </w:trPr>
        <w:tc>
          <w:tcPr>
            <w:tcW w:w="1218" w:type="dxa"/>
            <w:vMerge/>
            <w:shd w:val="clear" w:color="auto" w:fill="FFFFFF"/>
            <w:vAlign w:val="center"/>
          </w:tcPr>
          <w:p w:rsidR="002D06A2" w:rsidRPr="007C25EE" w:rsidRDefault="002D06A2" w:rsidP="00BB22CF">
            <w:pPr>
              <w:tabs>
                <w:tab w:val="right" w:pos="660"/>
              </w:tabs>
              <w:autoSpaceDE w:val="0"/>
              <w:autoSpaceDN w:val="0"/>
              <w:bidi/>
              <w:adjustRightInd w:val="0"/>
              <w:jc w:val="center"/>
              <w:rPr>
                <w:rFonts w:ascii="Simplified Arabic" w:hAnsi="Simplified Arabic" w:cs="Simplified Arabic"/>
                <w:b/>
                <w:bCs/>
                <w:rtl/>
              </w:rPr>
            </w:pP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Calibri" w:hAnsi="Calibri" w:cs="Simplified Arabic"/>
                <w:b/>
                <w:bCs/>
              </w:rPr>
            </w:pPr>
            <w:r w:rsidRPr="007C25EE">
              <w:rPr>
                <w:rFonts w:ascii="Simplified Arabic" w:hAnsi="Simplified Arabic" w:cs="Simplified Arabic"/>
                <w:b/>
                <w:bCs/>
                <w:sz w:val="22"/>
                <w:szCs w:val="22"/>
                <w:rtl/>
              </w:rPr>
              <w:t>داخل المجموعات</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137.066</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229</w:t>
            </w:r>
          </w:p>
        </w:tc>
        <w:tc>
          <w:tcPr>
            <w:tcW w:w="754" w:type="dxa"/>
            <w:shd w:val="clear" w:color="auto" w:fill="auto"/>
            <w:vAlign w:val="center"/>
          </w:tcPr>
          <w:p w:rsidR="002D06A2" w:rsidRPr="007C25EE" w:rsidRDefault="002D06A2" w:rsidP="00BB22CF">
            <w:pPr>
              <w:bidi/>
              <w:jc w:val="center"/>
              <w:rPr>
                <w:rFonts w:cs="Simplified Arabic"/>
              </w:rPr>
            </w:pPr>
            <w:r w:rsidRPr="007C25EE">
              <w:rPr>
                <w:rFonts w:cs="Simplified Arabic"/>
                <w:sz w:val="22"/>
                <w:szCs w:val="22"/>
              </w:rPr>
              <w:t>0.599</w:t>
            </w:r>
          </w:p>
        </w:tc>
        <w:tc>
          <w:tcPr>
            <w:tcW w:w="938" w:type="dxa"/>
            <w:vMerge/>
            <w:shd w:val="clear" w:color="auto" w:fill="FFFFFF"/>
            <w:vAlign w:val="center"/>
          </w:tcPr>
          <w:p w:rsidR="002D06A2" w:rsidRPr="007C25EE" w:rsidRDefault="002D06A2" w:rsidP="00BB22CF">
            <w:pPr>
              <w:autoSpaceDE w:val="0"/>
              <w:autoSpaceDN w:val="0"/>
              <w:bidi/>
              <w:adjustRightInd w:val="0"/>
              <w:jc w:val="center"/>
              <w:rPr>
                <w:rFonts w:cs="Simplified Arabic"/>
                <w:rtl/>
              </w:rPr>
            </w:pPr>
          </w:p>
        </w:tc>
        <w:tc>
          <w:tcPr>
            <w:tcW w:w="1450" w:type="dxa"/>
            <w:vMerge/>
            <w:shd w:val="clear" w:color="auto" w:fill="FFFFFF"/>
            <w:vAlign w:val="center"/>
          </w:tcPr>
          <w:p w:rsidR="002D06A2" w:rsidRPr="007C25EE" w:rsidRDefault="002D06A2" w:rsidP="00BB22CF">
            <w:pPr>
              <w:widowControl w:val="0"/>
              <w:autoSpaceDE w:val="0"/>
              <w:autoSpaceDN w:val="0"/>
              <w:bidi/>
              <w:adjustRightInd w:val="0"/>
              <w:jc w:val="center"/>
              <w:rPr>
                <w:rFonts w:cs="Simplified Arabic"/>
                <w:rtl/>
              </w:rPr>
            </w:pPr>
          </w:p>
        </w:tc>
      </w:tr>
      <w:tr w:rsidR="002D06A2" w:rsidRPr="007C25EE" w:rsidTr="00CC22BD">
        <w:trPr>
          <w:trHeight w:val="152"/>
          <w:tblHeader/>
          <w:jc w:val="center"/>
        </w:trPr>
        <w:tc>
          <w:tcPr>
            <w:tcW w:w="1218" w:type="dxa"/>
            <w:vMerge/>
            <w:shd w:val="clear" w:color="auto" w:fill="FFFFFF"/>
            <w:vAlign w:val="center"/>
          </w:tcPr>
          <w:p w:rsidR="002D06A2" w:rsidRPr="007C25EE" w:rsidRDefault="002D06A2" w:rsidP="00BB22CF">
            <w:pPr>
              <w:tabs>
                <w:tab w:val="right" w:pos="660"/>
              </w:tabs>
              <w:autoSpaceDE w:val="0"/>
              <w:autoSpaceDN w:val="0"/>
              <w:bidi/>
              <w:adjustRightInd w:val="0"/>
              <w:jc w:val="center"/>
              <w:rPr>
                <w:rFonts w:ascii="Simplified Arabic" w:hAnsi="Simplified Arabic" w:cs="Simplified Arabic"/>
                <w:b/>
                <w:bCs/>
                <w:rtl/>
              </w:rPr>
            </w:pP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Simplified Arabic" w:hAnsi="Simplified Arabic" w:cs="Simplified Arabic"/>
                <w:b/>
                <w:bCs/>
              </w:rPr>
            </w:pPr>
            <w:r w:rsidRPr="007C25EE">
              <w:rPr>
                <w:rFonts w:ascii="Simplified Arabic" w:hAnsi="Simplified Arabic" w:cs="Simplified Arabic"/>
                <w:b/>
                <w:bCs/>
                <w:sz w:val="22"/>
                <w:szCs w:val="22"/>
                <w:rtl/>
              </w:rPr>
              <w:t>المجموع</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144.056</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231</w:t>
            </w:r>
          </w:p>
        </w:tc>
        <w:tc>
          <w:tcPr>
            <w:tcW w:w="754" w:type="dxa"/>
            <w:tcBorders>
              <w:bottom w:val="single" w:sz="4" w:space="0" w:color="auto"/>
            </w:tcBorders>
            <w:shd w:val="clear" w:color="auto" w:fill="auto"/>
            <w:vAlign w:val="center"/>
          </w:tcPr>
          <w:p w:rsidR="002D06A2" w:rsidRPr="007C25EE" w:rsidRDefault="002D06A2" w:rsidP="00BB22CF">
            <w:pPr>
              <w:bidi/>
              <w:jc w:val="center"/>
              <w:rPr>
                <w:rFonts w:cs="Simplified Arabic"/>
              </w:rPr>
            </w:pPr>
          </w:p>
        </w:tc>
        <w:tc>
          <w:tcPr>
            <w:tcW w:w="938" w:type="dxa"/>
            <w:vMerge/>
            <w:shd w:val="clear" w:color="auto" w:fill="FFFFFF"/>
            <w:vAlign w:val="center"/>
          </w:tcPr>
          <w:p w:rsidR="002D06A2" w:rsidRPr="007C25EE" w:rsidRDefault="002D06A2" w:rsidP="00BB22CF">
            <w:pPr>
              <w:autoSpaceDE w:val="0"/>
              <w:autoSpaceDN w:val="0"/>
              <w:bidi/>
              <w:adjustRightInd w:val="0"/>
              <w:jc w:val="center"/>
              <w:rPr>
                <w:rFonts w:cs="Simplified Arabic"/>
                <w:rtl/>
              </w:rPr>
            </w:pPr>
          </w:p>
        </w:tc>
        <w:tc>
          <w:tcPr>
            <w:tcW w:w="1450" w:type="dxa"/>
            <w:vMerge/>
            <w:shd w:val="clear" w:color="auto" w:fill="FFFFFF"/>
            <w:vAlign w:val="center"/>
          </w:tcPr>
          <w:p w:rsidR="002D06A2" w:rsidRPr="007C25EE" w:rsidRDefault="002D06A2" w:rsidP="00BB22CF">
            <w:pPr>
              <w:widowControl w:val="0"/>
              <w:autoSpaceDE w:val="0"/>
              <w:autoSpaceDN w:val="0"/>
              <w:bidi/>
              <w:adjustRightInd w:val="0"/>
              <w:jc w:val="center"/>
              <w:rPr>
                <w:rFonts w:cs="Simplified Arabic"/>
                <w:rtl/>
              </w:rPr>
            </w:pPr>
          </w:p>
        </w:tc>
      </w:tr>
      <w:tr w:rsidR="002D06A2" w:rsidRPr="007C25EE" w:rsidTr="00CC22BD">
        <w:trPr>
          <w:trHeight w:val="152"/>
          <w:tblHeader/>
          <w:jc w:val="center"/>
        </w:trPr>
        <w:tc>
          <w:tcPr>
            <w:tcW w:w="1218" w:type="dxa"/>
            <w:vMerge w:val="restart"/>
            <w:shd w:val="clear" w:color="auto" w:fill="FFFFFF"/>
            <w:vAlign w:val="center"/>
          </w:tcPr>
          <w:p w:rsidR="002D06A2" w:rsidRPr="007C25EE" w:rsidRDefault="002D06A2" w:rsidP="00BB22CF">
            <w:pPr>
              <w:tabs>
                <w:tab w:val="right" w:pos="660"/>
              </w:tabs>
              <w:autoSpaceDE w:val="0"/>
              <w:autoSpaceDN w:val="0"/>
              <w:bidi/>
              <w:adjustRightInd w:val="0"/>
              <w:jc w:val="center"/>
              <w:rPr>
                <w:rFonts w:ascii="Calibri" w:hAnsi="Calibri" w:cs="Simplified Arabic"/>
                <w:b/>
                <w:bCs/>
                <w:rtl/>
              </w:rPr>
            </w:pPr>
            <w:r w:rsidRPr="007C25EE">
              <w:rPr>
                <w:rFonts w:ascii="Calibri" w:hAnsi="Calibri" w:cs="Simplified Arabic" w:hint="cs"/>
                <w:b/>
                <w:bCs/>
                <w:sz w:val="22"/>
                <w:szCs w:val="22"/>
                <w:rtl/>
              </w:rPr>
              <w:t>الثالث</w:t>
            </w: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Simplified Arabic" w:hAnsi="Simplified Arabic" w:cs="Simplified Arabic"/>
                <w:b/>
                <w:bCs/>
                <w:rtl/>
              </w:rPr>
            </w:pPr>
            <w:r w:rsidRPr="007C25EE">
              <w:rPr>
                <w:rFonts w:ascii="Simplified Arabic" w:hAnsi="Simplified Arabic" w:cs="Simplified Arabic"/>
                <w:b/>
                <w:bCs/>
                <w:sz w:val="22"/>
                <w:szCs w:val="22"/>
                <w:rtl/>
              </w:rPr>
              <w:t>بين المجموعات</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10.430</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w:t>
            </w:r>
          </w:p>
        </w:tc>
        <w:tc>
          <w:tcPr>
            <w:tcW w:w="754" w:type="dxa"/>
            <w:tcBorders>
              <w:bottom w:val="single" w:sz="4" w:space="0" w:color="auto"/>
            </w:tcBorders>
            <w:shd w:val="clear" w:color="auto" w:fill="auto"/>
            <w:vAlign w:val="center"/>
          </w:tcPr>
          <w:p w:rsidR="002D06A2" w:rsidRPr="007C25EE" w:rsidRDefault="002D06A2" w:rsidP="00BB22CF">
            <w:pPr>
              <w:bidi/>
              <w:jc w:val="center"/>
              <w:rPr>
                <w:rFonts w:cs="Simplified Arabic"/>
              </w:rPr>
            </w:pPr>
            <w:r w:rsidRPr="007C25EE">
              <w:rPr>
                <w:rFonts w:cs="Simplified Arabic"/>
                <w:sz w:val="22"/>
                <w:szCs w:val="22"/>
              </w:rPr>
              <w:t>5.215</w:t>
            </w:r>
          </w:p>
        </w:tc>
        <w:tc>
          <w:tcPr>
            <w:tcW w:w="938" w:type="dxa"/>
            <w:vMerge w:val="restart"/>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8.674</w:t>
            </w:r>
          </w:p>
        </w:tc>
        <w:tc>
          <w:tcPr>
            <w:tcW w:w="1450" w:type="dxa"/>
            <w:vMerge w:val="restart"/>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0.000</w:t>
            </w:r>
          </w:p>
        </w:tc>
      </w:tr>
      <w:tr w:rsidR="002D06A2" w:rsidRPr="007C25EE" w:rsidTr="00486367">
        <w:trPr>
          <w:trHeight w:val="339"/>
          <w:tblHeader/>
          <w:jc w:val="center"/>
        </w:trPr>
        <w:tc>
          <w:tcPr>
            <w:tcW w:w="1218" w:type="dxa"/>
            <w:vMerge/>
            <w:shd w:val="clear" w:color="auto" w:fill="FFFFFF"/>
            <w:vAlign w:val="center"/>
          </w:tcPr>
          <w:p w:rsidR="002D06A2" w:rsidRPr="007C25EE" w:rsidRDefault="002D06A2" w:rsidP="00BB22CF">
            <w:pPr>
              <w:tabs>
                <w:tab w:val="right" w:pos="660"/>
              </w:tabs>
              <w:autoSpaceDE w:val="0"/>
              <w:autoSpaceDN w:val="0"/>
              <w:bidi/>
              <w:adjustRightInd w:val="0"/>
              <w:jc w:val="center"/>
              <w:rPr>
                <w:rFonts w:ascii="Simplified Arabic" w:hAnsi="Simplified Arabic" w:cs="Simplified Arabic"/>
                <w:b/>
                <w:bCs/>
                <w:rtl/>
              </w:rPr>
            </w:pP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Calibri" w:hAnsi="Calibri" w:cs="Simplified Arabic"/>
                <w:b/>
                <w:bCs/>
              </w:rPr>
            </w:pPr>
            <w:r w:rsidRPr="007C25EE">
              <w:rPr>
                <w:rFonts w:ascii="Simplified Arabic" w:hAnsi="Simplified Arabic" w:cs="Simplified Arabic"/>
                <w:b/>
                <w:bCs/>
                <w:sz w:val="22"/>
                <w:szCs w:val="22"/>
                <w:rtl/>
              </w:rPr>
              <w:t>داخل المجموعات</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137.683</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229</w:t>
            </w:r>
          </w:p>
        </w:tc>
        <w:tc>
          <w:tcPr>
            <w:tcW w:w="754" w:type="dxa"/>
            <w:tcBorders>
              <w:bottom w:val="single" w:sz="4" w:space="0" w:color="auto"/>
            </w:tcBorders>
            <w:shd w:val="clear" w:color="auto" w:fill="auto"/>
            <w:vAlign w:val="center"/>
          </w:tcPr>
          <w:p w:rsidR="002D06A2" w:rsidRPr="007C25EE" w:rsidRDefault="002D06A2" w:rsidP="00BB22CF">
            <w:pPr>
              <w:bidi/>
              <w:jc w:val="center"/>
              <w:rPr>
                <w:rFonts w:cs="Simplified Arabic"/>
              </w:rPr>
            </w:pPr>
            <w:r w:rsidRPr="007C25EE">
              <w:rPr>
                <w:rFonts w:cs="Simplified Arabic"/>
                <w:sz w:val="22"/>
                <w:szCs w:val="22"/>
              </w:rPr>
              <w:t>0.601</w:t>
            </w:r>
          </w:p>
        </w:tc>
        <w:tc>
          <w:tcPr>
            <w:tcW w:w="938" w:type="dxa"/>
            <w:vMerge/>
            <w:shd w:val="clear" w:color="auto" w:fill="FFFFFF"/>
            <w:vAlign w:val="center"/>
          </w:tcPr>
          <w:p w:rsidR="002D06A2" w:rsidRPr="007C25EE" w:rsidRDefault="002D06A2" w:rsidP="00BB22CF">
            <w:pPr>
              <w:bidi/>
              <w:jc w:val="center"/>
              <w:rPr>
                <w:rFonts w:cs="Simplified Arabic"/>
              </w:rPr>
            </w:pPr>
          </w:p>
        </w:tc>
        <w:tc>
          <w:tcPr>
            <w:tcW w:w="1450" w:type="dxa"/>
            <w:vMerge/>
            <w:shd w:val="clear" w:color="auto" w:fill="FFFFFF"/>
            <w:vAlign w:val="center"/>
          </w:tcPr>
          <w:p w:rsidR="002D06A2" w:rsidRPr="007C25EE" w:rsidRDefault="002D06A2" w:rsidP="00BB22CF">
            <w:pPr>
              <w:bidi/>
              <w:jc w:val="center"/>
              <w:rPr>
                <w:rFonts w:cs="Simplified Arabic"/>
              </w:rPr>
            </w:pPr>
          </w:p>
        </w:tc>
      </w:tr>
      <w:tr w:rsidR="002D06A2" w:rsidRPr="007C25EE" w:rsidTr="00CC22BD">
        <w:trPr>
          <w:trHeight w:val="339"/>
          <w:tblHeader/>
          <w:jc w:val="center"/>
        </w:trPr>
        <w:tc>
          <w:tcPr>
            <w:tcW w:w="1218" w:type="dxa"/>
            <w:vMerge/>
            <w:shd w:val="clear" w:color="auto" w:fill="FFFFFF"/>
            <w:vAlign w:val="center"/>
          </w:tcPr>
          <w:p w:rsidR="002D06A2" w:rsidRPr="007C25EE" w:rsidRDefault="002D06A2" w:rsidP="00BB22CF">
            <w:pPr>
              <w:tabs>
                <w:tab w:val="right" w:pos="660"/>
              </w:tabs>
              <w:autoSpaceDE w:val="0"/>
              <w:autoSpaceDN w:val="0"/>
              <w:bidi/>
              <w:adjustRightInd w:val="0"/>
              <w:jc w:val="center"/>
              <w:rPr>
                <w:rFonts w:ascii="Simplified Arabic" w:hAnsi="Simplified Arabic" w:cs="Simplified Arabic"/>
                <w:b/>
                <w:bCs/>
                <w:rtl/>
              </w:rPr>
            </w:pP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Simplified Arabic" w:hAnsi="Simplified Arabic" w:cs="Simplified Arabic"/>
                <w:b/>
                <w:bCs/>
              </w:rPr>
            </w:pPr>
            <w:r w:rsidRPr="007C25EE">
              <w:rPr>
                <w:rFonts w:ascii="Simplified Arabic" w:hAnsi="Simplified Arabic" w:cs="Simplified Arabic"/>
                <w:b/>
                <w:bCs/>
                <w:sz w:val="22"/>
                <w:szCs w:val="22"/>
                <w:rtl/>
              </w:rPr>
              <w:t>المجموع</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148.113</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231</w:t>
            </w:r>
          </w:p>
        </w:tc>
        <w:tc>
          <w:tcPr>
            <w:tcW w:w="754" w:type="dxa"/>
            <w:tcBorders>
              <w:bottom w:val="single" w:sz="4" w:space="0" w:color="auto"/>
            </w:tcBorders>
            <w:shd w:val="clear" w:color="auto" w:fill="auto"/>
            <w:vAlign w:val="center"/>
          </w:tcPr>
          <w:p w:rsidR="002D06A2" w:rsidRPr="007C25EE" w:rsidRDefault="002D06A2" w:rsidP="00BB22CF">
            <w:pPr>
              <w:bidi/>
              <w:jc w:val="center"/>
              <w:rPr>
                <w:rFonts w:cs="Simplified Arabic"/>
              </w:rPr>
            </w:pPr>
          </w:p>
        </w:tc>
        <w:tc>
          <w:tcPr>
            <w:tcW w:w="938" w:type="dxa"/>
            <w:vMerge/>
            <w:shd w:val="clear" w:color="auto" w:fill="FFFFFF"/>
            <w:vAlign w:val="center"/>
          </w:tcPr>
          <w:p w:rsidR="002D06A2" w:rsidRPr="007C25EE" w:rsidRDefault="002D06A2" w:rsidP="00BB22CF">
            <w:pPr>
              <w:bidi/>
              <w:jc w:val="center"/>
              <w:rPr>
                <w:rFonts w:cs="Simplified Arabic"/>
              </w:rPr>
            </w:pPr>
          </w:p>
        </w:tc>
        <w:tc>
          <w:tcPr>
            <w:tcW w:w="1450" w:type="dxa"/>
            <w:vMerge/>
            <w:shd w:val="clear" w:color="auto" w:fill="FFFFFF"/>
            <w:vAlign w:val="center"/>
          </w:tcPr>
          <w:p w:rsidR="002D06A2" w:rsidRPr="007C25EE" w:rsidRDefault="002D06A2" w:rsidP="00BB22CF">
            <w:pPr>
              <w:bidi/>
              <w:jc w:val="center"/>
              <w:rPr>
                <w:rFonts w:cs="Simplified Arabic"/>
              </w:rPr>
            </w:pPr>
          </w:p>
        </w:tc>
      </w:tr>
      <w:tr w:rsidR="002D06A2" w:rsidRPr="007C25EE" w:rsidTr="00CC22BD">
        <w:trPr>
          <w:trHeight w:val="187"/>
          <w:tblHeader/>
          <w:jc w:val="center"/>
        </w:trPr>
        <w:tc>
          <w:tcPr>
            <w:tcW w:w="1218" w:type="dxa"/>
            <w:vMerge w:val="restart"/>
            <w:shd w:val="clear" w:color="auto" w:fill="FFFFFF"/>
            <w:vAlign w:val="center"/>
          </w:tcPr>
          <w:p w:rsidR="002D06A2" w:rsidRPr="007C25EE" w:rsidRDefault="002D06A2" w:rsidP="00BB22CF">
            <w:pPr>
              <w:tabs>
                <w:tab w:val="right" w:pos="660"/>
              </w:tabs>
              <w:autoSpaceDE w:val="0"/>
              <w:autoSpaceDN w:val="0"/>
              <w:bidi/>
              <w:adjustRightInd w:val="0"/>
              <w:jc w:val="center"/>
              <w:rPr>
                <w:rFonts w:ascii="Simplified Arabic" w:hAnsi="Simplified Arabic" w:cs="Simplified Arabic"/>
                <w:b/>
                <w:bCs/>
                <w:rtl/>
              </w:rPr>
            </w:pPr>
            <w:r w:rsidRPr="007C25EE">
              <w:rPr>
                <w:rFonts w:ascii="Simplified Arabic" w:hAnsi="Simplified Arabic" w:cs="Simplified Arabic" w:hint="cs"/>
                <w:b/>
                <w:bCs/>
                <w:sz w:val="22"/>
                <w:szCs w:val="22"/>
                <w:rtl/>
              </w:rPr>
              <w:t>الرابع</w:t>
            </w: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Simplified Arabic" w:hAnsi="Simplified Arabic" w:cs="Simplified Arabic"/>
                <w:b/>
                <w:bCs/>
                <w:rtl/>
              </w:rPr>
            </w:pPr>
            <w:r w:rsidRPr="007C25EE">
              <w:rPr>
                <w:rFonts w:ascii="Simplified Arabic" w:hAnsi="Simplified Arabic" w:cs="Simplified Arabic"/>
                <w:b/>
                <w:bCs/>
                <w:sz w:val="22"/>
                <w:szCs w:val="22"/>
                <w:rtl/>
              </w:rPr>
              <w:t>بين المجموعات</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27.835</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w:t>
            </w:r>
          </w:p>
        </w:tc>
        <w:tc>
          <w:tcPr>
            <w:tcW w:w="754" w:type="dxa"/>
            <w:tcBorders>
              <w:bottom w:val="single" w:sz="4" w:space="0" w:color="auto"/>
            </w:tcBorders>
            <w:shd w:val="clear" w:color="auto" w:fill="auto"/>
            <w:vAlign w:val="center"/>
          </w:tcPr>
          <w:p w:rsidR="002D06A2" w:rsidRPr="007C25EE" w:rsidRDefault="002D06A2" w:rsidP="00BB22CF">
            <w:pPr>
              <w:bidi/>
              <w:jc w:val="center"/>
              <w:rPr>
                <w:rFonts w:cs="Simplified Arabic"/>
              </w:rPr>
            </w:pPr>
            <w:r w:rsidRPr="007C25EE">
              <w:rPr>
                <w:rFonts w:cs="Simplified Arabic"/>
                <w:sz w:val="22"/>
                <w:szCs w:val="22"/>
              </w:rPr>
              <w:t>13.917</w:t>
            </w:r>
          </w:p>
        </w:tc>
        <w:tc>
          <w:tcPr>
            <w:tcW w:w="938" w:type="dxa"/>
            <w:vMerge w:val="restart"/>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14.186</w:t>
            </w:r>
          </w:p>
        </w:tc>
        <w:tc>
          <w:tcPr>
            <w:tcW w:w="1450" w:type="dxa"/>
            <w:vMerge w:val="restart"/>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0.000</w:t>
            </w:r>
          </w:p>
        </w:tc>
      </w:tr>
      <w:tr w:rsidR="002D06A2" w:rsidRPr="007C25EE" w:rsidTr="00CC22BD">
        <w:trPr>
          <w:trHeight w:val="217"/>
          <w:tblHeader/>
          <w:jc w:val="center"/>
        </w:trPr>
        <w:tc>
          <w:tcPr>
            <w:tcW w:w="1218" w:type="dxa"/>
            <w:vMerge/>
            <w:shd w:val="clear" w:color="auto" w:fill="FFFFFF"/>
            <w:vAlign w:val="center"/>
          </w:tcPr>
          <w:p w:rsidR="002D06A2" w:rsidRPr="007C25EE" w:rsidRDefault="002D06A2" w:rsidP="00BB22CF">
            <w:pPr>
              <w:tabs>
                <w:tab w:val="right" w:pos="660"/>
              </w:tabs>
              <w:autoSpaceDE w:val="0"/>
              <w:autoSpaceDN w:val="0"/>
              <w:bidi/>
              <w:adjustRightInd w:val="0"/>
              <w:jc w:val="center"/>
              <w:rPr>
                <w:rFonts w:ascii="Simplified Arabic" w:hAnsi="Simplified Arabic" w:cs="Simplified Arabic"/>
                <w:b/>
                <w:bCs/>
                <w:rtl/>
              </w:rPr>
            </w:pP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Calibri" w:hAnsi="Calibri" w:cs="Simplified Arabic"/>
                <w:b/>
                <w:bCs/>
              </w:rPr>
            </w:pPr>
            <w:r w:rsidRPr="007C25EE">
              <w:rPr>
                <w:rFonts w:ascii="Simplified Arabic" w:hAnsi="Simplified Arabic" w:cs="Simplified Arabic"/>
                <w:b/>
                <w:bCs/>
                <w:sz w:val="22"/>
                <w:szCs w:val="22"/>
                <w:rtl/>
              </w:rPr>
              <w:t>داخل المجموعات</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224.663</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229</w:t>
            </w:r>
          </w:p>
        </w:tc>
        <w:tc>
          <w:tcPr>
            <w:tcW w:w="754" w:type="dxa"/>
            <w:tcBorders>
              <w:bottom w:val="single" w:sz="4" w:space="0" w:color="auto"/>
            </w:tcBorders>
            <w:shd w:val="clear" w:color="auto" w:fill="auto"/>
            <w:vAlign w:val="center"/>
          </w:tcPr>
          <w:p w:rsidR="002D06A2" w:rsidRPr="007C25EE" w:rsidRDefault="002D06A2" w:rsidP="00BB22CF">
            <w:pPr>
              <w:bidi/>
              <w:jc w:val="center"/>
              <w:rPr>
                <w:rFonts w:cs="Simplified Arabic"/>
              </w:rPr>
            </w:pPr>
            <w:r w:rsidRPr="007C25EE">
              <w:rPr>
                <w:rFonts w:cs="Simplified Arabic"/>
                <w:sz w:val="22"/>
                <w:szCs w:val="22"/>
              </w:rPr>
              <w:t>0.981</w:t>
            </w:r>
          </w:p>
        </w:tc>
        <w:tc>
          <w:tcPr>
            <w:tcW w:w="938" w:type="dxa"/>
            <w:vMerge/>
            <w:shd w:val="clear" w:color="auto" w:fill="FFFFFF"/>
            <w:vAlign w:val="center"/>
          </w:tcPr>
          <w:p w:rsidR="002D06A2" w:rsidRPr="007C25EE" w:rsidRDefault="002D06A2" w:rsidP="00BB22CF">
            <w:pPr>
              <w:bidi/>
              <w:jc w:val="center"/>
              <w:rPr>
                <w:rFonts w:cs="Simplified Arabic"/>
              </w:rPr>
            </w:pPr>
          </w:p>
        </w:tc>
        <w:tc>
          <w:tcPr>
            <w:tcW w:w="1450" w:type="dxa"/>
            <w:vMerge/>
            <w:shd w:val="clear" w:color="auto" w:fill="FFFFFF"/>
            <w:vAlign w:val="center"/>
          </w:tcPr>
          <w:p w:rsidR="002D06A2" w:rsidRPr="007C25EE" w:rsidRDefault="002D06A2" w:rsidP="00BB22CF">
            <w:pPr>
              <w:bidi/>
              <w:jc w:val="center"/>
              <w:rPr>
                <w:rFonts w:cs="Simplified Arabic"/>
              </w:rPr>
            </w:pPr>
          </w:p>
        </w:tc>
      </w:tr>
      <w:tr w:rsidR="002D06A2" w:rsidRPr="007C25EE" w:rsidTr="00CC22BD">
        <w:trPr>
          <w:trHeight w:val="231"/>
          <w:tblHeader/>
          <w:jc w:val="center"/>
        </w:trPr>
        <w:tc>
          <w:tcPr>
            <w:tcW w:w="1218" w:type="dxa"/>
            <w:vMerge/>
            <w:shd w:val="clear" w:color="auto" w:fill="FFFFFF"/>
            <w:vAlign w:val="center"/>
          </w:tcPr>
          <w:p w:rsidR="002D06A2" w:rsidRPr="007C25EE" w:rsidRDefault="002D06A2" w:rsidP="00BB22CF">
            <w:pPr>
              <w:tabs>
                <w:tab w:val="right" w:pos="660"/>
              </w:tabs>
              <w:autoSpaceDE w:val="0"/>
              <w:autoSpaceDN w:val="0"/>
              <w:bidi/>
              <w:adjustRightInd w:val="0"/>
              <w:jc w:val="center"/>
              <w:rPr>
                <w:rFonts w:ascii="Simplified Arabic" w:hAnsi="Simplified Arabic" w:cs="Simplified Arabic"/>
                <w:b/>
                <w:bCs/>
                <w:rtl/>
              </w:rPr>
            </w:pP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Simplified Arabic" w:hAnsi="Simplified Arabic" w:cs="Simplified Arabic"/>
                <w:b/>
                <w:bCs/>
              </w:rPr>
            </w:pPr>
            <w:r w:rsidRPr="007C25EE">
              <w:rPr>
                <w:rFonts w:ascii="Simplified Arabic" w:hAnsi="Simplified Arabic" w:cs="Simplified Arabic"/>
                <w:b/>
                <w:bCs/>
                <w:sz w:val="22"/>
                <w:szCs w:val="22"/>
                <w:rtl/>
              </w:rPr>
              <w:t>المجموع</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252.498</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231</w:t>
            </w:r>
          </w:p>
        </w:tc>
        <w:tc>
          <w:tcPr>
            <w:tcW w:w="754" w:type="dxa"/>
            <w:tcBorders>
              <w:bottom w:val="single" w:sz="4" w:space="0" w:color="auto"/>
            </w:tcBorders>
            <w:shd w:val="clear" w:color="auto" w:fill="auto"/>
            <w:vAlign w:val="center"/>
          </w:tcPr>
          <w:p w:rsidR="002D06A2" w:rsidRPr="007C25EE" w:rsidRDefault="002D06A2" w:rsidP="00BB22CF">
            <w:pPr>
              <w:bidi/>
              <w:jc w:val="center"/>
              <w:rPr>
                <w:rFonts w:cs="Simplified Arabic"/>
              </w:rPr>
            </w:pPr>
          </w:p>
        </w:tc>
        <w:tc>
          <w:tcPr>
            <w:tcW w:w="938" w:type="dxa"/>
            <w:vMerge/>
            <w:shd w:val="clear" w:color="auto" w:fill="FFFFFF"/>
            <w:vAlign w:val="center"/>
          </w:tcPr>
          <w:p w:rsidR="002D06A2" w:rsidRPr="007C25EE" w:rsidRDefault="002D06A2" w:rsidP="00BB22CF">
            <w:pPr>
              <w:bidi/>
              <w:jc w:val="center"/>
              <w:rPr>
                <w:rFonts w:cs="Simplified Arabic"/>
              </w:rPr>
            </w:pPr>
          </w:p>
        </w:tc>
        <w:tc>
          <w:tcPr>
            <w:tcW w:w="1450" w:type="dxa"/>
            <w:vMerge/>
            <w:shd w:val="clear" w:color="auto" w:fill="FFFFFF"/>
            <w:vAlign w:val="center"/>
          </w:tcPr>
          <w:p w:rsidR="002D06A2" w:rsidRPr="007C25EE" w:rsidRDefault="002D06A2" w:rsidP="00BB22CF">
            <w:pPr>
              <w:bidi/>
              <w:jc w:val="center"/>
              <w:rPr>
                <w:rFonts w:cs="Simplified Arabic"/>
              </w:rPr>
            </w:pPr>
          </w:p>
        </w:tc>
      </w:tr>
      <w:tr w:rsidR="002D06A2" w:rsidRPr="007C25EE" w:rsidTr="00CC22BD">
        <w:trPr>
          <w:trHeight w:val="294"/>
          <w:tblHeader/>
          <w:jc w:val="center"/>
        </w:trPr>
        <w:tc>
          <w:tcPr>
            <w:tcW w:w="1218" w:type="dxa"/>
            <w:vMerge w:val="restart"/>
            <w:shd w:val="clear" w:color="auto" w:fill="FFFFFF"/>
            <w:vAlign w:val="center"/>
          </w:tcPr>
          <w:p w:rsidR="002D06A2" w:rsidRPr="007C25EE" w:rsidRDefault="002D06A2" w:rsidP="00BB22CF">
            <w:pPr>
              <w:tabs>
                <w:tab w:val="right" w:pos="660"/>
              </w:tabs>
              <w:autoSpaceDE w:val="0"/>
              <w:autoSpaceDN w:val="0"/>
              <w:bidi/>
              <w:adjustRightInd w:val="0"/>
              <w:jc w:val="center"/>
              <w:rPr>
                <w:rFonts w:ascii="Calibri" w:hAnsi="Calibri" w:cs="Simplified Arabic"/>
                <w:b/>
                <w:bCs/>
                <w:rtl/>
              </w:rPr>
            </w:pPr>
            <w:r w:rsidRPr="007C25EE">
              <w:rPr>
                <w:rFonts w:ascii="Calibri" w:hAnsi="Calibri" w:cs="Simplified Arabic" w:hint="cs"/>
                <w:b/>
                <w:bCs/>
                <w:sz w:val="22"/>
                <w:szCs w:val="22"/>
                <w:rtl/>
              </w:rPr>
              <w:t xml:space="preserve">الدرجة الكلية </w:t>
            </w:r>
          </w:p>
          <w:p w:rsidR="002D06A2" w:rsidRPr="007C25EE" w:rsidRDefault="002D06A2" w:rsidP="00BB22CF">
            <w:pPr>
              <w:tabs>
                <w:tab w:val="right" w:pos="660"/>
              </w:tabs>
              <w:autoSpaceDE w:val="0"/>
              <w:autoSpaceDN w:val="0"/>
              <w:bidi/>
              <w:adjustRightInd w:val="0"/>
              <w:jc w:val="center"/>
              <w:rPr>
                <w:rFonts w:ascii="Calibri" w:hAnsi="Calibri" w:cs="Simplified Arabic"/>
                <w:b/>
                <w:bCs/>
              </w:rPr>
            </w:pPr>
            <w:r w:rsidRPr="007C25EE">
              <w:rPr>
                <w:rFonts w:ascii="Calibri" w:hAnsi="Calibri" w:cs="Simplified Arabic" w:hint="cs"/>
                <w:b/>
                <w:bCs/>
                <w:sz w:val="22"/>
                <w:szCs w:val="22"/>
                <w:rtl/>
              </w:rPr>
              <w:t>للاستبانة</w:t>
            </w: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Simplified Arabic" w:hAnsi="Simplified Arabic" w:cs="Simplified Arabic"/>
                <w:b/>
                <w:bCs/>
                <w:rtl/>
              </w:rPr>
            </w:pPr>
            <w:r w:rsidRPr="007C25EE">
              <w:rPr>
                <w:rFonts w:ascii="Simplified Arabic" w:hAnsi="Simplified Arabic" w:cs="Simplified Arabic"/>
                <w:b/>
                <w:bCs/>
                <w:sz w:val="22"/>
                <w:szCs w:val="22"/>
                <w:rtl/>
              </w:rPr>
              <w:t>بين المجموعات</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12.468</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w:t>
            </w:r>
          </w:p>
        </w:tc>
        <w:tc>
          <w:tcPr>
            <w:tcW w:w="754" w:type="dxa"/>
            <w:shd w:val="clear" w:color="auto" w:fill="auto"/>
            <w:vAlign w:val="center"/>
          </w:tcPr>
          <w:p w:rsidR="002D06A2" w:rsidRPr="007C25EE" w:rsidRDefault="002D06A2" w:rsidP="00BB22CF">
            <w:pPr>
              <w:bidi/>
              <w:jc w:val="center"/>
              <w:rPr>
                <w:rFonts w:cs="Simplified Arabic"/>
              </w:rPr>
            </w:pPr>
            <w:r w:rsidRPr="007C25EE">
              <w:rPr>
                <w:rFonts w:cs="Simplified Arabic"/>
                <w:sz w:val="22"/>
                <w:szCs w:val="22"/>
              </w:rPr>
              <w:t>6.234</w:t>
            </w:r>
          </w:p>
        </w:tc>
        <w:tc>
          <w:tcPr>
            <w:tcW w:w="938" w:type="dxa"/>
            <w:vMerge w:val="restart"/>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10.817</w:t>
            </w:r>
          </w:p>
        </w:tc>
        <w:tc>
          <w:tcPr>
            <w:tcW w:w="1450" w:type="dxa"/>
            <w:vMerge w:val="restart"/>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0.000</w:t>
            </w:r>
          </w:p>
        </w:tc>
      </w:tr>
      <w:tr w:rsidR="002D06A2" w:rsidRPr="007C25EE" w:rsidTr="00CC22BD">
        <w:trPr>
          <w:trHeight w:val="294"/>
          <w:tblHeader/>
          <w:jc w:val="center"/>
        </w:trPr>
        <w:tc>
          <w:tcPr>
            <w:tcW w:w="1218" w:type="dxa"/>
            <w:vMerge/>
            <w:shd w:val="clear" w:color="auto" w:fill="FFFFFF"/>
          </w:tcPr>
          <w:p w:rsidR="002D06A2" w:rsidRPr="007C25EE" w:rsidRDefault="002D06A2" w:rsidP="00BB22CF">
            <w:pPr>
              <w:tabs>
                <w:tab w:val="right" w:pos="660"/>
              </w:tabs>
              <w:autoSpaceDE w:val="0"/>
              <w:autoSpaceDN w:val="0"/>
              <w:bidi/>
              <w:adjustRightInd w:val="0"/>
              <w:jc w:val="right"/>
              <w:rPr>
                <w:rFonts w:ascii="Calibri" w:hAnsi="Calibri" w:cs="Simplified Arabic"/>
                <w:b/>
                <w:bCs/>
                <w:rtl/>
              </w:rPr>
            </w:pP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Simplified Arabic" w:hAnsi="Simplified Arabic" w:cs="Simplified Arabic"/>
                <w:b/>
                <w:bCs/>
                <w:rtl/>
              </w:rPr>
            </w:pPr>
            <w:r w:rsidRPr="007C25EE">
              <w:rPr>
                <w:rFonts w:ascii="Simplified Arabic" w:hAnsi="Simplified Arabic" w:cs="Simplified Arabic"/>
                <w:b/>
                <w:bCs/>
                <w:sz w:val="22"/>
                <w:szCs w:val="22"/>
                <w:rtl/>
              </w:rPr>
              <w:t>داخل المجموعات</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131.976</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229</w:t>
            </w:r>
          </w:p>
        </w:tc>
        <w:tc>
          <w:tcPr>
            <w:tcW w:w="754" w:type="dxa"/>
            <w:shd w:val="clear" w:color="auto" w:fill="auto"/>
            <w:vAlign w:val="center"/>
          </w:tcPr>
          <w:p w:rsidR="002D06A2" w:rsidRPr="007C25EE" w:rsidRDefault="002D06A2" w:rsidP="00BB22CF">
            <w:pPr>
              <w:bidi/>
              <w:jc w:val="center"/>
              <w:rPr>
                <w:rFonts w:cs="Simplified Arabic"/>
              </w:rPr>
            </w:pPr>
            <w:r w:rsidRPr="007C25EE">
              <w:rPr>
                <w:rFonts w:cs="Simplified Arabic"/>
                <w:sz w:val="22"/>
                <w:szCs w:val="22"/>
              </w:rPr>
              <w:t>0.576</w:t>
            </w:r>
          </w:p>
        </w:tc>
        <w:tc>
          <w:tcPr>
            <w:tcW w:w="938" w:type="dxa"/>
            <w:vMerge/>
            <w:shd w:val="clear" w:color="auto" w:fill="FFFFFF"/>
            <w:vAlign w:val="center"/>
          </w:tcPr>
          <w:p w:rsidR="002D06A2" w:rsidRPr="007C25EE" w:rsidRDefault="002D06A2" w:rsidP="00BB22CF">
            <w:pPr>
              <w:bidi/>
              <w:jc w:val="center"/>
              <w:rPr>
                <w:rFonts w:cs="Simplified Arabic"/>
              </w:rPr>
            </w:pPr>
          </w:p>
        </w:tc>
        <w:tc>
          <w:tcPr>
            <w:tcW w:w="1450" w:type="dxa"/>
            <w:vMerge/>
            <w:shd w:val="clear" w:color="auto" w:fill="FFFFFF"/>
            <w:vAlign w:val="center"/>
          </w:tcPr>
          <w:p w:rsidR="002D06A2" w:rsidRPr="007C25EE" w:rsidRDefault="002D06A2" w:rsidP="00BB22CF">
            <w:pPr>
              <w:bidi/>
              <w:jc w:val="center"/>
              <w:rPr>
                <w:rFonts w:cs="Simplified Arabic"/>
              </w:rPr>
            </w:pPr>
          </w:p>
        </w:tc>
      </w:tr>
      <w:tr w:rsidR="002D06A2" w:rsidRPr="007C25EE" w:rsidTr="00CC22BD">
        <w:trPr>
          <w:trHeight w:val="294"/>
          <w:tblHeader/>
          <w:jc w:val="center"/>
        </w:trPr>
        <w:tc>
          <w:tcPr>
            <w:tcW w:w="1218" w:type="dxa"/>
            <w:vMerge/>
            <w:shd w:val="clear" w:color="auto" w:fill="FFFFFF"/>
          </w:tcPr>
          <w:p w:rsidR="002D06A2" w:rsidRPr="007C25EE" w:rsidRDefault="002D06A2" w:rsidP="00BB22CF">
            <w:pPr>
              <w:tabs>
                <w:tab w:val="right" w:pos="660"/>
              </w:tabs>
              <w:autoSpaceDE w:val="0"/>
              <w:autoSpaceDN w:val="0"/>
              <w:bidi/>
              <w:adjustRightInd w:val="0"/>
              <w:jc w:val="right"/>
              <w:rPr>
                <w:rFonts w:ascii="Calibri" w:hAnsi="Calibri" w:cs="Simplified Arabic"/>
                <w:b/>
                <w:bCs/>
                <w:rtl/>
              </w:rPr>
            </w:pPr>
          </w:p>
        </w:tc>
        <w:tc>
          <w:tcPr>
            <w:tcW w:w="1500" w:type="dxa"/>
            <w:shd w:val="clear" w:color="auto" w:fill="FFFFFF"/>
            <w:vAlign w:val="center"/>
          </w:tcPr>
          <w:p w:rsidR="002D06A2" w:rsidRPr="007C25EE" w:rsidRDefault="002D06A2" w:rsidP="00BB22CF">
            <w:pPr>
              <w:autoSpaceDE w:val="0"/>
              <w:autoSpaceDN w:val="0"/>
              <w:bidi/>
              <w:adjustRightInd w:val="0"/>
              <w:ind w:right="155"/>
              <w:jc w:val="right"/>
              <w:rPr>
                <w:rFonts w:ascii="Simplified Arabic" w:hAnsi="Simplified Arabic" w:cs="Simplified Arabic"/>
                <w:b/>
                <w:bCs/>
              </w:rPr>
            </w:pPr>
            <w:r w:rsidRPr="007C25EE">
              <w:rPr>
                <w:rFonts w:ascii="Simplified Arabic" w:hAnsi="Simplified Arabic" w:cs="Simplified Arabic"/>
                <w:b/>
                <w:bCs/>
                <w:sz w:val="22"/>
                <w:szCs w:val="22"/>
                <w:rtl/>
              </w:rPr>
              <w:t>المجموع</w:t>
            </w:r>
          </w:p>
        </w:tc>
        <w:tc>
          <w:tcPr>
            <w:tcW w:w="1348"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144.4445.131</w:t>
            </w:r>
          </w:p>
        </w:tc>
        <w:tc>
          <w:tcPr>
            <w:tcW w:w="596" w:type="dxa"/>
            <w:shd w:val="clear" w:color="auto" w:fill="FFFFFF"/>
            <w:vAlign w:val="center"/>
          </w:tcPr>
          <w:p w:rsidR="002D06A2" w:rsidRPr="007C25EE" w:rsidRDefault="002D06A2" w:rsidP="00BB22CF">
            <w:pPr>
              <w:bidi/>
              <w:jc w:val="center"/>
              <w:rPr>
                <w:rFonts w:cs="Simplified Arabic"/>
              </w:rPr>
            </w:pPr>
            <w:r w:rsidRPr="007C25EE">
              <w:rPr>
                <w:rFonts w:cs="Simplified Arabic"/>
                <w:sz w:val="22"/>
                <w:szCs w:val="22"/>
              </w:rPr>
              <w:t>231</w:t>
            </w:r>
          </w:p>
        </w:tc>
        <w:tc>
          <w:tcPr>
            <w:tcW w:w="754" w:type="dxa"/>
            <w:tcBorders>
              <w:bottom w:val="single" w:sz="4" w:space="0" w:color="auto"/>
            </w:tcBorders>
            <w:shd w:val="clear" w:color="auto" w:fill="auto"/>
            <w:vAlign w:val="center"/>
          </w:tcPr>
          <w:p w:rsidR="002D06A2" w:rsidRPr="007C25EE" w:rsidRDefault="002D06A2" w:rsidP="00BB22CF">
            <w:pPr>
              <w:bidi/>
              <w:jc w:val="center"/>
              <w:rPr>
                <w:rFonts w:cs="Simplified Arabic"/>
              </w:rPr>
            </w:pPr>
          </w:p>
        </w:tc>
        <w:tc>
          <w:tcPr>
            <w:tcW w:w="938" w:type="dxa"/>
            <w:vMerge/>
            <w:shd w:val="clear" w:color="auto" w:fill="FFFFFF"/>
            <w:vAlign w:val="center"/>
          </w:tcPr>
          <w:p w:rsidR="002D06A2" w:rsidRPr="007C25EE" w:rsidRDefault="002D06A2" w:rsidP="00BB22CF">
            <w:pPr>
              <w:bidi/>
              <w:jc w:val="center"/>
              <w:rPr>
                <w:rFonts w:cs="Simplified Arabic"/>
              </w:rPr>
            </w:pPr>
          </w:p>
        </w:tc>
        <w:tc>
          <w:tcPr>
            <w:tcW w:w="1450" w:type="dxa"/>
            <w:vMerge/>
            <w:shd w:val="clear" w:color="auto" w:fill="FFFFFF"/>
            <w:vAlign w:val="center"/>
          </w:tcPr>
          <w:p w:rsidR="002D06A2" w:rsidRPr="007C25EE" w:rsidRDefault="002D06A2" w:rsidP="00BB22CF">
            <w:pPr>
              <w:bidi/>
              <w:jc w:val="center"/>
              <w:rPr>
                <w:rFonts w:cs="Simplified Arabic"/>
              </w:rPr>
            </w:pPr>
          </w:p>
        </w:tc>
      </w:tr>
    </w:tbl>
    <w:p w:rsidR="002D06A2" w:rsidRPr="00886E87" w:rsidRDefault="002D06A2" w:rsidP="00BB22CF">
      <w:pPr>
        <w:bidi/>
        <w:ind w:left="360"/>
        <w:jc w:val="center"/>
        <w:rPr>
          <w:rFonts w:cs="Simplified Arabic"/>
          <w:sz w:val="20"/>
          <w:szCs w:val="20"/>
        </w:rPr>
      </w:pPr>
      <w:r w:rsidRPr="00AE269D">
        <w:rPr>
          <w:rFonts w:ascii="Simplified Arabic" w:hAnsi="Simplified Arabic" w:cs="Simplified Arabic"/>
          <w:sz w:val="20"/>
          <w:szCs w:val="20"/>
          <w:rtl/>
        </w:rPr>
        <w:t xml:space="preserve">قيمة </w:t>
      </w:r>
      <w:r w:rsidRPr="00AE269D">
        <w:rPr>
          <w:rFonts w:ascii="Simplified Arabic" w:hAnsi="Simplified Arabic" w:cs="Simplified Arabic"/>
          <w:sz w:val="20"/>
          <w:szCs w:val="20"/>
        </w:rPr>
        <w:t>F</w:t>
      </w:r>
      <w:r w:rsidRPr="00AE269D">
        <w:rPr>
          <w:rFonts w:ascii="Simplified Arabic" w:hAnsi="Simplified Arabic" w:cs="Simplified Arabic"/>
          <w:sz w:val="20"/>
          <w:szCs w:val="20"/>
          <w:rtl/>
        </w:rPr>
        <w:t xml:space="preserve"> الجدولية عند درجة حرية "</w:t>
      </w:r>
      <w:r w:rsidRPr="00AE269D">
        <w:rPr>
          <w:rFonts w:ascii="Simplified Arabic" w:hAnsi="Simplified Arabic" w:cs="Simplified Arabic"/>
          <w:sz w:val="20"/>
          <w:szCs w:val="20"/>
        </w:rPr>
        <w:t>2</w:t>
      </w:r>
      <w:r w:rsidRPr="00AE269D">
        <w:rPr>
          <w:rFonts w:ascii="Simplified Arabic" w:hAnsi="Simplified Arabic" w:cs="Simplified Arabic"/>
          <w:sz w:val="20"/>
          <w:szCs w:val="20"/>
          <w:rtl/>
        </w:rPr>
        <w:t xml:space="preserve">، </w:t>
      </w:r>
      <w:r>
        <w:rPr>
          <w:rFonts w:ascii="Simplified Arabic" w:hAnsi="Simplified Arabic" w:cs="Simplified Arabic"/>
          <w:sz w:val="20"/>
          <w:szCs w:val="20"/>
        </w:rPr>
        <w:t>229</w:t>
      </w:r>
      <w:r w:rsidRPr="00AE269D">
        <w:rPr>
          <w:rFonts w:ascii="Simplified Arabic" w:hAnsi="Simplified Arabic" w:cs="Simplified Arabic"/>
          <w:sz w:val="20"/>
          <w:szCs w:val="20"/>
          <w:rtl/>
        </w:rPr>
        <w:t xml:space="preserve">" ومستوى دلالة </w:t>
      </w:r>
      <w:r w:rsidRPr="00AE269D">
        <w:rPr>
          <w:rFonts w:ascii="Simplified Arabic" w:hAnsi="Simplified Arabic" w:cs="Simplified Arabic"/>
          <w:sz w:val="20"/>
          <w:szCs w:val="20"/>
        </w:rPr>
        <w:t>0.05</w:t>
      </w:r>
      <w:r w:rsidRPr="00AE269D">
        <w:rPr>
          <w:rFonts w:ascii="Simplified Arabic" w:hAnsi="Simplified Arabic" w:cs="Simplified Arabic"/>
          <w:sz w:val="20"/>
          <w:szCs w:val="20"/>
          <w:rtl/>
        </w:rPr>
        <w:t xml:space="preserve"> تساوي </w:t>
      </w:r>
      <w:r w:rsidRPr="00AE269D">
        <w:rPr>
          <w:rFonts w:ascii="Simplified Arabic" w:hAnsi="Simplified Arabic" w:cs="Simplified Arabic"/>
          <w:sz w:val="20"/>
          <w:szCs w:val="20"/>
        </w:rPr>
        <w:t>3.0</w:t>
      </w:r>
      <w:r>
        <w:rPr>
          <w:rFonts w:ascii="Simplified Arabic" w:hAnsi="Simplified Arabic" w:cs="Simplified Arabic"/>
          <w:sz w:val="20"/>
          <w:szCs w:val="20"/>
        </w:rPr>
        <w:t>3</w:t>
      </w:r>
    </w:p>
    <w:p w:rsidR="002D06A2" w:rsidRPr="004273AD" w:rsidRDefault="00486367" w:rsidP="00BB22CF">
      <w:pPr>
        <w:autoSpaceDE w:val="0"/>
        <w:autoSpaceDN w:val="0"/>
        <w:bidi/>
        <w:adjustRightInd w:val="0"/>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2D06A2" w:rsidRPr="004273AD">
        <w:rPr>
          <w:rFonts w:ascii="Simplified Arabic" w:eastAsia="Calibri" w:hAnsi="Simplified Arabic" w:cs="Simplified Arabic" w:hint="cs"/>
          <w:sz w:val="28"/>
          <w:szCs w:val="28"/>
          <w:rtl/>
        </w:rPr>
        <w:t xml:space="preserve">يتبين من الجدول (15) أن القيمة الاحتمالية لدرجة الاستبانة الكلية تساوي (0.000) وهي أقل من مستوى الدلالة (0.05) وقيمة </w:t>
      </w:r>
      <w:r w:rsidR="002D06A2" w:rsidRPr="004273AD">
        <w:rPr>
          <w:rFonts w:ascii="Simplified Arabic" w:eastAsia="Calibri" w:hAnsi="Simplified Arabic" w:cs="Simplified Arabic"/>
          <w:sz w:val="28"/>
          <w:szCs w:val="28"/>
        </w:rPr>
        <w:t>F</w:t>
      </w:r>
      <w:r w:rsidR="002D06A2" w:rsidRPr="004273AD">
        <w:rPr>
          <w:rFonts w:ascii="Simplified Arabic" w:eastAsia="Calibri" w:hAnsi="Simplified Arabic" w:cs="Simplified Arabic" w:hint="cs"/>
          <w:sz w:val="28"/>
          <w:szCs w:val="28"/>
          <w:rtl/>
        </w:rPr>
        <w:t xml:space="preserve"> المحسوبة تساوي (10.817) وهي أكبر من قيمة </w:t>
      </w:r>
      <w:r w:rsidR="002D06A2" w:rsidRPr="004273AD">
        <w:rPr>
          <w:rFonts w:ascii="Simplified Arabic" w:eastAsia="Calibri" w:hAnsi="Simplified Arabic" w:cs="Simplified Arabic"/>
          <w:sz w:val="28"/>
          <w:szCs w:val="28"/>
        </w:rPr>
        <w:t>F</w:t>
      </w:r>
      <w:r w:rsidR="002D06A2" w:rsidRPr="004273AD">
        <w:rPr>
          <w:rFonts w:ascii="Simplified Arabic" w:eastAsia="Calibri" w:hAnsi="Simplified Arabic" w:cs="Simplified Arabic" w:hint="cs"/>
          <w:sz w:val="28"/>
          <w:szCs w:val="28"/>
          <w:rtl/>
        </w:rPr>
        <w:t xml:space="preserve"> الجدولية التي تساوي (3.03) مما يدل على وجود </w:t>
      </w:r>
      <w:r w:rsidR="002D06A2" w:rsidRPr="004273AD">
        <w:rPr>
          <w:rFonts w:ascii="Simplified Arabic" w:hAnsi="Simplified Arabic" w:cs="Simplified Arabic" w:hint="cs"/>
          <w:sz w:val="28"/>
          <w:szCs w:val="28"/>
          <w:rtl/>
        </w:rPr>
        <w:t xml:space="preserve">فروق ذات دلالة إحصائية </w:t>
      </w:r>
      <w:r w:rsidR="002D06A2" w:rsidRPr="004273AD">
        <w:rPr>
          <w:rFonts w:ascii="Simplified Arabic" w:hAnsi="Simplified Arabic" w:cs="Simplified Arabic"/>
          <w:sz w:val="28"/>
          <w:szCs w:val="28"/>
          <w:rtl/>
        </w:rPr>
        <w:t>عند مستوى (</w:t>
      </w:r>
      <w:r w:rsidR="002D06A2" w:rsidRPr="004273AD">
        <w:rPr>
          <w:sz w:val="28"/>
          <w:szCs w:val="28"/>
        </w:rPr>
        <w:t>α≤</w:t>
      </w:r>
      <w:r w:rsidR="002D06A2" w:rsidRPr="004273AD">
        <w:rPr>
          <w:rFonts w:ascii="Simplified Arabic" w:hAnsi="Simplified Arabic" w:cs="Simplified Arabic"/>
          <w:sz w:val="28"/>
          <w:szCs w:val="28"/>
        </w:rPr>
        <w:t>0.05</w:t>
      </w:r>
      <w:r w:rsidR="002D06A2" w:rsidRPr="004273AD">
        <w:rPr>
          <w:rFonts w:ascii="Simplified Arabic" w:hAnsi="Simplified Arabic" w:cs="Simplified Arabic"/>
          <w:sz w:val="28"/>
          <w:szCs w:val="28"/>
          <w:rtl/>
        </w:rPr>
        <w:t>)</w:t>
      </w:r>
      <w:r w:rsidR="002D06A2" w:rsidRPr="004273AD">
        <w:rPr>
          <w:rFonts w:ascii="Simplified Arabic" w:hAnsi="Simplified Arabic" w:cs="Simplified Arabic"/>
          <w:b/>
          <w:bCs/>
          <w:sz w:val="28"/>
          <w:szCs w:val="28"/>
          <w:rtl/>
        </w:rPr>
        <w:t xml:space="preserve"> </w:t>
      </w:r>
      <w:r w:rsidR="002D06A2" w:rsidRPr="004273AD">
        <w:rPr>
          <w:rFonts w:ascii="Simplified Arabic" w:hAnsi="Simplified Arabic" w:cs="Simplified Arabic" w:hint="cs"/>
          <w:b/>
          <w:bCs/>
          <w:sz w:val="28"/>
          <w:szCs w:val="28"/>
          <w:rtl/>
        </w:rPr>
        <w:t xml:space="preserve"> </w:t>
      </w:r>
      <w:r w:rsidR="002D06A2" w:rsidRPr="004273AD">
        <w:rPr>
          <w:rFonts w:ascii="Simplified Arabic" w:hAnsi="Simplified Arabic" w:cs="Simplified Arabic" w:hint="cs"/>
          <w:sz w:val="28"/>
          <w:szCs w:val="28"/>
          <w:rtl/>
        </w:rPr>
        <w:t xml:space="preserve">بين متوسطات درجات تقدير أفراد العينة لدور مسيرات العودة في تعزيز الوحدة الوطنية </w:t>
      </w:r>
      <w:r w:rsidR="002D06A2" w:rsidRPr="004273AD">
        <w:rPr>
          <w:rFonts w:ascii="Simplified Arabic" w:hAnsi="Simplified Arabic" w:cs="Simplified Arabic"/>
          <w:sz w:val="28"/>
          <w:szCs w:val="28"/>
          <w:rtl/>
          <w:lang w:bidi="ar-DZ"/>
        </w:rPr>
        <w:t xml:space="preserve">تعزى إلى متغير </w:t>
      </w:r>
      <w:r w:rsidR="002D06A2" w:rsidRPr="004273AD">
        <w:rPr>
          <w:rFonts w:ascii="Simplified Arabic" w:hAnsi="Simplified Arabic" w:cs="Simplified Arabic" w:hint="cs"/>
          <w:sz w:val="28"/>
          <w:szCs w:val="28"/>
          <w:rtl/>
        </w:rPr>
        <w:t>الكلية</w:t>
      </w:r>
      <w:r w:rsidR="002D06A2" w:rsidRPr="004273AD">
        <w:rPr>
          <w:rFonts w:ascii="Simplified Arabic" w:eastAsia="Calibri" w:hAnsi="Simplified Arabic" w:cs="Simplified Arabic" w:hint="cs"/>
          <w:sz w:val="28"/>
          <w:szCs w:val="28"/>
          <w:rtl/>
        </w:rPr>
        <w:t xml:space="preserve">، </w:t>
      </w:r>
      <w:r w:rsidR="002D06A2">
        <w:rPr>
          <w:rFonts w:ascii="Simplified Arabic" w:eastAsia="Calibri" w:hAnsi="Simplified Arabic" w:cs="Simplified Arabic" w:hint="cs"/>
          <w:sz w:val="28"/>
          <w:szCs w:val="28"/>
          <w:rtl/>
        </w:rPr>
        <w:t xml:space="preserve">وهو ما اختلف مع دراسة كلاب (2018)، </w:t>
      </w:r>
      <w:r w:rsidR="002D06A2" w:rsidRPr="004273AD">
        <w:rPr>
          <w:rFonts w:ascii="Simplified Arabic" w:eastAsia="Calibri" w:hAnsi="Simplified Arabic" w:cs="Simplified Arabic" w:hint="cs"/>
          <w:sz w:val="28"/>
          <w:szCs w:val="28"/>
          <w:rtl/>
        </w:rPr>
        <w:t>وللتعرف على اتجاهات الفروق تم استخدام اختبار (</w:t>
      </w:r>
      <w:r w:rsidR="002D06A2" w:rsidRPr="004273AD">
        <w:rPr>
          <w:rFonts w:ascii="Simplified Arabic" w:eastAsia="Calibri" w:hAnsi="Simplified Arabic" w:cs="Simplified Arabic"/>
          <w:sz w:val="28"/>
          <w:szCs w:val="28"/>
        </w:rPr>
        <w:t>LSD</w:t>
      </w:r>
      <w:r w:rsidR="002D06A2" w:rsidRPr="004273AD">
        <w:rPr>
          <w:rFonts w:ascii="Simplified Arabic" w:eastAsia="Calibri" w:hAnsi="Simplified Arabic" w:cs="Simplified Arabic" w:hint="cs"/>
          <w:sz w:val="28"/>
          <w:szCs w:val="28"/>
          <w:rtl/>
        </w:rPr>
        <w:t xml:space="preserve">) للمقارنات المتعددة، وكانت النتائج كما يوضحها الجدول </w:t>
      </w:r>
      <w:r>
        <w:rPr>
          <w:rFonts w:ascii="Simplified Arabic" w:eastAsia="Calibri" w:hAnsi="Simplified Arabic" w:cs="Simplified Arabic" w:hint="cs"/>
          <w:sz w:val="28"/>
          <w:szCs w:val="28"/>
          <w:rtl/>
        </w:rPr>
        <w:t xml:space="preserve">الاتي </w:t>
      </w:r>
      <w:r w:rsidR="002D06A2" w:rsidRPr="004273AD">
        <w:rPr>
          <w:rFonts w:ascii="Simplified Arabic" w:eastAsia="Calibri" w:hAnsi="Simplified Arabic" w:cs="Simplified Arabic" w:hint="cs"/>
          <w:sz w:val="28"/>
          <w:szCs w:val="28"/>
          <w:rtl/>
        </w:rPr>
        <w:t>:</w:t>
      </w:r>
    </w:p>
    <w:p w:rsidR="002D06A2" w:rsidRPr="00E27870" w:rsidRDefault="002D06A2" w:rsidP="00BB22CF">
      <w:pPr>
        <w:autoSpaceDE w:val="0"/>
        <w:autoSpaceDN w:val="0"/>
        <w:bidi/>
        <w:adjustRightInd w:val="0"/>
        <w:jc w:val="center"/>
        <w:rPr>
          <w:rFonts w:ascii="Simplified Arabic" w:eastAsia="Calibri" w:hAnsi="Simplified Arabic" w:cs="Simplified Arabic"/>
          <w:rtl/>
        </w:rPr>
      </w:pPr>
      <w:r>
        <w:rPr>
          <w:rFonts w:ascii="Simplified Arabic" w:eastAsia="Calibri" w:hAnsi="Simplified Arabic" w:cs="Simplified Arabic" w:hint="cs"/>
          <w:rtl/>
        </w:rPr>
        <w:t>جدول ( 16) نتائج اختبار (</w:t>
      </w:r>
      <w:r>
        <w:rPr>
          <w:rFonts w:ascii="Simplified Arabic" w:eastAsia="Calibri" w:hAnsi="Simplified Arabic" w:cs="Simplified Arabic"/>
        </w:rPr>
        <w:t>LSD</w:t>
      </w:r>
      <w:r>
        <w:rPr>
          <w:rFonts w:ascii="Simplified Arabic" w:eastAsia="Calibri" w:hAnsi="Simplified Arabic" w:cs="Simplified Arabic" w:hint="cs"/>
          <w:rtl/>
        </w:rPr>
        <w:t>) للمقارنات المتعددة</w:t>
      </w:r>
    </w:p>
    <w:tbl>
      <w:tblPr>
        <w:tblStyle w:val="a8"/>
        <w:tblpPr w:leftFromText="180" w:rightFromText="180" w:vertAnchor="text" w:horzAnchor="margin" w:tblpXSpec="center" w:tblpY="46"/>
        <w:bidiVisual/>
        <w:tblW w:w="0" w:type="auto"/>
        <w:tblLook w:val="01E0" w:firstRow="1" w:lastRow="1" w:firstColumn="1" w:lastColumn="1" w:noHBand="0" w:noVBand="0"/>
      </w:tblPr>
      <w:tblGrid>
        <w:gridCol w:w="2269"/>
        <w:gridCol w:w="766"/>
        <w:gridCol w:w="1176"/>
        <w:gridCol w:w="1176"/>
      </w:tblGrid>
      <w:tr w:rsidR="002D06A2" w:rsidRPr="00E27870" w:rsidTr="001F37D0">
        <w:tc>
          <w:tcPr>
            <w:tcW w:w="2269" w:type="dxa"/>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المجالات</w:t>
            </w:r>
          </w:p>
        </w:tc>
        <w:tc>
          <w:tcPr>
            <w:tcW w:w="76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 xml:space="preserve">الكلية </w:t>
            </w:r>
          </w:p>
        </w:tc>
        <w:tc>
          <w:tcPr>
            <w:tcW w:w="117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علمية</w:t>
            </w:r>
          </w:p>
        </w:tc>
        <w:tc>
          <w:tcPr>
            <w:tcW w:w="117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إنسانية</w:t>
            </w:r>
          </w:p>
        </w:tc>
      </w:tr>
      <w:tr w:rsidR="002D06A2" w:rsidRPr="00E27870" w:rsidTr="001F37D0">
        <w:trPr>
          <w:trHeight w:val="400"/>
        </w:trPr>
        <w:tc>
          <w:tcPr>
            <w:tcW w:w="2269" w:type="dxa"/>
            <w:vMerge w:val="restart"/>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المجال الأول</w:t>
            </w:r>
          </w:p>
        </w:tc>
        <w:tc>
          <w:tcPr>
            <w:tcW w:w="76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علمية</w:t>
            </w:r>
          </w:p>
        </w:tc>
        <w:tc>
          <w:tcPr>
            <w:tcW w:w="1176" w:type="dxa"/>
          </w:tcPr>
          <w:p w:rsidR="002D06A2" w:rsidRPr="00E27870" w:rsidRDefault="002D06A2" w:rsidP="00BB22CF">
            <w:pPr>
              <w:bidi/>
              <w:jc w:val="center"/>
              <w:rPr>
                <w:rFonts w:ascii="Simplified Arabic" w:hAnsi="Simplified Arabic" w:cs="Simplified Arabic"/>
              </w:rPr>
            </w:pP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tl/>
              </w:rPr>
            </w:pPr>
          </w:p>
        </w:tc>
      </w:tr>
      <w:tr w:rsidR="002D06A2" w:rsidRPr="00E27870" w:rsidTr="001F37D0">
        <w:trPr>
          <w:trHeight w:val="168"/>
        </w:trPr>
        <w:tc>
          <w:tcPr>
            <w:tcW w:w="2269" w:type="dxa"/>
            <w:vMerge/>
          </w:tcPr>
          <w:p w:rsidR="002D06A2" w:rsidRPr="00E27870" w:rsidRDefault="002D06A2" w:rsidP="00BB22CF">
            <w:pPr>
              <w:bidi/>
              <w:jc w:val="center"/>
              <w:rPr>
                <w:rFonts w:ascii="Simplified Arabic" w:hAnsi="Simplified Arabic" w:cs="Simplified Arabic"/>
                <w:b/>
                <w:bCs/>
                <w:rtl/>
              </w:rPr>
            </w:pPr>
          </w:p>
        </w:tc>
        <w:tc>
          <w:tcPr>
            <w:tcW w:w="76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 xml:space="preserve">إنسانية </w:t>
            </w:r>
          </w:p>
        </w:tc>
        <w:tc>
          <w:tcPr>
            <w:tcW w:w="1176"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0.39880*</w:t>
            </w: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Pr>
            </w:pPr>
          </w:p>
        </w:tc>
      </w:tr>
      <w:tr w:rsidR="002D06A2" w:rsidRPr="00E27870" w:rsidTr="001F37D0">
        <w:trPr>
          <w:trHeight w:val="217"/>
        </w:trPr>
        <w:tc>
          <w:tcPr>
            <w:tcW w:w="2269" w:type="dxa"/>
            <w:vMerge/>
          </w:tcPr>
          <w:p w:rsidR="002D06A2" w:rsidRPr="00E27870" w:rsidRDefault="002D06A2" w:rsidP="00BB22CF">
            <w:pPr>
              <w:bidi/>
              <w:jc w:val="center"/>
              <w:rPr>
                <w:rFonts w:ascii="Simplified Arabic" w:hAnsi="Simplified Arabic" w:cs="Simplified Arabic"/>
                <w:b/>
                <w:bCs/>
                <w:rtl/>
              </w:rPr>
            </w:pPr>
          </w:p>
        </w:tc>
        <w:tc>
          <w:tcPr>
            <w:tcW w:w="766" w:type="dxa"/>
          </w:tcPr>
          <w:p w:rsidR="002D06A2"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شرعية</w:t>
            </w:r>
          </w:p>
        </w:tc>
        <w:tc>
          <w:tcPr>
            <w:tcW w:w="1176" w:type="dxa"/>
          </w:tcPr>
          <w:p w:rsidR="002D06A2" w:rsidRDefault="002D06A2" w:rsidP="00BB22CF">
            <w:pPr>
              <w:bidi/>
              <w:jc w:val="center"/>
              <w:rPr>
                <w:rFonts w:ascii="Simplified Arabic" w:hAnsi="Simplified Arabic" w:cs="Simplified Arabic"/>
                <w:rtl/>
              </w:rPr>
            </w:pPr>
            <w:r>
              <w:rPr>
                <w:rFonts w:ascii="Simplified Arabic" w:hAnsi="Simplified Arabic" w:cs="Simplified Arabic" w:hint="cs"/>
                <w:rtl/>
              </w:rPr>
              <w:t>0.55316*</w:t>
            </w:r>
          </w:p>
        </w:tc>
        <w:tc>
          <w:tcPr>
            <w:tcW w:w="1176" w:type="dxa"/>
          </w:tcPr>
          <w:p w:rsidR="002D06A2" w:rsidRDefault="002D06A2" w:rsidP="00BB22CF">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0.15436</w:t>
            </w:r>
          </w:p>
        </w:tc>
      </w:tr>
      <w:tr w:rsidR="002D06A2" w:rsidRPr="00E27870" w:rsidTr="001F37D0">
        <w:trPr>
          <w:trHeight w:val="337"/>
        </w:trPr>
        <w:tc>
          <w:tcPr>
            <w:tcW w:w="2269" w:type="dxa"/>
            <w:vMerge w:val="restart"/>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t>المجال الثاني</w:t>
            </w:r>
          </w:p>
        </w:tc>
        <w:tc>
          <w:tcPr>
            <w:tcW w:w="76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علمية</w:t>
            </w:r>
          </w:p>
        </w:tc>
        <w:tc>
          <w:tcPr>
            <w:tcW w:w="1176" w:type="dxa"/>
          </w:tcPr>
          <w:p w:rsidR="002D06A2" w:rsidRPr="00E27870" w:rsidRDefault="002D06A2" w:rsidP="00BB22CF">
            <w:pPr>
              <w:bidi/>
              <w:jc w:val="center"/>
              <w:rPr>
                <w:rFonts w:ascii="Simplified Arabic" w:hAnsi="Simplified Arabic" w:cs="Simplified Arabic"/>
              </w:rPr>
            </w:pP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Pr>
            </w:pPr>
          </w:p>
        </w:tc>
      </w:tr>
      <w:tr w:rsidR="002D06A2" w:rsidRPr="00E27870" w:rsidTr="001F37D0">
        <w:trPr>
          <w:trHeight w:val="168"/>
        </w:trPr>
        <w:tc>
          <w:tcPr>
            <w:tcW w:w="2269" w:type="dxa"/>
            <w:vMerge/>
          </w:tcPr>
          <w:p w:rsidR="002D06A2" w:rsidRPr="00E27870" w:rsidRDefault="002D06A2" w:rsidP="00BB22CF">
            <w:pPr>
              <w:bidi/>
              <w:jc w:val="center"/>
              <w:rPr>
                <w:rFonts w:ascii="Simplified Arabic" w:hAnsi="Simplified Arabic" w:cs="Simplified Arabic"/>
                <w:b/>
                <w:bCs/>
                <w:rtl/>
              </w:rPr>
            </w:pPr>
          </w:p>
        </w:tc>
        <w:tc>
          <w:tcPr>
            <w:tcW w:w="76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 xml:space="preserve">إنسانية </w:t>
            </w:r>
          </w:p>
        </w:tc>
        <w:tc>
          <w:tcPr>
            <w:tcW w:w="1176"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0.30038*</w:t>
            </w: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Pr>
            </w:pPr>
          </w:p>
        </w:tc>
      </w:tr>
      <w:tr w:rsidR="002D06A2" w:rsidRPr="00E27870" w:rsidTr="001F37D0">
        <w:trPr>
          <w:trHeight w:val="217"/>
        </w:trPr>
        <w:tc>
          <w:tcPr>
            <w:tcW w:w="2269" w:type="dxa"/>
            <w:vMerge/>
          </w:tcPr>
          <w:p w:rsidR="002D06A2" w:rsidRPr="00E27870" w:rsidRDefault="002D06A2" w:rsidP="00BB22CF">
            <w:pPr>
              <w:bidi/>
              <w:jc w:val="center"/>
              <w:rPr>
                <w:rFonts w:ascii="Simplified Arabic" w:hAnsi="Simplified Arabic" w:cs="Simplified Arabic"/>
                <w:b/>
                <w:bCs/>
                <w:rtl/>
              </w:rPr>
            </w:pPr>
          </w:p>
        </w:tc>
        <w:tc>
          <w:tcPr>
            <w:tcW w:w="766" w:type="dxa"/>
          </w:tcPr>
          <w:p w:rsidR="002D06A2"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شرعية</w:t>
            </w:r>
          </w:p>
        </w:tc>
        <w:tc>
          <w:tcPr>
            <w:tcW w:w="1176"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0.46272*</w:t>
            </w: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0.16234</w:t>
            </w:r>
          </w:p>
        </w:tc>
      </w:tr>
      <w:tr w:rsidR="002D06A2" w:rsidRPr="00E27870" w:rsidTr="001F37D0">
        <w:trPr>
          <w:trHeight w:val="240"/>
        </w:trPr>
        <w:tc>
          <w:tcPr>
            <w:tcW w:w="2269" w:type="dxa"/>
            <w:vMerge w:val="restart"/>
          </w:tcPr>
          <w:p w:rsidR="002D06A2" w:rsidRPr="00E27870" w:rsidRDefault="002D06A2" w:rsidP="00BB22CF">
            <w:pPr>
              <w:bidi/>
              <w:jc w:val="center"/>
              <w:rPr>
                <w:rFonts w:ascii="Simplified Arabic" w:hAnsi="Simplified Arabic" w:cs="Simplified Arabic"/>
                <w:b/>
                <w:bCs/>
                <w:rtl/>
              </w:rPr>
            </w:pPr>
            <w:r w:rsidRPr="00E27870">
              <w:rPr>
                <w:rFonts w:ascii="Simplified Arabic" w:hAnsi="Simplified Arabic" w:cs="Simplified Arabic"/>
                <w:b/>
                <w:bCs/>
                <w:rtl/>
              </w:rPr>
              <w:lastRenderedPageBreak/>
              <w:t>المجال الثالث</w:t>
            </w:r>
          </w:p>
        </w:tc>
        <w:tc>
          <w:tcPr>
            <w:tcW w:w="76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علمية</w:t>
            </w:r>
          </w:p>
        </w:tc>
        <w:tc>
          <w:tcPr>
            <w:tcW w:w="1176" w:type="dxa"/>
          </w:tcPr>
          <w:p w:rsidR="002D06A2" w:rsidRPr="00E27870" w:rsidRDefault="002D06A2" w:rsidP="00BB22CF">
            <w:pPr>
              <w:bidi/>
              <w:jc w:val="center"/>
              <w:rPr>
                <w:rFonts w:ascii="Simplified Arabic" w:hAnsi="Simplified Arabic" w:cs="Simplified Arabic"/>
              </w:rPr>
            </w:pP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Pr>
            </w:pPr>
          </w:p>
        </w:tc>
      </w:tr>
      <w:tr w:rsidR="002D06A2" w:rsidRPr="00E27870" w:rsidTr="001F37D0">
        <w:trPr>
          <w:trHeight w:val="127"/>
        </w:trPr>
        <w:tc>
          <w:tcPr>
            <w:tcW w:w="2269" w:type="dxa"/>
            <w:vMerge/>
          </w:tcPr>
          <w:p w:rsidR="002D06A2" w:rsidRPr="00E27870" w:rsidRDefault="002D06A2" w:rsidP="00BB22CF">
            <w:pPr>
              <w:bidi/>
              <w:jc w:val="center"/>
              <w:rPr>
                <w:rFonts w:ascii="Simplified Arabic" w:hAnsi="Simplified Arabic" w:cs="Simplified Arabic"/>
                <w:b/>
                <w:bCs/>
                <w:rtl/>
              </w:rPr>
            </w:pPr>
          </w:p>
        </w:tc>
        <w:tc>
          <w:tcPr>
            <w:tcW w:w="76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 xml:space="preserve">إنسانية </w:t>
            </w:r>
          </w:p>
        </w:tc>
        <w:tc>
          <w:tcPr>
            <w:tcW w:w="1176"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0.37067*</w:t>
            </w: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Pr>
            </w:pPr>
          </w:p>
        </w:tc>
      </w:tr>
      <w:tr w:rsidR="002D06A2" w:rsidRPr="00E27870" w:rsidTr="001F37D0">
        <w:trPr>
          <w:trHeight w:val="258"/>
        </w:trPr>
        <w:tc>
          <w:tcPr>
            <w:tcW w:w="2269" w:type="dxa"/>
            <w:vMerge/>
          </w:tcPr>
          <w:p w:rsidR="002D06A2" w:rsidRPr="00E27870" w:rsidRDefault="002D06A2" w:rsidP="00BB22CF">
            <w:pPr>
              <w:bidi/>
              <w:jc w:val="center"/>
              <w:rPr>
                <w:rFonts w:ascii="Simplified Arabic" w:hAnsi="Simplified Arabic" w:cs="Simplified Arabic"/>
                <w:b/>
                <w:bCs/>
                <w:rtl/>
              </w:rPr>
            </w:pPr>
          </w:p>
        </w:tc>
        <w:tc>
          <w:tcPr>
            <w:tcW w:w="766" w:type="dxa"/>
          </w:tcPr>
          <w:p w:rsidR="002D06A2"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شرعية</w:t>
            </w:r>
          </w:p>
        </w:tc>
        <w:tc>
          <w:tcPr>
            <w:tcW w:w="1176"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0.56333*</w:t>
            </w: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0.19266</w:t>
            </w:r>
          </w:p>
        </w:tc>
      </w:tr>
      <w:tr w:rsidR="002D06A2" w:rsidRPr="00E27870" w:rsidTr="001F37D0">
        <w:trPr>
          <w:trHeight w:val="320"/>
        </w:trPr>
        <w:tc>
          <w:tcPr>
            <w:tcW w:w="2269" w:type="dxa"/>
            <w:vMerge w:val="restart"/>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المجال الرابع</w:t>
            </w:r>
          </w:p>
        </w:tc>
        <w:tc>
          <w:tcPr>
            <w:tcW w:w="76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علمية</w:t>
            </w:r>
          </w:p>
        </w:tc>
        <w:tc>
          <w:tcPr>
            <w:tcW w:w="1176" w:type="dxa"/>
          </w:tcPr>
          <w:p w:rsidR="002D06A2" w:rsidRPr="00E27870" w:rsidRDefault="002D06A2" w:rsidP="00BB22CF">
            <w:pPr>
              <w:bidi/>
              <w:jc w:val="center"/>
              <w:rPr>
                <w:rFonts w:ascii="Simplified Arabic" w:hAnsi="Simplified Arabic" w:cs="Simplified Arabic"/>
              </w:rPr>
            </w:pP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Pr>
            </w:pPr>
          </w:p>
        </w:tc>
      </w:tr>
      <w:tr w:rsidR="002D06A2" w:rsidRPr="00E27870" w:rsidTr="001F37D0">
        <w:trPr>
          <w:trHeight w:val="154"/>
        </w:trPr>
        <w:tc>
          <w:tcPr>
            <w:tcW w:w="2269" w:type="dxa"/>
            <w:vMerge/>
          </w:tcPr>
          <w:p w:rsidR="002D06A2" w:rsidRPr="00E27870" w:rsidRDefault="002D06A2" w:rsidP="00BB22CF">
            <w:pPr>
              <w:bidi/>
              <w:rPr>
                <w:rFonts w:ascii="Simplified Arabic" w:hAnsi="Simplified Arabic" w:cs="Simplified Arabic"/>
                <w:rtl/>
              </w:rPr>
            </w:pPr>
          </w:p>
        </w:tc>
        <w:tc>
          <w:tcPr>
            <w:tcW w:w="76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 xml:space="preserve">إنسانية </w:t>
            </w:r>
          </w:p>
        </w:tc>
        <w:tc>
          <w:tcPr>
            <w:tcW w:w="1176"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0.52860*</w:t>
            </w: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Pr>
            </w:pPr>
          </w:p>
        </w:tc>
      </w:tr>
      <w:tr w:rsidR="002D06A2" w:rsidRPr="00E27870" w:rsidTr="001F37D0">
        <w:trPr>
          <w:trHeight w:val="231"/>
        </w:trPr>
        <w:tc>
          <w:tcPr>
            <w:tcW w:w="2269" w:type="dxa"/>
            <w:vMerge/>
          </w:tcPr>
          <w:p w:rsidR="002D06A2" w:rsidRPr="00E27870" w:rsidRDefault="002D06A2" w:rsidP="00BB22CF">
            <w:pPr>
              <w:bidi/>
              <w:rPr>
                <w:rFonts w:ascii="Simplified Arabic" w:hAnsi="Simplified Arabic" w:cs="Simplified Arabic"/>
                <w:rtl/>
              </w:rPr>
            </w:pPr>
          </w:p>
        </w:tc>
        <w:tc>
          <w:tcPr>
            <w:tcW w:w="766" w:type="dxa"/>
          </w:tcPr>
          <w:p w:rsidR="002D06A2"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شرعية</w:t>
            </w:r>
          </w:p>
        </w:tc>
        <w:tc>
          <w:tcPr>
            <w:tcW w:w="1176"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0.95010*</w:t>
            </w: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Pr>
            </w:pPr>
            <w:r>
              <w:rPr>
                <w:rFonts w:ascii="Simplified Arabic" w:hAnsi="Simplified Arabic" w:cs="Simplified Arabic" w:hint="cs"/>
                <w:rtl/>
              </w:rPr>
              <w:t>0.42149*</w:t>
            </w:r>
          </w:p>
        </w:tc>
      </w:tr>
      <w:tr w:rsidR="002D06A2" w:rsidRPr="00E27870" w:rsidTr="001F37D0">
        <w:trPr>
          <w:trHeight w:val="154"/>
        </w:trPr>
        <w:tc>
          <w:tcPr>
            <w:tcW w:w="2269" w:type="dxa"/>
            <w:vMerge w:val="restart"/>
          </w:tcPr>
          <w:p w:rsidR="002D06A2" w:rsidRPr="00E27870" w:rsidRDefault="002D06A2" w:rsidP="00BB22CF">
            <w:pPr>
              <w:bidi/>
              <w:jc w:val="center"/>
              <w:rPr>
                <w:rFonts w:ascii="Simplified Arabic" w:hAnsi="Simplified Arabic" w:cs="Simplified Arabic"/>
                <w:rtl/>
              </w:rPr>
            </w:pPr>
            <w:r w:rsidRPr="00E27870">
              <w:rPr>
                <w:rFonts w:ascii="Simplified Arabic" w:hAnsi="Simplified Arabic" w:cs="Simplified Arabic"/>
                <w:b/>
                <w:bCs/>
                <w:rtl/>
              </w:rPr>
              <w:t>المجموع الكلي</w:t>
            </w:r>
          </w:p>
        </w:tc>
        <w:tc>
          <w:tcPr>
            <w:tcW w:w="76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علمية</w:t>
            </w:r>
          </w:p>
        </w:tc>
        <w:tc>
          <w:tcPr>
            <w:tcW w:w="1176" w:type="dxa"/>
          </w:tcPr>
          <w:p w:rsidR="002D06A2" w:rsidRPr="00E27870" w:rsidRDefault="002D06A2" w:rsidP="00BB22CF">
            <w:pPr>
              <w:bidi/>
              <w:jc w:val="center"/>
              <w:rPr>
                <w:rFonts w:ascii="Simplified Arabic" w:hAnsi="Simplified Arabic" w:cs="Simplified Arabic"/>
              </w:rPr>
            </w:pP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tl/>
              </w:rPr>
            </w:pPr>
          </w:p>
        </w:tc>
      </w:tr>
      <w:tr w:rsidR="002D06A2" w:rsidRPr="00E27870" w:rsidTr="001F37D0">
        <w:trPr>
          <w:trHeight w:val="231"/>
        </w:trPr>
        <w:tc>
          <w:tcPr>
            <w:tcW w:w="2269" w:type="dxa"/>
            <w:vMerge/>
          </w:tcPr>
          <w:p w:rsidR="002D06A2" w:rsidRPr="00E27870" w:rsidRDefault="002D06A2" w:rsidP="00BB22CF">
            <w:pPr>
              <w:bidi/>
              <w:jc w:val="center"/>
              <w:rPr>
                <w:rFonts w:ascii="Simplified Arabic" w:hAnsi="Simplified Arabic" w:cs="Simplified Arabic"/>
                <w:b/>
                <w:bCs/>
                <w:rtl/>
              </w:rPr>
            </w:pPr>
          </w:p>
        </w:tc>
        <w:tc>
          <w:tcPr>
            <w:tcW w:w="766" w:type="dxa"/>
          </w:tcPr>
          <w:p w:rsidR="002D06A2" w:rsidRPr="00E27870"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 xml:space="preserve">إنسانية </w:t>
            </w:r>
          </w:p>
        </w:tc>
        <w:tc>
          <w:tcPr>
            <w:tcW w:w="1176"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0.39507*</w:t>
            </w: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tl/>
              </w:rPr>
            </w:pPr>
          </w:p>
        </w:tc>
      </w:tr>
      <w:tr w:rsidR="002D06A2" w:rsidRPr="00E27870" w:rsidTr="001F37D0">
        <w:trPr>
          <w:trHeight w:val="204"/>
        </w:trPr>
        <w:tc>
          <w:tcPr>
            <w:tcW w:w="2269" w:type="dxa"/>
            <w:vMerge/>
          </w:tcPr>
          <w:p w:rsidR="002D06A2" w:rsidRPr="00E27870" w:rsidRDefault="002D06A2" w:rsidP="00BB22CF">
            <w:pPr>
              <w:bidi/>
              <w:jc w:val="center"/>
              <w:rPr>
                <w:rFonts w:ascii="Simplified Arabic" w:hAnsi="Simplified Arabic" w:cs="Simplified Arabic"/>
                <w:rtl/>
              </w:rPr>
            </w:pPr>
          </w:p>
        </w:tc>
        <w:tc>
          <w:tcPr>
            <w:tcW w:w="766" w:type="dxa"/>
          </w:tcPr>
          <w:p w:rsidR="002D06A2" w:rsidRDefault="002D06A2" w:rsidP="00BB22CF">
            <w:pPr>
              <w:bidi/>
              <w:jc w:val="center"/>
              <w:rPr>
                <w:rFonts w:ascii="Simplified Arabic" w:hAnsi="Simplified Arabic" w:cs="Simplified Arabic"/>
                <w:b/>
                <w:bCs/>
                <w:rtl/>
              </w:rPr>
            </w:pPr>
            <w:r>
              <w:rPr>
                <w:rFonts w:ascii="Simplified Arabic" w:hAnsi="Simplified Arabic" w:cs="Simplified Arabic" w:hint="cs"/>
                <w:b/>
                <w:bCs/>
                <w:rtl/>
              </w:rPr>
              <w:t>شرعية</w:t>
            </w:r>
          </w:p>
        </w:tc>
        <w:tc>
          <w:tcPr>
            <w:tcW w:w="1176" w:type="dxa"/>
          </w:tcPr>
          <w:p w:rsidR="002D06A2" w:rsidRPr="00E27870" w:rsidRDefault="002D06A2" w:rsidP="00BB22CF">
            <w:pPr>
              <w:bidi/>
              <w:jc w:val="center"/>
              <w:rPr>
                <w:rFonts w:ascii="Simplified Arabic" w:hAnsi="Simplified Arabic" w:cs="Simplified Arabic"/>
              </w:rPr>
            </w:pPr>
            <w:r>
              <w:rPr>
                <w:rFonts w:ascii="Simplified Arabic" w:hAnsi="Simplified Arabic" w:cs="Simplified Arabic" w:hint="cs"/>
                <w:rtl/>
              </w:rPr>
              <w:t>0.62102*</w:t>
            </w:r>
          </w:p>
        </w:tc>
        <w:tc>
          <w:tcPr>
            <w:tcW w:w="1176" w:type="dxa"/>
          </w:tcPr>
          <w:p w:rsidR="002D06A2" w:rsidRPr="00E27870" w:rsidRDefault="002D06A2" w:rsidP="00BB22CF">
            <w:pPr>
              <w:autoSpaceDE w:val="0"/>
              <w:autoSpaceDN w:val="0"/>
              <w:bidi/>
              <w:adjustRightInd w:val="0"/>
              <w:jc w:val="center"/>
              <w:rPr>
                <w:rFonts w:ascii="Simplified Arabic" w:hAnsi="Simplified Arabic" w:cs="Simplified Arabic"/>
                <w:rtl/>
              </w:rPr>
            </w:pPr>
            <w:r>
              <w:rPr>
                <w:rFonts w:ascii="Simplified Arabic" w:hAnsi="Simplified Arabic" w:cs="Simplified Arabic" w:hint="cs"/>
                <w:rtl/>
              </w:rPr>
              <w:t>0.22595</w:t>
            </w:r>
          </w:p>
        </w:tc>
      </w:tr>
    </w:tbl>
    <w:p w:rsidR="002D06A2" w:rsidRPr="00E27870" w:rsidRDefault="002D06A2" w:rsidP="00BB22CF">
      <w:pPr>
        <w:bidi/>
        <w:rPr>
          <w:rFonts w:ascii="Simplified Arabic" w:hAnsi="Simplified Arabic" w:cs="Simplified Arabic"/>
          <w:sz w:val="28"/>
          <w:szCs w:val="28"/>
          <w:shd w:val="clear" w:color="auto" w:fill="FFFFFF"/>
          <w:rtl/>
        </w:rPr>
      </w:pPr>
    </w:p>
    <w:p w:rsidR="002D06A2" w:rsidRPr="00E27870" w:rsidRDefault="002D06A2" w:rsidP="00BB22CF">
      <w:pPr>
        <w:bidi/>
        <w:rPr>
          <w:rFonts w:ascii="Simplified Arabic" w:hAnsi="Simplified Arabic" w:cs="Simplified Arabic"/>
          <w:sz w:val="28"/>
          <w:szCs w:val="28"/>
          <w:shd w:val="clear" w:color="auto" w:fill="FFFFFF"/>
          <w:rtl/>
        </w:rPr>
      </w:pPr>
    </w:p>
    <w:p w:rsidR="002D06A2" w:rsidRDefault="002D06A2" w:rsidP="00BB22CF">
      <w:pPr>
        <w:bidi/>
        <w:jc w:val="both"/>
        <w:rPr>
          <w:rFonts w:ascii="Simplified Arabic" w:hAnsi="Simplified Arabic" w:cs="Simplified Arabic"/>
          <w:sz w:val="28"/>
          <w:szCs w:val="28"/>
          <w:shd w:val="clear" w:color="auto" w:fill="FFFFFF"/>
          <w:rtl/>
        </w:rPr>
      </w:pPr>
    </w:p>
    <w:p w:rsidR="002D06A2" w:rsidRDefault="002D06A2" w:rsidP="00BB22CF">
      <w:pPr>
        <w:bidi/>
        <w:jc w:val="both"/>
        <w:rPr>
          <w:rFonts w:ascii="Simplified Arabic" w:hAnsi="Simplified Arabic" w:cs="Simplified Arabic"/>
          <w:sz w:val="28"/>
          <w:szCs w:val="28"/>
          <w:shd w:val="clear" w:color="auto" w:fill="FFFFFF"/>
          <w:rtl/>
        </w:rPr>
      </w:pPr>
    </w:p>
    <w:p w:rsidR="002D06A2" w:rsidRDefault="002D06A2" w:rsidP="00BB22CF">
      <w:pPr>
        <w:bidi/>
        <w:jc w:val="both"/>
        <w:rPr>
          <w:rFonts w:ascii="Simplified Arabic" w:hAnsi="Simplified Arabic" w:cs="Simplified Arabic"/>
          <w:sz w:val="28"/>
          <w:szCs w:val="28"/>
          <w:shd w:val="clear" w:color="auto" w:fill="FFFFFF"/>
          <w:rtl/>
        </w:rPr>
      </w:pPr>
    </w:p>
    <w:p w:rsidR="002D06A2" w:rsidRDefault="002D06A2" w:rsidP="00BB22CF">
      <w:pPr>
        <w:bidi/>
        <w:jc w:val="both"/>
        <w:rPr>
          <w:rFonts w:ascii="Simplified Arabic" w:hAnsi="Simplified Arabic" w:cs="Simplified Arabic"/>
          <w:sz w:val="28"/>
          <w:szCs w:val="28"/>
          <w:shd w:val="clear" w:color="auto" w:fill="FFFFFF"/>
          <w:rtl/>
        </w:rPr>
      </w:pPr>
    </w:p>
    <w:p w:rsidR="002D06A2" w:rsidRDefault="002D06A2" w:rsidP="00BB22CF">
      <w:pPr>
        <w:bidi/>
        <w:jc w:val="both"/>
        <w:rPr>
          <w:rFonts w:ascii="Simplified Arabic" w:hAnsi="Simplified Arabic" w:cs="Simplified Arabic"/>
          <w:sz w:val="28"/>
          <w:szCs w:val="28"/>
          <w:shd w:val="clear" w:color="auto" w:fill="FFFFFF"/>
          <w:rtl/>
        </w:rPr>
      </w:pPr>
    </w:p>
    <w:p w:rsidR="002D06A2" w:rsidRDefault="002D06A2" w:rsidP="00BB22CF">
      <w:pPr>
        <w:bidi/>
        <w:jc w:val="both"/>
        <w:rPr>
          <w:rFonts w:ascii="Simplified Arabic" w:hAnsi="Simplified Arabic" w:cs="Simplified Arabic"/>
          <w:sz w:val="28"/>
          <w:szCs w:val="28"/>
          <w:shd w:val="clear" w:color="auto" w:fill="FFFFFF"/>
          <w:rtl/>
        </w:rPr>
      </w:pPr>
    </w:p>
    <w:p w:rsidR="002D06A2" w:rsidRPr="00E27870" w:rsidRDefault="00486367" w:rsidP="00BB22CF">
      <w:pPr>
        <w:bidi/>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   و</w:t>
      </w:r>
      <w:r w:rsidR="002D06A2">
        <w:rPr>
          <w:rFonts w:ascii="Simplified Arabic" w:hAnsi="Simplified Arabic" w:cs="Simplified Arabic" w:hint="cs"/>
          <w:sz w:val="28"/>
          <w:szCs w:val="28"/>
          <w:shd w:val="clear" w:color="auto" w:fill="FFFFFF"/>
          <w:rtl/>
        </w:rPr>
        <w:t>من خلال نتائج الجدول السابق تبين أن هناك فروقاً في جميع المجالات كانت بين كل من الكليات العلمية والإنسانية لصالح الكليات الإنسانية، وبين الإنسانية والشرعية لصالح الكليات الشرعية، وهو ما اتفق مع دراسة المصري (2016)، ويختلف مع دراسة جرار والكساب (2012) التي كانت الفروق فيها لصالح الكليات العلمية، وقد يعزى السبب في ذلك إلى أن طلبة الكليات الإنسانية أكثر مواكبة لأحداث مسيرات العودة، ومتابعة للأحداث والمجريات السياسية أكثر من غيرهم نتيجة لطبيعة تخصصاتهم، أما الفروق لصالح الكليات الشرعية فتعزى لأسباب دينية متعلقة بتعزيز جميع أشكال المقاومة ضد الاحتلال الذي يسعى إلى إسقاط حق العودة بشتى السبل.</w:t>
      </w:r>
    </w:p>
    <w:p w:rsidR="002D06A2" w:rsidRDefault="002D06A2" w:rsidP="00BB22CF">
      <w:pPr>
        <w:bidi/>
        <w:jc w:val="both"/>
        <w:rPr>
          <w:rFonts w:ascii="Simplified Arabic" w:hAnsi="Simplified Arabic" w:cs="Simplified Arabic"/>
          <w:b/>
          <w:bCs/>
          <w:sz w:val="28"/>
          <w:szCs w:val="28"/>
          <w:shd w:val="clear" w:color="auto" w:fill="FFFFFF"/>
          <w:rtl/>
        </w:rPr>
      </w:pPr>
      <w:r>
        <w:rPr>
          <w:rFonts w:ascii="Simplified Arabic" w:hAnsi="Simplified Arabic" w:cs="Simplified Arabic" w:hint="cs"/>
          <w:b/>
          <w:bCs/>
          <w:sz w:val="28"/>
          <w:szCs w:val="28"/>
          <w:shd w:val="clear" w:color="auto" w:fill="FFFFFF"/>
          <w:rtl/>
        </w:rPr>
        <w:t>إجابة السؤال الثالث:</w:t>
      </w:r>
    </w:p>
    <w:p w:rsidR="002D06A2" w:rsidRPr="00871341" w:rsidRDefault="002D06A2" w:rsidP="00BB22CF">
      <w:pPr>
        <w:bidi/>
        <w:jc w:val="both"/>
        <w:rPr>
          <w:rFonts w:ascii="Simplified Arabic" w:hAnsi="Simplified Arabic" w:cs="Simplified Arabic"/>
          <w:b/>
          <w:bCs/>
          <w:sz w:val="28"/>
          <w:szCs w:val="28"/>
          <w:rtl/>
        </w:rPr>
      </w:pPr>
      <w:r w:rsidRPr="00871341">
        <w:rPr>
          <w:rFonts w:ascii="Simplified Arabic" w:hAnsi="Simplified Arabic" w:cs="Simplified Arabic"/>
          <w:b/>
          <w:bCs/>
          <w:sz w:val="28"/>
          <w:szCs w:val="28"/>
          <w:shd w:val="clear" w:color="auto" w:fill="FFFFFF"/>
          <w:rtl/>
        </w:rPr>
        <w:t xml:space="preserve">ينص على: " </w:t>
      </w:r>
      <w:r w:rsidRPr="00871341">
        <w:rPr>
          <w:rFonts w:ascii="Simplified Arabic" w:hAnsi="Simplified Arabic" w:cs="Simplified Arabic"/>
          <w:b/>
          <w:bCs/>
          <w:sz w:val="28"/>
          <w:szCs w:val="28"/>
          <w:rtl/>
        </w:rPr>
        <w:t>كيف يمكن تفعيل دور مسيرات العودة في تعزيز الوحدة الوطنية الفلسطينية؟"</w:t>
      </w:r>
    </w:p>
    <w:p w:rsidR="002D06A2" w:rsidRPr="00871341" w:rsidRDefault="002D06A2" w:rsidP="00BB22CF">
      <w:pPr>
        <w:bidi/>
        <w:ind w:firstLine="720"/>
        <w:jc w:val="both"/>
        <w:rPr>
          <w:rFonts w:ascii="Simplified Arabic" w:hAnsi="Simplified Arabic" w:cs="Simplified Arabic"/>
          <w:b/>
          <w:bCs/>
          <w:sz w:val="28"/>
          <w:szCs w:val="28"/>
          <w:rtl/>
        </w:rPr>
      </w:pPr>
      <w:r w:rsidRPr="00871341">
        <w:rPr>
          <w:rFonts w:ascii="Simplified Arabic" w:hAnsi="Simplified Arabic" w:cs="Simplified Arabic"/>
          <w:color w:val="000000"/>
          <w:sz w:val="28"/>
          <w:szCs w:val="28"/>
          <w:shd w:val="clear" w:color="auto" w:fill="FFFFFF"/>
          <w:rtl/>
        </w:rPr>
        <w:t xml:space="preserve">للإجابة عن هذا السؤال، يجب الانطلاق من فكرة مفادها أنه رغم الانجازات التي حققتها مسيرات العودة، إلا أنها أن لم تكن بمنأى عن الانقسام الفلسطيني، وربما قدرها أنها حالة نضالية فلسطينية تبلورت وسط حالة انقسام متمدد، وربما يؤخذ عليها أنها قدمت مواجهة الاحتلال والتصدي له وعودة اللاجئين على مطلب مهم ومركزي وهو الذهاب للوحدة الوطنية، وأن أصبحت مسيرات العودة جزءا من تفاصيل الانقسام والتراشق </w:t>
      </w:r>
      <w:r w:rsidRPr="00871341">
        <w:rPr>
          <w:rFonts w:ascii="Simplified Arabic" w:hAnsi="Simplified Arabic" w:cs="Simplified Arabic"/>
          <w:color w:val="000000"/>
          <w:sz w:val="28"/>
          <w:szCs w:val="28"/>
          <w:shd w:val="clear" w:color="auto" w:fill="FFFFFF"/>
          <w:rtl/>
        </w:rPr>
        <w:lastRenderedPageBreak/>
        <w:t>الإعلامي بين فتح وحماس بدل أن تكون حالة نضالية يمكن أن تُقرب وجهات النظر وتفضي للانتقال من الانقسام إلى الوحدة، خاصة أنه طوال مسيرة النضال والثورة الفلسطينية</w:t>
      </w:r>
      <w:r>
        <w:rPr>
          <w:rFonts w:ascii="Simplified Arabic" w:hAnsi="Simplified Arabic" w:cs="Simplified Arabic" w:hint="cs"/>
          <w:color w:val="000000"/>
          <w:sz w:val="28"/>
          <w:szCs w:val="28"/>
          <w:shd w:val="clear" w:color="auto" w:fill="FFFFFF"/>
          <w:rtl/>
        </w:rPr>
        <w:t>.</w:t>
      </w:r>
      <w:r w:rsidRPr="00871341">
        <w:rPr>
          <w:rFonts w:ascii="Simplified Arabic" w:hAnsi="Simplified Arabic" w:cs="Simplified Arabic"/>
          <w:color w:val="000000"/>
          <w:sz w:val="28"/>
          <w:szCs w:val="28"/>
          <w:shd w:val="clear" w:color="auto" w:fill="FFFFFF"/>
          <w:rtl/>
        </w:rPr>
        <w:t xml:space="preserve"> </w:t>
      </w:r>
    </w:p>
    <w:p w:rsidR="002D06A2" w:rsidRPr="00871341" w:rsidRDefault="002D06A2" w:rsidP="00BB22CF">
      <w:pPr>
        <w:pStyle w:val="aa"/>
        <w:shd w:val="clear" w:color="auto" w:fill="FFFFFF"/>
        <w:bidi/>
        <w:spacing w:before="0" w:beforeAutospacing="0" w:after="0" w:afterAutospacing="0"/>
        <w:ind w:firstLine="720"/>
        <w:jc w:val="both"/>
        <w:rPr>
          <w:rFonts w:ascii="Simplified Arabic" w:hAnsi="Simplified Arabic" w:cs="Simplified Arabic"/>
          <w:color w:val="000000"/>
          <w:sz w:val="28"/>
          <w:szCs w:val="28"/>
        </w:rPr>
      </w:pPr>
      <w:r w:rsidRPr="00871341">
        <w:rPr>
          <w:rFonts w:ascii="Simplified Arabic" w:hAnsi="Simplified Arabic" w:cs="Simplified Arabic"/>
          <w:color w:val="000000"/>
          <w:sz w:val="28"/>
          <w:szCs w:val="28"/>
          <w:rtl/>
        </w:rPr>
        <w:t xml:space="preserve">من خلال تتبع تطورات مسيرة العودة منذ اليوم الأول لانطلاقتها بمناسبة الذكرى 42 ليوم الأرض، ونجاحها في بعض الجوانب وإخفاقها في جوانب أخرى على مستوى قطاع غزة وانحصارها فيه، </w:t>
      </w:r>
      <w:r>
        <w:rPr>
          <w:rFonts w:ascii="Simplified Arabic" w:hAnsi="Simplified Arabic" w:cs="Simplified Arabic" w:hint="cs"/>
          <w:color w:val="000000"/>
          <w:sz w:val="28"/>
          <w:szCs w:val="28"/>
          <w:rtl/>
        </w:rPr>
        <w:t>كانت</w:t>
      </w:r>
      <w:r w:rsidRPr="00871341">
        <w:rPr>
          <w:rFonts w:ascii="Simplified Arabic" w:hAnsi="Simplified Arabic" w:cs="Simplified Arabic"/>
          <w:color w:val="000000"/>
          <w:sz w:val="28"/>
          <w:szCs w:val="28"/>
          <w:rtl/>
        </w:rPr>
        <w:t xml:space="preserve"> أهداف الحراك المركزية والآنية غير معممة</w:t>
      </w:r>
      <w:r>
        <w:rPr>
          <w:rFonts w:ascii="Simplified Arabic" w:hAnsi="Simplified Arabic" w:cs="Simplified Arabic" w:hint="cs"/>
          <w:color w:val="000000"/>
          <w:sz w:val="28"/>
          <w:szCs w:val="28"/>
          <w:rtl/>
        </w:rPr>
        <w:t xml:space="preserve"> كما أشارت دراسة مركز الزيتونة للدراسات (2019)</w:t>
      </w:r>
      <w:r w:rsidRPr="00871341">
        <w:rPr>
          <w:rFonts w:ascii="Simplified Arabic" w:hAnsi="Simplified Arabic" w:cs="Simplified Arabic"/>
          <w:color w:val="000000"/>
          <w:sz w:val="28"/>
          <w:szCs w:val="28"/>
          <w:rtl/>
        </w:rPr>
        <w:t>، فهي تتحدث عن حق العودة بلا إستراتيجية، وعن فك حصار بلا خطة وطنية.</w:t>
      </w:r>
      <w:r>
        <w:rPr>
          <w:rFonts w:ascii="Simplified Arabic" w:hAnsi="Simplified Arabic" w:cs="Simplified Arabic" w:hint="cs"/>
          <w:color w:val="000000"/>
          <w:sz w:val="28"/>
          <w:szCs w:val="28"/>
          <w:rtl/>
        </w:rPr>
        <w:t xml:space="preserve"> </w:t>
      </w:r>
      <w:r w:rsidRPr="00871341">
        <w:rPr>
          <w:rFonts w:ascii="Simplified Arabic" w:hAnsi="Simplified Arabic" w:cs="Simplified Arabic"/>
          <w:color w:val="000000"/>
          <w:sz w:val="28"/>
          <w:szCs w:val="28"/>
          <w:rtl/>
        </w:rPr>
        <w:t>نستطيع رصد أبرز الأسباب التي أدت إلى هذا الانحصار، وهي</w:t>
      </w:r>
      <w:r w:rsidRPr="00871341">
        <w:rPr>
          <w:rFonts w:ascii="Simplified Arabic" w:hAnsi="Simplified Arabic" w:cs="Simplified Arabic"/>
          <w:color w:val="000000"/>
          <w:sz w:val="28"/>
          <w:szCs w:val="28"/>
        </w:rPr>
        <w:t>:</w:t>
      </w:r>
    </w:p>
    <w:p w:rsidR="002D06A2" w:rsidRPr="00871341" w:rsidRDefault="002D06A2" w:rsidP="00BB22CF">
      <w:pPr>
        <w:pStyle w:val="aa"/>
        <w:numPr>
          <w:ilvl w:val="0"/>
          <w:numId w:val="29"/>
        </w:numPr>
        <w:shd w:val="clear" w:color="auto" w:fill="FFFFFF"/>
        <w:tabs>
          <w:tab w:val="clear" w:pos="720"/>
          <w:tab w:val="num" w:pos="84"/>
          <w:tab w:val="left" w:pos="368"/>
        </w:tabs>
        <w:bidi/>
        <w:spacing w:before="0" w:beforeAutospacing="0" w:after="0" w:afterAutospacing="0"/>
        <w:ind w:left="84" w:firstLine="0"/>
        <w:jc w:val="both"/>
        <w:rPr>
          <w:rFonts w:ascii="Simplified Arabic" w:hAnsi="Simplified Arabic" w:cs="Simplified Arabic"/>
          <w:color w:val="000000"/>
          <w:sz w:val="28"/>
          <w:szCs w:val="28"/>
        </w:rPr>
      </w:pPr>
      <w:r w:rsidRPr="00871341">
        <w:rPr>
          <w:rStyle w:val="a6"/>
          <w:rFonts w:ascii="Simplified Arabic" w:hAnsi="Simplified Arabic" w:cs="Simplified Arabic"/>
          <w:color w:val="000000"/>
          <w:sz w:val="28"/>
          <w:szCs w:val="28"/>
          <w:rtl/>
        </w:rPr>
        <w:t>أسباب ذاتية</w:t>
      </w:r>
      <w:r w:rsidRPr="00871341">
        <w:rPr>
          <w:rFonts w:ascii="Simplified Arabic" w:hAnsi="Simplified Arabic" w:cs="Simplified Arabic"/>
          <w:color w:val="000000"/>
          <w:sz w:val="28"/>
          <w:szCs w:val="28"/>
        </w:rPr>
        <w:t xml:space="preserve">: </w:t>
      </w:r>
      <w:r w:rsidRPr="00871341">
        <w:rPr>
          <w:rFonts w:ascii="Simplified Arabic" w:hAnsi="Simplified Arabic" w:cs="Simplified Arabic"/>
          <w:color w:val="000000"/>
          <w:sz w:val="28"/>
          <w:szCs w:val="28"/>
          <w:rtl/>
        </w:rPr>
        <w:t>تتمثل في عدم التعامل مع المسيرة على أنها فعل نضالي فلسطيني يجب أن يحقق أهدافًا نضالية؛ وذلك بسبب الأزمة الإنسانية المتفاقمة في قطاع غزة، وظهور المقاومة السلمية كإستراتيجية جديدة في مواجهة الاحتلال الإسرائيلي، فما زال مفهوم المقاومة الشعبية ذات التوجهات السلمية يتطور، ومن الممكن أن يكون السبب في غياب المفهوم</w:t>
      </w:r>
      <w:r>
        <w:rPr>
          <w:rFonts w:ascii="Simplified Arabic" w:hAnsi="Simplified Arabic" w:cs="Simplified Arabic"/>
          <w:color w:val="000000"/>
          <w:sz w:val="28"/>
          <w:szCs w:val="28"/>
          <w:rtl/>
        </w:rPr>
        <w:t xml:space="preserve"> الواضح للمقاومة الشعبية السلمي</w:t>
      </w:r>
      <w:r>
        <w:rPr>
          <w:rFonts w:ascii="Simplified Arabic" w:hAnsi="Simplified Arabic" w:cs="Simplified Arabic" w:hint="cs"/>
          <w:color w:val="000000"/>
          <w:sz w:val="28"/>
          <w:szCs w:val="28"/>
          <w:rtl/>
        </w:rPr>
        <w:t>ة، كما أشارت دراسة التتر (2019)</w:t>
      </w:r>
      <w:r w:rsidRPr="00871341">
        <w:rPr>
          <w:rFonts w:ascii="Simplified Arabic" w:hAnsi="Simplified Arabic" w:cs="Simplified Arabic"/>
          <w:color w:val="000000"/>
          <w:sz w:val="28"/>
          <w:szCs w:val="28"/>
        </w:rPr>
        <w:t>.</w:t>
      </w:r>
    </w:p>
    <w:p w:rsidR="002D06A2" w:rsidRPr="00871341" w:rsidRDefault="002D06A2" w:rsidP="00BB22CF">
      <w:pPr>
        <w:pStyle w:val="aa"/>
        <w:numPr>
          <w:ilvl w:val="0"/>
          <w:numId w:val="29"/>
        </w:numPr>
        <w:shd w:val="clear" w:color="auto" w:fill="FFFFFF"/>
        <w:tabs>
          <w:tab w:val="clear" w:pos="720"/>
          <w:tab w:val="num" w:pos="84"/>
          <w:tab w:val="left" w:pos="368"/>
        </w:tabs>
        <w:bidi/>
        <w:spacing w:before="0" w:beforeAutospacing="0" w:after="0" w:afterAutospacing="0"/>
        <w:ind w:left="84" w:firstLine="0"/>
        <w:jc w:val="both"/>
        <w:rPr>
          <w:rFonts w:ascii="Simplified Arabic" w:hAnsi="Simplified Arabic" w:cs="Simplified Arabic"/>
          <w:color w:val="000000"/>
          <w:sz w:val="28"/>
          <w:szCs w:val="28"/>
        </w:rPr>
      </w:pPr>
      <w:r w:rsidRPr="00871341">
        <w:rPr>
          <w:rStyle w:val="a6"/>
          <w:rFonts w:ascii="Simplified Arabic" w:hAnsi="Simplified Arabic" w:cs="Simplified Arabic"/>
          <w:color w:val="000000"/>
          <w:sz w:val="28"/>
          <w:szCs w:val="28"/>
          <w:rtl/>
        </w:rPr>
        <w:t>أسباب موضوعية</w:t>
      </w:r>
      <w:r>
        <w:rPr>
          <w:rFonts w:ascii="Simplified Arabic" w:hAnsi="Simplified Arabic" w:cs="Simplified Arabic"/>
          <w:color w:val="000000"/>
          <w:sz w:val="28"/>
          <w:szCs w:val="28"/>
        </w:rPr>
        <w:t>:</w:t>
      </w:r>
      <w:r w:rsidRPr="00871341">
        <w:rPr>
          <w:rFonts w:ascii="Simplified Arabic" w:hAnsi="Simplified Arabic" w:cs="Simplified Arabic"/>
          <w:color w:val="000000"/>
          <w:sz w:val="28"/>
          <w:szCs w:val="28"/>
        </w:rPr>
        <w:t xml:space="preserve"> </w:t>
      </w:r>
      <w:r w:rsidRPr="00871341">
        <w:rPr>
          <w:rFonts w:ascii="Simplified Arabic" w:hAnsi="Simplified Arabic" w:cs="Simplified Arabic"/>
          <w:color w:val="000000"/>
          <w:sz w:val="28"/>
          <w:szCs w:val="28"/>
          <w:rtl/>
        </w:rPr>
        <w:t>تتمثل في عدم وجود مؤسسة فلسطينية جامعة، بسبب الانقسام وطبيعة النظام السياسي الفلسطيني القائم، وما تعيشه الضفة من حالة ضعف</w:t>
      </w:r>
      <w:r>
        <w:rPr>
          <w:rFonts w:ascii="Simplified Arabic" w:hAnsi="Simplified Arabic" w:cs="Simplified Arabic" w:hint="cs"/>
          <w:color w:val="000000"/>
          <w:sz w:val="28"/>
          <w:szCs w:val="28"/>
          <w:rtl/>
        </w:rPr>
        <w:t>،</w:t>
      </w:r>
      <w:r w:rsidRPr="00871341">
        <w:rPr>
          <w:rFonts w:ascii="Simplified Arabic" w:hAnsi="Simplified Arabic" w:cs="Simplified Arabic"/>
          <w:color w:val="000000"/>
          <w:sz w:val="28"/>
          <w:szCs w:val="28"/>
          <w:rtl/>
        </w:rPr>
        <w:t xml:space="preserve"> ومعوقات أمام تطوير وتعميم المقاومة الشعبية بعد ما يسمى "عملية السور الواقي" في العام 2002، وفي ظل الاعتداءات والإجراءات الإسرائيلية المتكررة</w:t>
      </w:r>
      <w:r w:rsidRPr="00871341">
        <w:rPr>
          <w:rFonts w:ascii="Simplified Arabic" w:hAnsi="Simplified Arabic" w:cs="Simplified Arabic"/>
          <w:color w:val="000000"/>
          <w:sz w:val="28"/>
          <w:szCs w:val="28"/>
        </w:rPr>
        <w:t>.</w:t>
      </w:r>
    </w:p>
    <w:p w:rsidR="002D06A2" w:rsidRPr="00871341" w:rsidRDefault="002D06A2" w:rsidP="00BB22CF">
      <w:pPr>
        <w:pStyle w:val="aa"/>
        <w:numPr>
          <w:ilvl w:val="0"/>
          <w:numId w:val="29"/>
        </w:numPr>
        <w:shd w:val="clear" w:color="auto" w:fill="FFFFFF"/>
        <w:tabs>
          <w:tab w:val="clear" w:pos="720"/>
          <w:tab w:val="num" w:pos="84"/>
          <w:tab w:val="left" w:pos="368"/>
        </w:tabs>
        <w:bidi/>
        <w:spacing w:before="0" w:beforeAutospacing="0" w:after="0" w:afterAutospacing="0"/>
        <w:ind w:left="84" w:firstLine="0"/>
        <w:jc w:val="both"/>
        <w:rPr>
          <w:rFonts w:ascii="Simplified Arabic" w:hAnsi="Simplified Arabic" w:cs="Simplified Arabic"/>
          <w:color w:val="000000"/>
          <w:sz w:val="28"/>
          <w:szCs w:val="28"/>
        </w:rPr>
      </w:pPr>
      <w:r w:rsidRPr="00871341">
        <w:rPr>
          <w:rStyle w:val="a6"/>
          <w:rFonts w:ascii="Simplified Arabic" w:hAnsi="Simplified Arabic" w:cs="Simplified Arabic"/>
          <w:color w:val="000000"/>
          <w:sz w:val="28"/>
          <w:szCs w:val="28"/>
          <w:rtl/>
        </w:rPr>
        <w:t>أسباب خارجية</w:t>
      </w:r>
      <w:r w:rsidRPr="00871341">
        <w:rPr>
          <w:rFonts w:ascii="Simplified Arabic" w:hAnsi="Simplified Arabic" w:cs="Simplified Arabic"/>
          <w:color w:val="000000"/>
          <w:sz w:val="28"/>
          <w:szCs w:val="28"/>
        </w:rPr>
        <w:t xml:space="preserve">: </w:t>
      </w:r>
      <w:r w:rsidRPr="00871341">
        <w:rPr>
          <w:rFonts w:ascii="Simplified Arabic" w:hAnsi="Simplified Arabic" w:cs="Simplified Arabic"/>
          <w:color w:val="000000"/>
          <w:sz w:val="28"/>
          <w:szCs w:val="28"/>
          <w:rtl/>
        </w:rPr>
        <w:t>تتمثل في التراجع الدولي عن دعم القضية الفلسطينية واللاجئين، ويشمل ذلك دور الشتات في دعم مسيرة العودة، وفي عدم وجود لجنة تنسيق للعمل في كل الساحات (غزة، الضفة، الداخل المحتل، الشتات)، وعدم التعامل مع القضية الفلسطينية وفق المادة السابعة للقانون الدولي في ميثاق الأمم المتحدة، إضافة إلى غياب رادع لسياسات الاحتلال من النظام الدولي، في ظل انحياز أميركي يقف خلفه اللوبي الإسرائيلي</w:t>
      </w:r>
      <w:r w:rsidRPr="00871341">
        <w:rPr>
          <w:rFonts w:ascii="Simplified Arabic" w:hAnsi="Simplified Arabic" w:cs="Simplified Arabic"/>
          <w:color w:val="000000"/>
          <w:sz w:val="28"/>
          <w:szCs w:val="28"/>
        </w:rPr>
        <w:t>.</w:t>
      </w:r>
    </w:p>
    <w:p w:rsidR="002D06A2" w:rsidRPr="0001315C" w:rsidRDefault="002D06A2" w:rsidP="00BB22CF">
      <w:pPr>
        <w:pStyle w:val="aa"/>
        <w:shd w:val="clear" w:color="auto" w:fill="FFFFFF"/>
        <w:bidi/>
        <w:spacing w:before="0" w:beforeAutospacing="0" w:after="0" w:afterAutospacing="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ف</w:t>
      </w:r>
      <w:r w:rsidRPr="00871341">
        <w:rPr>
          <w:rFonts w:ascii="Simplified Arabic" w:hAnsi="Simplified Arabic" w:cs="Simplified Arabic"/>
          <w:color w:val="000000"/>
          <w:sz w:val="28"/>
          <w:szCs w:val="28"/>
          <w:rtl/>
        </w:rPr>
        <w:t>إذا كان الهدف هو استدامة الحراك وتوسعته، يجب على الحركة الوطنية توحيد مساراتها النضالية على أقل تقدير وفق برنامج ورؤية واضحة، فلا يوجد ما يمنع من تظاهر الفلسطينيين ومواءمة النشاطات والفعاليات الناجحة حسب أماكن تواجدهم، خاصة في ظل الظروف الراهنة</w:t>
      </w:r>
      <w:r>
        <w:rPr>
          <w:rFonts w:ascii="Simplified Arabic" w:hAnsi="Simplified Arabic" w:cs="Simplified Arabic"/>
          <w:color w:val="000000"/>
          <w:sz w:val="28"/>
          <w:szCs w:val="28"/>
          <w:rtl/>
        </w:rPr>
        <w:t xml:space="preserve"> التي تمر بها القضية الفلسطينية</w:t>
      </w:r>
      <w:r>
        <w:rPr>
          <w:rFonts w:ascii="Simplified Arabic" w:hAnsi="Simplified Arabic" w:cs="Simplified Arabic" w:hint="cs"/>
          <w:color w:val="000000"/>
          <w:sz w:val="28"/>
          <w:szCs w:val="28"/>
          <w:rtl/>
        </w:rPr>
        <w:t xml:space="preserve">، وفي </w:t>
      </w:r>
      <w:r w:rsidRPr="008A6157">
        <w:rPr>
          <w:rFonts w:ascii="Simplified Arabic" w:hAnsi="Simplified Arabic" w:cs="Simplified Arabic"/>
          <w:color w:val="000000"/>
          <w:sz w:val="28"/>
          <w:szCs w:val="28"/>
          <w:rtl/>
        </w:rPr>
        <w:t xml:space="preserve">في ظل النتائج المهمة التي حققتها مسيرات العودة كفعل إبداعي في مجال المقاومة الشعبية، يغدو مهمّاً تذليل العقبات التي تعترض طريقها، والمحافظة عليها كأداة نضالية ضاغطة في المواجهة مع الاحتلال، </w:t>
      </w:r>
      <w:r>
        <w:rPr>
          <w:rFonts w:ascii="Simplified Arabic" w:hAnsi="Simplified Arabic" w:cs="Simplified Arabic" w:hint="cs"/>
          <w:color w:val="000000"/>
          <w:sz w:val="28"/>
          <w:szCs w:val="28"/>
          <w:rtl/>
        </w:rPr>
        <w:t xml:space="preserve">والحفاظ على أهدافها والتي من أهمها وحدة الصف الوطني، </w:t>
      </w:r>
      <w:r w:rsidRPr="0001315C">
        <w:rPr>
          <w:rFonts w:ascii="Simplified Arabic" w:hAnsi="Simplified Arabic" w:cs="Simplified Arabic"/>
          <w:color w:val="000000"/>
          <w:sz w:val="28"/>
          <w:szCs w:val="28"/>
          <w:rtl/>
        </w:rPr>
        <w:t>وذلك ب</w:t>
      </w:r>
      <w:r w:rsidRPr="0001315C">
        <w:rPr>
          <w:rFonts w:ascii="Simplified Arabic" w:hAnsi="Simplified Arabic" w:cs="Simplified Arabic"/>
          <w:color w:val="000000"/>
          <w:sz w:val="28"/>
          <w:szCs w:val="28"/>
          <w:shd w:val="clear" w:color="auto" w:fill="FFFFFF"/>
          <w:rtl/>
        </w:rPr>
        <w:t xml:space="preserve">إبقاء المكون الشعبي الشبابي، </w:t>
      </w:r>
      <w:r>
        <w:rPr>
          <w:rFonts w:ascii="Simplified Arabic" w:hAnsi="Simplified Arabic" w:cs="Simplified Arabic" w:hint="cs"/>
          <w:color w:val="000000"/>
          <w:sz w:val="28"/>
          <w:szCs w:val="28"/>
          <w:shd w:val="clear" w:color="auto" w:fill="FFFFFF"/>
          <w:rtl/>
        </w:rPr>
        <w:t>القادر</w:t>
      </w:r>
      <w:r w:rsidRPr="0001315C">
        <w:rPr>
          <w:rFonts w:ascii="Simplified Arabic" w:hAnsi="Simplified Arabic" w:cs="Simplified Arabic"/>
          <w:color w:val="000000"/>
          <w:sz w:val="28"/>
          <w:szCs w:val="28"/>
          <w:shd w:val="clear" w:color="auto" w:fill="FFFFFF"/>
          <w:rtl/>
        </w:rPr>
        <w:t xml:space="preserve"> على إفراز أدوات نضالية سلمية </w:t>
      </w:r>
      <w:r>
        <w:rPr>
          <w:rFonts w:ascii="Simplified Arabic" w:hAnsi="Simplified Arabic" w:cs="Simplified Arabic" w:hint="cs"/>
          <w:color w:val="000000"/>
          <w:sz w:val="28"/>
          <w:szCs w:val="28"/>
          <w:shd w:val="clear" w:color="auto" w:fill="FFFFFF"/>
          <w:rtl/>
        </w:rPr>
        <w:t>و</w:t>
      </w:r>
      <w:r w:rsidRPr="0001315C">
        <w:rPr>
          <w:rFonts w:ascii="Simplified Arabic" w:hAnsi="Simplified Arabic" w:cs="Simplified Arabic"/>
          <w:color w:val="000000"/>
          <w:sz w:val="28"/>
          <w:szCs w:val="28"/>
          <w:shd w:val="clear" w:color="auto" w:fill="FFFFFF"/>
          <w:rtl/>
        </w:rPr>
        <w:t xml:space="preserve">قيادات شبابية مستقلة، </w:t>
      </w:r>
      <w:r>
        <w:rPr>
          <w:rFonts w:ascii="Simplified Arabic" w:hAnsi="Simplified Arabic" w:cs="Simplified Arabic" w:hint="cs"/>
          <w:color w:val="000000"/>
          <w:sz w:val="28"/>
          <w:szCs w:val="28"/>
          <w:shd w:val="clear" w:color="auto" w:fill="FFFFFF"/>
          <w:rtl/>
        </w:rPr>
        <w:t>و</w:t>
      </w:r>
      <w:r w:rsidRPr="0001315C">
        <w:rPr>
          <w:rFonts w:ascii="Simplified Arabic" w:hAnsi="Simplified Arabic" w:cs="Simplified Arabic"/>
          <w:color w:val="000000"/>
          <w:sz w:val="28"/>
          <w:szCs w:val="28"/>
          <w:shd w:val="clear" w:color="auto" w:fill="FFFFFF"/>
          <w:rtl/>
        </w:rPr>
        <w:t>أن يجعل مسيرة العودة حاضرة في العمق العربي الرسمي الذي لم تأت قممه على ذكر المسيرة على الإطلاق، وعلى رفع كلفة الاحتلال وفضحه، بعيدا عن الطابع الرسمي وال</w:t>
      </w:r>
      <w:r>
        <w:rPr>
          <w:rFonts w:ascii="Simplified Arabic" w:hAnsi="Simplified Arabic" w:cs="Simplified Arabic" w:hint="cs"/>
          <w:color w:val="000000"/>
          <w:sz w:val="28"/>
          <w:szCs w:val="28"/>
          <w:shd w:val="clear" w:color="auto" w:fill="FFFFFF"/>
          <w:rtl/>
        </w:rPr>
        <w:t>حزبي.</w:t>
      </w:r>
    </w:p>
    <w:p w:rsidR="002D06A2" w:rsidRPr="00486367" w:rsidRDefault="002D06A2" w:rsidP="00BB22CF">
      <w:pPr>
        <w:pStyle w:val="aa"/>
        <w:shd w:val="clear" w:color="auto" w:fill="FFFFFF"/>
        <w:bidi/>
        <w:spacing w:before="0" w:beforeAutospacing="0" w:after="0" w:afterAutospacing="0"/>
        <w:jc w:val="both"/>
        <w:rPr>
          <w:rFonts w:ascii="Simplified Arabic" w:hAnsi="Simplified Arabic" w:cs="Simplified Arabic"/>
          <w:b/>
          <w:bCs/>
          <w:color w:val="000000"/>
          <w:sz w:val="28"/>
          <w:szCs w:val="28"/>
        </w:rPr>
      </w:pPr>
      <w:r w:rsidRPr="00486367">
        <w:rPr>
          <w:rFonts w:ascii="Simplified Arabic" w:hAnsi="Simplified Arabic" w:cs="Simplified Arabic"/>
          <w:b/>
          <w:bCs/>
          <w:color w:val="000000"/>
          <w:sz w:val="28"/>
          <w:szCs w:val="28"/>
          <w:rtl/>
        </w:rPr>
        <w:t>ومن أجل تحقيق ذلك ينبغي العمل على ما ي</w:t>
      </w:r>
      <w:r w:rsidR="00486367">
        <w:rPr>
          <w:rFonts w:ascii="Simplified Arabic" w:hAnsi="Simplified Arabic" w:cs="Simplified Arabic" w:hint="cs"/>
          <w:b/>
          <w:bCs/>
          <w:color w:val="000000"/>
          <w:sz w:val="28"/>
          <w:szCs w:val="28"/>
          <w:rtl/>
        </w:rPr>
        <w:t>أت</w:t>
      </w:r>
      <w:r w:rsidRPr="00486367">
        <w:rPr>
          <w:rFonts w:ascii="Simplified Arabic" w:hAnsi="Simplified Arabic" w:cs="Simplified Arabic"/>
          <w:b/>
          <w:bCs/>
          <w:color w:val="000000"/>
          <w:sz w:val="28"/>
          <w:szCs w:val="28"/>
          <w:rtl/>
        </w:rPr>
        <w:t>ي:</w:t>
      </w:r>
    </w:p>
    <w:p w:rsidR="002D06A2" w:rsidRPr="008A6157" w:rsidRDefault="002D06A2" w:rsidP="00BB22CF">
      <w:pPr>
        <w:pStyle w:val="aa"/>
        <w:shd w:val="clear" w:color="auto" w:fill="FFFFFF"/>
        <w:bidi/>
        <w:spacing w:before="0" w:beforeAutospacing="0" w:after="0" w:afterAutospacing="0"/>
        <w:ind w:left="226" w:hanging="226"/>
        <w:jc w:val="both"/>
        <w:rPr>
          <w:rFonts w:ascii="Simplified Arabic" w:hAnsi="Simplified Arabic" w:cs="Simplified Arabic"/>
          <w:color w:val="000000"/>
          <w:sz w:val="28"/>
          <w:szCs w:val="28"/>
          <w:rtl/>
        </w:rPr>
      </w:pPr>
      <w:r w:rsidRPr="008A6157">
        <w:rPr>
          <w:rFonts w:ascii="Simplified Arabic" w:hAnsi="Simplified Arabic" w:cs="Simplified Arabic"/>
          <w:color w:val="000000"/>
          <w:sz w:val="28"/>
          <w:szCs w:val="28"/>
          <w:rtl/>
        </w:rPr>
        <w:t>1. المحافظة على وحدة الموقف والتوجيه والإدارة لمسيرات العودة، والتمسك بالوحدة الوطنية الميدانية التي تحققت بين مختلف الأطراف الوطنية، وعدم السماح لتداعيات الانقسام السياسي والجغرافي بالتأثير سلباً في تلك الوحدة.</w:t>
      </w:r>
    </w:p>
    <w:p w:rsidR="002D06A2" w:rsidRPr="008A6157" w:rsidRDefault="002D06A2" w:rsidP="00BB22CF">
      <w:pPr>
        <w:pStyle w:val="aa"/>
        <w:shd w:val="clear" w:color="auto" w:fill="FFFFFF"/>
        <w:bidi/>
        <w:spacing w:before="0" w:beforeAutospacing="0" w:after="0" w:afterAutospacing="0"/>
        <w:ind w:left="226" w:hanging="226"/>
        <w:jc w:val="both"/>
        <w:rPr>
          <w:rFonts w:ascii="Simplified Arabic" w:hAnsi="Simplified Arabic" w:cs="Simplified Arabic"/>
          <w:color w:val="000000"/>
          <w:sz w:val="28"/>
          <w:szCs w:val="28"/>
          <w:rtl/>
        </w:rPr>
      </w:pPr>
      <w:r w:rsidRPr="008A6157">
        <w:rPr>
          <w:rFonts w:ascii="Simplified Arabic" w:hAnsi="Simplified Arabic" w:cs="Simplified Arabic"/>
          <w:color w:val="000000"/>
          <w:sz w:val="28"/>
          <w:szCs w:val="28"/>
          <w:rtl/>
        </w:rPr>
        <w:t>2. السعي لتوسيع مساحة المسيرات، والفعل الشعبي المؤكد على التمسك بحق العودة، ليشمل الضفة والشتات الفلسطيني، وا</w:t>
      </w:r>
      <w:r>
        <w:rPr>
          <w:rFonts w:ascii="Simplified Arabic" w:hAnsi="Simplified Arabic" w:cs="Simplified Arabic"/>
          <w:color w:val="000000"/>
          <w:sz w:val="28"/>
          <w:szCs w:val="28"/>
          <w:rtl/>
        </w:rPr>
        <w:t>لحرص على تحقيق حالة من التكامل</w:t>
      </w:r>
      <w:r>
        <w:rPr>
          <w:rFonts w:ascii="Simplified Arabic" w:hAnsi="Simplified Arabic" w:cs="Simplified Arabic" w:hint="cs"/>
          <w:color w:val="000000"/>
          <w:sz w:val="28"/>
          <w:szCs w:val="28"/>
          <w:rtl/>
        </w:rPr>
        <w:t xml:space="preserve"> الداعم لوحدة المكون الوطني وليس الحزبي أو الفصائلي.</w:t>
      </w:r>
    </w:p>
    <w:p w:rsidR="002D06A2" w:rsidRPr="008A6157" w:rsidRDefault="002D06A2" w:rsidP="00BB22CF">
      <w:pPr>
        <w:pStyle w:val="aa"/>
        <w:shd w:val="clear" w:color="auto" w:fill="FFFFFF"/>
        <w:bidi/>
        <w:spacing w:before="0" w:beforeAutospacing="0" w:after="0" w:afterAutospacing="0"/>
        <w:ind w:left="226" w:hanging="226"/>
        <w:jc w:val="both"/>
        <w:rPr>
          <w:rFonts w:ascii="Simplified Arabic" w:hAnsi="Simplified Arabic" w:cs="Simplified Arabic"/>
          <w:color w:val="000000"/>
          <w:sz w:val="28"/>
          <w:szCs w:val="28"/>
          <w:rtl/>
        </w:rPr>
      </w:pPr>
      <w:r w:rsidRPr="008A6157">
        <w:rPr>
          <w:rFonts w:ascii="Simplified Arabic" w:hAnsi="Simplified Arabic" w:cs="Simplified Arabic"/>
          <w:color w:val="000000"/>
          <w:sz w:val="28"/>
          <w:szCs w:val="28"/>
          <w:rtl/>
        </w:rPr>
        <w:t>3. تفعيل دور القوى السياسية الداعمة للحق الفلسطيني، عربياً وإسلامياً ودولياً، في تحقيق الإسناد الشعبي في الشارع العربي لمسيرات العودة وللمقاومة الشعبية التي يخوضها الشعب الفلسطيني في القطاع.</w:t>
      </w:r>
    </w:p>
    <w:p w:rsidR="002D06A2" w:rsidRDefault="002D06A2" w:rsidP="00BB22CF">
      <w:pPr>
        <w:pStyle w:val="aa"/>
        <w:shd w:val="clear" w:color="auto" w:fill="FFFFFF"/>
        <w:bidi/>
        <w:spacing w:before="0" w:beforeAutospacing="0" w:after="0" w:afterAutospacing="0"/>
        <w:ind w:left="226" w:hanging="226"/>
        <w:jc w:val="both"/>
        <w:rPr>
          <w:rFonts w:ascii="Simplified Arabic" w:hAnsi="Simplified Arabic" w:cs="Simplified Arabic" w:hint="cs"/>
          <w:color w:val="000000"/>
          <w:sz w:val="28"/>
          <w:szCs w:val="28"/>
          <w:rtl/>
        </w:rPr>
      </w:pPr>
      <w:r w:rsidRPr="008A6157">
        <w:rPr>
          <w:rFonts w:ascii="Simplified Arabic" w:hAnsi="Simplified Arabic" w:cs="Simplified Arabic"/>
          <w:color w:val="000000"/>
          <w:sz w:val="28"/>
          <w:szCs w:val="28"/>
          <w:rtl/>
        </w:rPr>
        <w:t>4. استئناف</w:t>
      </w:r>
      <w:r w:rsidRPr="008332B8">
        <w:rPr>
          <w:rFonts w:ascii="Simplified Arabic" w:hAnsi="Simplified Arabic" w:cs="Simplified Arabic"/>
          <w:color w:val="000000"/>
          <w:sz w:val="28"/>
          <w:szCs w:val="28"/>
          <w:rtl/>
        </w:rPr>
        <w:t xml:space="preserve"> الجهود في كافة المحافل الدولية للمطالبة بتحقيق الحماية للمدنيين للفلسطينيين ولإدانة الجرائم الإسرائيلية</w:t>
      </w:r>
      <w:r w:rsidR="00B605EC">
        <w:rPr>
          <w:rFonts w:ascii="Simplified Arabic" w:hAnsi="Simplified Arabic" w:cs="Simplified Arabic" w:hint="cs"/>
          <w:color w:val="000000"/>
          <w:sz w:val="28"/>
          <w:szCs w:val="28"/>
          <w:rtl/>
        </w:rPr>
        <w:t>.</w:t>
      </w:r>
    </w:p>
    <w:p w:rsidR="00B605EC" w:rsidRDefault="00B605EC" w:rsidP="00B605EC">
      <w:pPr>
        <w:pStyle w:val="aa"/>
        <w:shd w:val="clear" w:color="auto" w:fill="FFFFFF"/>
        <w:bidi/>
        <w:spacing w:before="0" w:beforeAutospacing="0" w:after="0" w:afterAutospacing="0"/>
        <w:ind w:left="226" w:hanging="226"/>
        <w:jc w:val="both"/>
        <w:rPr>
          <w:rFonts w:ascii="Simplified Arabic" w:hAnsi="Simplified Arabic" w:cs="Simplified Arabic"/>
          <w:color w:val="000000"/>
          <w:sz w:val="28"/>
          <w:szCs w:val="28"/>
          <w:rtl/>
        </w:rPr>
      </w:pPr>
    </w:p>
    <w:p w:rsidR="002D06A2" w:rsidRPr="008332B8" w:rsidRDefault="002D06A2" w:rsidP="00BB22CF">
      <w:pPr>
        <w:pStyle w:val="aa"/>
        <w:shd w:val="clear" w:color="auto" w:fill="FFFFFF"/>
        <w:bidi/>
        <w:spacing w:before="0" w:beforeAutospacing="0" w:after="0" w:afterAutospacing="0"/>
        <w:ind w:left="-58"/>
        <w:jc w:val="both"/>
        <w:rPr>
          <w:rFonts w:ascii="Simplified Arabic" w:hAnsi="Simplified Arabic" w:cs="Simplified Arabic"/>
          <w:b/>
          <w:bCs/>
          <w:color w:val="000000"/>
          <w:sz w:val="28"/>
          <w:szCs w:val="28"/>
          <w:rtl/>
        </w:rPr>
      </w:pPr>
      <w:r w:rsidRPr="008332B8">
        <w:rPr>
          <w:rFonts w:ascii="Simplified Arabic" w:hAnsi="Simplified Arabic" w:cs="Simplified Arabic" w:hint="cs"/>
          <w:b/>
          <w:bCs/>
          <w:color w:val="000000"/>
          <w:sz w:val="28"/>
          <w:szCs w:val="28"/>
          <w:rtl/>
        </w:rPr>
        <w:lastRenderedPageBreak/>
        <w:t>التوصيات:</w:t>
      </w:r>
    </w:p>
    <w:p w:rsidR="002D06A2" w:rsidRDefault="002D06A2" w:rsidP="00BB22CF">
      <w:pPr>
        <w:bidi/>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في ضوء ما توصلت إليها الدراسة من نتائج، و</w:t>
      </w:r>
      <w:r w:rsidRPr="008332B8">
        <w:rPr>
          <w:rFonts w:ascii="Simplified Arabic" w:eastAsia="Times New Roman" w:hAnsi="Simplified Arabic" w:cs="Simplified Arabic" w:hint="cs"/>
          <w:color w:val="000000"/>
          <w:sz w:val="28"/>
          <w:szCs w:val="28"/>
          <w:rtl/>
        </w:rPr>
        <w:t xml:space="preserve">لكي </w:t>
      </w:r>
      <w:r>
        <w:rPr>
          <w:rFonts w:ascii="Simplified Arabic" w:eastAsia="Times New Roman" w:hAnsi="Simplified Arabic" w:cs="Simplified Arabic" w:hint="cs"/>
          <w:color w:val="000000"/>
          <w:sz w:val="28"/>
          <w:szCs w:val="28"/>
          <w:rtl/>
        </w:rPr>
        <w:t>ي</w:t>
      </w:r>
      <w:r w:rsidRPr="008332B8">
        <w:rPr>
          <w:rFonts w:ascii="Simplified Arabic" w:eastAsia="Times New Roman" w:hAnsi="Simplified Arabic" w:cs="Simplified Arabic"/>
          <w:color w:val="000000"/>
          <w:sz w:val="28"/>
          <w:szCs w:val="28"/>
          <w:rtl/>
        </w:rPr>
        <w:t>تفهم المجتمع الفلسطيني بكل أطيافه ومكوناته الاجتماعية أهمية إعادة بناء الروح الوطنية، وإعادة وتأهيل المظلة الفلسطينية الجامعة</w:t>
      </w:r>
      <w:r>
        <w:rPr>
          <w:rFonts w:ascii="Simplified Arabic" w:eastAsia="Times New Roman" w:hAnsi="Simplified Arabic" w:cs="Simplified Arabic" w:hint="cs"/>
          <w:color w:val="000000"/>
          <w:sz w:val="28"/>
          <w:szCs w:val="28"/>
          <w:rtl/>
        </w:rPr>
        <w:t>،</w:t>
      </w:r>
      <w:r w:rsidRPr="008332B8">
        <w:rPr>
          <w:rFonts w:ascii="Simplified Arabic" w:eastAsia="Times New Roman" w:hAnsi="Simplified Arabic" w:cs="Simplified Arabic"/>
          <w:color w:val="000000"/>
          <w:sz w:val="28"/>
          <w:szCs w:val="28"/>
          <w:rtl/>
        </w:rPr>
        <w:t xml:space="preserve"> والتوافق على مشروع وطني موحد، وأسس البرنامج السياسي الوطني، </w:t>
      </w:r>
      <w:r>
        <w:rPr>
          <w:rFonts w:ascii="Simplified Arabic" w:eastAsia="Times New Roman" w:hAnsi="Simplified Arabic" w:cs="Simplified Arabic" w:hint="cs"/>
          <w:color w:val="000000"/>
          <w:sz w:val="28"/>
          <w:szCs w:val="28"/>
          <w:rtl/>
        </w:rPr>
        <w:t>وعدم إنكار ال</w:t>
      </w:r>
      <w:r w:rsidRPr="008332B8">
        <w:rPr>
          <w:rFonts w:ascii="Simplified Arabic" w:eastAsia="Times New Roman" w:hAnsi="Simplified Arabic" w:cs="Simplified Arabic"/>
          <w:color w:val="000000"/>
          <w:sz w:val="28"/>
          <w:szCs w:val="28"/>
          <w:rtl/>
        </w:rPr>
        <w:t xml:space="preserve">جدوى من مسيرة العودة، </w:t>
      </w:r>
      <w:r>
        <w:rPr>
          <w:rFonts w:ascii="Simplified Arabic" w:eastAsia="Times New Roman" w:hAnsi="Simplified Arabic" w:cs="Simplified Arabic" w:hint="cs"/>
          <w:color w:val="000000"/>
          <w:sz w:val="28"/>
          <w:szCs w:val="28"/>
          <w:rtl/>
        </w:rPr>
        <w:t>وجب العمل على:</w:t>
      </w:r>
    </w:p>
    <w:p w:rsidR="002D06A2" w:rsidRPr="002D06A2" w:rsidRDefault="002D06A2" w:rsidP="00BB22CF">
      <w:pPr>
        <w:pStyle w:val="a7"/>
        <w:numPr>
          <w:ilvl w:val="0"/>
          <w:numId w:val="29"/>
        </w:numPr>
        <w:tabs>
          <w:tab w:val="clear" w:pos="720"/>
          <w:tab w:val="num" w:pos="0"/>
          <w:tab w:val="right" w:pos="270"/>
        </w:tabs>
        <w:spacing w:after="0" w:line="240" w:lineRule="auto"/>
        <w:ind w:left="0" w:firstLine="0"/>
        <w:jc w:val="both"/>
        <w:rPr>
          <w:rStyle w:val="a6"/>
          <w:rFonts w:ascii="Simplified Arabic" w:eastAsia="Times New Roman" w:hAnsi="Simplified Arabic" w:cs="Simplified Arabic"/>
          <w:b w:val="0"/>
          <w:bCs w:val="0"/>
          <w:color w:val="000000"/>
          <w:sz w:val="28"/>
          <w:szCs w:val="28"/>
        </w:rPr>
      </w:pPr>
      <w:r w:rsidRPr="002D06A2">
        <w:rPr>
          <w:rStyle w:val="a6"/>
          <w:rFonts w:ascii="Simplified Arabic" w:hAnsi="Simplified Arabic" w:cs="Simplified Arabic"/>
          <w:b w:val="0"/>
          <w:bCs w:val="0"/>
          <w:color w:val="000000"/>
          <w:sz w:val="28"/>
          <w:szCs w:val="28"/>
          <w:shd w:val="clear" w:color="auto" w:fill="FFFFFF"/>
          <w:rtl/>
        </w:rPr>
        <w:t xml:space="preserve">إعادة بناء قيادة مسيرات العودة لتضم التجمعات الفلسطينية المختلفة، من خلال التجديد في تفكير اللجنة العليا </w:t>
      </w:r>
      <w:r w:rsidRPr="002D06A2">
        <w:rPr>
          <w:rStyle w:val="a6"/>
          <w:rFonts w:ascii="Simplified Arabic" w:hAnsi="Simplified Arabic" w:cs="Simplified Arabic" w:hint="cs"/>
          <w:b w:val="0"/>
          <w:bCs w:val="0"/>
          <w:color w:val="000000"/>
          <w:sz w:val="28"/>
          <w:szCs w:val="28"/>
          <w:shd w:val="clear" w:color="auto" w:fill="FFFFFF"/>
          <w:rtl/>
        </w:rPr>
        <w:t>(</w:t>
      </w:r>
      <w:r w:rsidRPr="002D06A2">
        <w:rPr>
          <w:rStyle w:val="a6"/>
          <w:rFonts w:ascii="Simplified Arabic" w:hAnsi="Simplified Arabic" w:cs="Simplified Arabic"/>
          <w:b w:val="0"/>
          <w:bCs w:val="0"/>
          <w:color w:val="000000"/>
          <w:sz w:val="28"/>
          <w:szCs w:val="28"/>
          <w:shd w:val="clear" w:color="auto" w:fill="FFFFFF"/>
          <w:rtl/>
        </w:rPr>
        <w:t xml:space="preserve"> </w:t>
      </w:r>
      <w:r w:rsidRPr="002D06A2">
        <w:rPr>
          <w:rFonts w:ascii="Simplified Arabic" w:hAnsi="Simplified Arabic" w:cs="Simplified Arabic"/>
          <w:color w:val="000000"/>
          <w:sz w:val="28"/>
          <w:szCs w:val="28"/>
          <w:shd w:val="clear" w:color="auto" w:fill="FFFFFF"/>
          <w:rtl/>
        </w:rPr>
        <w:t>تتكون من 27 عضوًا، وتتضمن 13 لجنة مختصة</w:t>
      </w:r>
      <w:r w:rsidRPr="002D06A2">
        <w:rPr>
          <w:rFonts w:ascii="Simplified Arabic" w:hAnsi="Simplified Arabic" w:cs="Simplified Arabic" w:hint="cs"/>
          <w:color w:val="000000"/>
          <w:sz w:val="28"/>
          <w:szCs w:val="28"/>
          <w:shd w:val="clear" w:color="auto" w:fill="FFFFFF"/>
          <w:rtl/>
        </w:rPr>
        <w:t>)</w:t>
      </w:r>
      <w:r w:rsidRPr="002D06A2">
        <w:rPr>
          <w:rStyle w:val="a6"/>
          <w:rFonts w:ascii="Simplified Arabic" w:hAnsi="Simplified Arabic" w:cs="Simplified Arabic"/>
          <w:b w:val="0"/>
          <w:bCs w:val="0"/>
          <w:color w:val="000000"/>
          <w:sz w:val="28"/>
          <w:szCs w:val="28"/>
          <w:shd w:val="clear" w:color="auto" w:fill="FFFFFF"/>
          <w:rtl/>
        </w:rPr>
        <w:t xml:space="preserve"> في أنشطة سلمية وحدوية جديدة تجذب المشاركة.</w:t>
      </w:r>
    </w:p>
    <w:p w:rsidR="002D06A2" w:rsidRPr="002D06A2" w:rsidRDefault="002D06A2" w:rsidP="00BB22CF">
      <w:pPr>
        <w:pStyle w:val="aa"/>
        <w:numPr>
          <w:ilvl w:val="0"/>
          <w:numId w:val="29"/>
        </w:numPr>
        <w:shd w:val="clear" w:color="auto" w:fill="FFFFFF"/>
        <w:tabs>
          <w:tab w:val="clear" w:pos="720"/>
          <w:tab w:val="num" w:pos="0"/>
          <w:tab w:val="right" w:pos="270"/>
        </w:tabs>
        <w:bidi/>
        <w:spacing w:before="0" w:beforeAutospacing="0" w:after="0" w:afterAutospacing="0"/>
        <w:ind w:left="0" w:firstLine="0"/>
        <w:jc w:val="both"/>
        <w:rPr>
          <w:rFonts w:ascii="Simplified Arabic" w:hAnsi="Simplified Arabic" w:cs="Simplified Arabic"/>
          <w:color w:val="000000"/>
          <w:sz w:val="28"/>
          <w:szCs w:val="28"/>
        </w:rPr>
      </w:pPr>
      <w:r w:rsidRPr="002D06A2">
        <w:rPr>
          <w:rFonts w:ascii="Simplified Arabic" w:hAnsi="Simplified Arabic" w:cs="Simplified Arabic"/>
          <w:color w:val="000000"/>
          <w:sz w:val="28"/>
          <w:szCs w:val="28"/>
          <w:rtl/>
        </w:rPr>
        <w:t>دعم وتعزيز القيادات الميدانية الشابة، وإشراكهم في إعادة تطوير وسائل وأدوات المقاومة الشعبية، بالاتفاق على العمل بعيدًا عن الأجندات السياسية والاحتكام إلى المصلحة الوطنية</w:t>
      </w:r>
      <w:r w:rsidRPr="002D06A2">
        <w:rPr>
          <w:rFonts w:ascii="Simplified Arabic" w:hAnsi="Simplified Arabic" w:cs="Simplified Arabic" w:hint="cs"/>
          <w:color w:val="000000"/>
          <w:sz w:val="28"/>
          <w:szCs w:val="28"/>
          <w:rtl/>
        </w:rPr>
        <w:t>.</w:t>
      </w:r>
    </w:p>
    <w:p w:rsidR="002D06A2" w:rsidRPr="002D06A2" w:rsidRDefault="002D06A2" w:rsidP="00BB22CF">
      <w:pPr>
        <w:pStyle w:val="aa"/>
        <w:numPr>
          <w:ilvl w:val="0"/>
          <w:numId w:val="29"/>
        </w:numPr>
        <w:shd w:val="clear" w:color="auto" w:fill="FFFFFF"/>
        <w:tabs>
          <w:tab w:val="clear" w:pos="720"/>
          <w:tab w:val="num" w:pos="0"/>
          <w:tab w:val="right" w:pos="270"/>
        </w:tabs>
        <w:bidi/>
        <w:spacing w:before="0" w:beforeAutospacing="0" w:after="0" w:afterAutospacing="0"/>
        <w:ind w:left="0" w:firstLine="0"/>
        <w:jc w:val="both"/>
        <w:rPr>
          <w:rFonts w:ascii="Simplified Arabic" w:hAnsi="Simplified Arabic" w:cs="Simplified Arabic"/>
          <w:color w:val="000000"/>
          <w:sz w:val="28"/>
          <w:szCs w:val="28"/>
        </w:rPr>
      </w:pPr>
      <w:r w:rsidRPr="002D06A2">
        <w:rPr>
          <w:rStyle w:val="a6"/>
          <w:rFonts w:ascii="Simplified Arabic" w:hAnsi="Simplified Arabic" w:cs="Simplified Arabic"/>
          <w:b w:val="0"/>
          <w:bCs w:val="0"/>
          <w:color w:val="000000"/>
          <w:sz w:val="28"/>
          <w:szCs w:val="28"/>
          <w:rtl/>
        </w:rPr>
        <w:t>تطوير برنامج عمل المسيرات ليتواءم مع إمكانيات وظروف التجمعات الفلسطينية</w:t>
      </w:r>
      <w:r w:rsidRPr="002D06A2">
        <w:rPr>
          <w:rFonts w:ascii="Simplified Arabic" w:hAnsi="Simplified Arabic" w:cs="Simplified Arabic"/>
          <w:color w:val="000000"/>
          <w:sz w:val="28"/>
          <w:szCs w:val="28"/>
          <w:rtl/>
        </w:rPr>
        <w:t>، من خلال التعامل بذكاء مع كل تجمع فلسطيني، ومراعاة خصوصيته، لا سيما في ظل الظرف الفلسطيني والدولي المعقد، مع الإبقاء على العنوان العام والعريض، وهو حق العودة الذي يجمع الفلسطينيين أينما وجدوا كأساس للوحدة الوطنية.</w:t>
      </w:r>
    </w:p>
    <w:p w:rsidR="002D06A2" w:rsidRPr="002D06A2" w:rsidRDefault="002D06A2" w:rsidP="00BB22CF">
      <w:pPr>
        <w:pStyle w:val="aa"/>
        <w:numPr>
          <w:ilvl w:val="0"/>
          <w:numId w:val="29"/>
        </w:numPr>
        <w:shd w:val="clear" w:color="auto" w:fill="FFFFFF"/>
        <w:tabs>
          <w:tab w:val="clear" w:pos="720"/>
          <w:tab w:val="num" w:pos="0"/>
          <w:tab w:val="right" w:pos="270"/>
        </w:tabs>
        <w:bidi/>
        <w:spacing w:before="0" w:beforeAutospacing="0" w:after="0" w:afterAutospacing="0"/>
        <w:ind w:left="0" w:firstLine="0"/>
        <w:jc w:val="both"/>
        <w:rPr>
          <w:rFonts w:ascii="Simplified Arabic" w:hAnsi="Simplified Arabic" w:cs="Simplified Arabic"/>
          <w:color w:val="000000"/>
          <w:sz w:val="28"/>
          <w:szCs w:val="28"/>
        </w:rPr>
      </w:pPr>
      <w:r w:rsidRPr="002D06A2">
        <w:rPr>
          <w:rStyle w:val="a6"/>
          <w:rFonts w:ascii="Greta Arabic" w:hAnsi="Greta Arabic"/>
          <w:b w:val="0"/>
          <w:bCs w:val="0"/>
          <w:color w:val="000000"/>
          <w:sz w:val="26"/>
          <w:szCs w:val="26"/>
        </w:rPr>
        <w:t> </w:t>
      </w:r>
      <w:r w:rsidRPr="002D06A2">
        <w:rPr>
          <w:rStyle w:val="a6"/>
          <w:rFonts w:ascii="Simplified Arabic" w:hAnsi="Simplified Arabic" w:cs="Simplified Arabic"/>
          <w:b w:val="0"/>
          <w:bCs w:val="0"/>
          <w:color w:val="000000"/>
          <w:sz w:val="28"/>
          <w:szCs w:val="28"/>
          <w:rtl/>
        </w:rPr>
        <w:t>التشبيك على الساحة الدولية وبناء التحالفات وتفعيل دور اللاجئين في الساحة الخارجية</w:t>
      </w:r>
      <w:r w:rsidRPr="002D06A2">
        <w:rPr>
          <w:rStyle w:val="a6"/>
          <w:rFonts w:hint="cs"/>
          <w:b w:val="0"/>
          <w:bCs w:val="0"/>
          <w:rtl/>
        </w:rPr>
        <w:t xml:space="preserve"> </w:t>
      </w:r>
      <w:r w:rsidRPr="002D06A2">
        <w:rPr>
          <w:rStyle w:val="a6"/>
          <w:rFonts w:ascii="Simplified Arabic" w:hAnsi="Simplified Arabic" w:cs="Simplified Arabic" w:hint="cs"/>
          <w:b w:val="0"/>
          <w:bCs w:val="0"/>
          <w:sz w:val="28"/>
          <w:szCs w:val="28"/>
          <w:rtl/>
        </w:rPr>
        <w:t>لتحويل المسيرات إلى المسرح الدولي، وتقديمها على شكل</w:t>
      </w:r>
      <w:r w:rsidRPr="002D06A2">
        <w:rPr>
          <w:rStyle w:val="a6"/>
          <w:rFonts w:ascii="Simplified Arabic" w:hAnsi="Simplified Arabic" w:cs="Simplified Arabic"/>
          <w:b w:val="0"/>
          <w:bCs w:val="0"/>
          <w:sz w:val="28"/>
          <w:szCs w:val="28"/>
          <w:rtl/>
        </w:rPr>
        <w:t xml:space="preserve"> </w:t>
      </w:r>
      <w:r w:rsidRPr="002D06A2">
        <w:rPr>
          <w:rStyle w:val="a6"/>
          <w:rFonts w:ascii="Simplified Arabic" w:hAnsi="Simplified Arabic" w:cs="Simplified Arabic" w:hint="cs"/>
          <w:b w:val="0"/>
          <w:bCs w:val="0"/>
          <w:sz w:val="28"/>
          <w:szCs w:val="28"/>
          <w:rtl/>
        </w:rPr>
        <w:t xml:space="preserve">وطني موحد </w:t>
      </w:r>
      <w:r w:rsidRPr="002D06A2">
        <w:rPr>
          <w:rStyle w:val="a6"/>
          <w:rFonts w:ascii="Simplified Arabic" w:hAnsi="Simplified Arabic" w:cs="Simplified Arabic"/>
          <w:b w:val="0"/>
          <w:bCs w:val="0"/>
          <w:sz w:val="28"/>
          <w:szCs w:val="28"/>
          <w:rtl/>
        </w:rPr>
        <w:t>(أفلام، قصص وروايات، معارض صورية</w:t>
      </w:r>
      <w:r w:rsidRPr="002D06A2">
        <w:rPr>
          <w:rStyle w:val="a6"/>
          <w:rFonts w:ascii="Simplified Arabic" w:hAnsi="Simplified Arabic" w:cs="Simplified Arabic" w:hint="cs"/>
          <w:b w:val="0"/>
          <w:bCs w:val="0"/>
          <w:sz w:val="28"/>
          <w:szCs w:val="28"/>
          <w:rtl/>
        </w:rPr>
        <w:t>).</w:t>
      </w:r>
    </w:p>
    <w:p w:rsidR="00CE5EFC" w:rsidRDefault="00CE5EFC" w:rsidP="00BB22CF">
      <w:pPr>
        <w:bidi/>
        <w:jc w:val="both"/>
        <w:rPr>
          <w:rFonts w:ascii="Simplified Arabic" w:hAnsi="Simplified Arabic" w:cs="Simplified Arabic"/>
          <w:b/>
          <w:bCs/>
          <w:sz w:val="28"/>
          <w:szCs w:val="28"/>
          <w:shd w:val="clear" w:color="auto" w:fill="FFFFFF"/>
          <w:rtl/>
        </w:rPr>
      </w:pPr>
    </w:p>
    <w:p w:rsidR="00CE5EFC" w:rsidRDefault="00CE5EFC" w:rsidP="00BB22CF">
      <w:pPr>
        <w:bidi/>
        <w:jc w:val="both"/>
        <w:rPr>
          <w:rFonts w:ascii="Simplified Arabic" w:hAnsi="Simplified Arabic" w:cs="Simplified Arabic"/>
          <w:b/>
          <w:bCs/>
          <w:sz w:val="28"/>
          <w:szCs w:val="28"/>
          <w:shd w:val="clear" w:color="auto" w:fill="FFFFFF"/>
          <w:rtl/>
        </w:rPr>
      </w:pPr>
    </w:p>
    <w:p w:rsidR="00CE5EFC" w:rsidRDefault="00CE5EFC" w:rsidP="00BB22CF">
      <w:pPr>
        <w:bidi/>
        <w:jc w:val="both"/>
        <w:rPr>
          <w:rFonts w:ascii="Simplified Arabic" w:hAnsi="Simplified Arabic" w:cs="Simplified Arabic"/>
          <w:b/>
          <w:bCs/>
          <w:sz w:val="28"/>
          <w:szCs w:val="28"/>
          <w:shd w:val="clear" w:color="auto" w:fill="FFFFFF"/>
          <w:rtl/>
        </w:rPr>
      </w:pPr>
    </w:p>
    <w:p w:rsidR="00CE5EFC" w:rsidRDefault="00CE5EFC" w:rsidP="00BB22CF">
      <w:pPr>
        <w:bidi/>
        <w:jc w:val="both"/>
        <w:rPr>
          <w:rFonts w:ascii="Simplified Arabic" w:hAnsi="Simplified Arabic" w:cs="Simplified Arabic"/>
          <w:b/>
          <w:bCs/>
          <w:sz w:val="28"/>
          <w:szCs w:val="28"/>
          <w:shd w:val="clear" w:color="auto" w:fill="FFFFFF"/>
          <w:rtl/>
        </w:rPr>
      </w:pPr>
    </w:p>
    <w:p w:rsidR="00CE5EFC" w:rsidRDefault="00CE5EFC" w:rsidP="00BB22CF">
      <w:pPr>
        <w:bidi/>
        <w:jc w:val="both"/>
        <w:rPr>
          <w:rFonts w:ascii="Simplified Arabic" w:hAnsi="Simplified Arabic" w:cs="Simplified Arabic"/>
          <w:b/>
          <w:bCs/>
          <w:sz w:val="28"/>
          <w:szCs w:val="28"/>
          <w:shd w:val="clear" w:color="auto" w:fill="FFFFFF"/>
          <w:rtl/>
        </w:rPr>
      </w:pPr>
    </w:p>
    <w:p w:rsidR="00CE5EFC" w:rsidRDefault="00CE5EFC" w:rsidP="00BB22CF">
      <w:pPr>
        <w:bidi/>
        <w:jc w:val="both"/>
        <w:rPr>
          <w:rFonts w:ascii="Simplified Arabic" w:hAnsi="Simplified Arabic" w:cs="Simplified Arabic"/>
          <w:b/>
          <w:bCs/>
          <w:sz w:val="28"/>
          <w:szCs w:val="28"/>
          <w:shd w:val="clear" w:color="auto" w:fill="FFFFFF"/>
          <w:rtl/>
        </w:rPr>
      </w:pPr>
    </w:p>
    <w:p w:rsidR="002D06A2" w:rsidRPr="004273AD" w:rsidRDefault="002D06A2" w:rsidP="00BB22CF">
      <w:pPr>
        <w:bidi/>
        <w:jc w:val="both"/>
        <w:rPr>
          <w:rFonts w:ascii="Simplified Arabic" w:hAnsi="Simplified Arabic" w:cs="Simplified Arabic"/>
          <w:b/>
          <w:bCs/>
          <w:sz w:val="28"/>
          <w:szCs w:val="28"/>
          <w:shd w:val="clear" w:color="auto" w:fill="FFFFFF"/>
          <w:rtl/>
        </w:rPr>
      </w:pPr>
      <w:r w:rsidRPr="004273AD">
        <w:rPr>
          <w:rFonts w:ascii="Simplified Arabic" w:hAnsi="Simplified Arabic" w:cs="Simplified Arabic" w:hint="cs"/>
          <w:b/>
          <w:bCs/>
          <w:sz w:val="28"/>
          <w:szCs w:val="28"/>
          <w:shd w:val="clear" w:color="auto" w:fill="FFFFFF"/>
          <w:rtl/>
        </w:rPr>
        <w:lastRenderedPageBreak/>
        <w:t>المراجع:</w:t>
      </w:r>
    </w:p>
    <w:p w:rsidR="001F37D0" w:rsidRPr="001F37D0" w:rsidRDefault="00BB22CF" w:rsidP="00BB22CF">
      <w:pPr>
        <w:numPr>
          <w:ilvl w:val="0"/>
          <w:numId w:val="47"/>
        </w:numPr>
        <w:tabs>
          <w:tab w:val="left" w:pos="90"/>
        </w:tabs>
        <w:bidi/>
        <w:ind w:left="0" w:firstLine="0"/>
        <w:jc w:val="right"/>
        <w:rPr>
          <w:rFonts w:asciiTheme="minorBidi" w:hAnsiTheme="minorBidi" w:cs="Simplified Arabic"/>
          <w:sz w:val="28"/>
          <w:szCs w:val="28"/>
          <w:rtl/>
        </w:rPr>
      </w:pPr>
      <w:hyperlink r:id="rId9" w:history="1">
        <w:r w:rsidR="001F37D0" w:rsidRPr="001F37D0">
          <w:rPr>
            <w:rStyle w:val="Hyperlink"/>
            <w:rFonts w:asciiTheme="minorBidi" w:hAnsiTheme="minorBidi" w:cs="Simplified Arabic"/>
            <w:sz w:val="28"/>
            <w:szCs w:val="28"/>
          </w:rPr>
          <w:t>https://www.amad.ps/ar/post/233921</w:t>
        </w:r>
      </w:hyperlink>
      <w:r w:rsidR="001F37D0" w:rsidRPr="001F37D0">
        <w:rPr>
          <w:rFonts w:asciiTheme="minorBidi" w:hAnsiTheme="minorBidi" w:cs="Simplified Arabic"/>
          <w:sz w:val="28"/>
          <w:szCs w:val="28"/>
        </w:rPr>
        <w:t xml:space="preserve"> (20/9/2019, 7:00 pm)</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أبو زنيط، إياد وبشارات، سليمان(2018). </w:t>
      </w:r>
      <w:r w:rsidRPr="001F37D0">
        <w:rPr>
          <w:rFonts w:asciiTheme="minorBidi" w:hAnsiTheme="minorBidi" w:cs="Simplified Arabic"/>
          <w:b/>
          <w:bCs/>
          <w:sz w:val="28"/>
          <w:szCs w:val="28"/>
          <w:rtl/>
        </w:rPr>
        <w:t>مسيرات العودة-مداخل التحليل وآليات الاستثمار</w:t>
      </w:r>
      <w:r w:rsidRPr="001F37D0">
        <w:rPr>
          <w:rFonts w:asciiTheme="minorBidi" w:hAnsiTheme="minorBidi" w:cs="Simplified Arabic"/>
          <w:sz w:val="28"/>
          <w:szCs w:val="28"/>
          <w:rtl/>
        </w:rPr>
        <w:t>، أوراق سياسية، رام الله: مؤسسة يبوس للاستشارات والدراسات الإستراتيجية.</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أبو كريم، منصور(2018). </w:t>
      </w:r>
      <w:r w:rsidRPr="001F37D0">
        <w:rPr>
          <w:rFonts w:asciiTheme="minorBidi" w:hAnsiTheme="minorBidi" w:cs="Simplified Arabic"/>
          <w:b/>
          <w:bCs/>
          <w:sz w:val="28"/>
          <w:szCs w:val="28"/>
          <w:rtl/>
        </w:rPr>
        <w:t>مسيرات العودة :تحديات وسيناريوهات</w:t>
      </w:r>
      <w:r w:rsidRPr="001F37D0">
        <w:rPr>
          <w:rFonts w:asciiTheme="minorBidi" w:hAnsiTheme="minorBidi" w:cs="Simplified Arabic"/>
          <w:sz w:val="28"/>
          <w:szCs w:val="28"/>
          <w:rtl/>
        </w:rPr>
        <w:t>، ورقة تقدير موقف، غزة: مركز رؤية للدراسات والأبحاث.</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أبو كريم، منصور(2018). مسيرات العودة-تحديات الواقع وآفاق المستقبل، </w:t>
      </w:r>
      <w:r w:rsidRPr="001F37D0">
        <w:rPr>
          <w:rFonts w:asciiTheme="minorBidi" w:hAnsiTheme="minorBidi" w:cs="Simplified Arabic"/>
          <w:b/>
          <w:bCs/>
          <w:sz w:val="28"/>
          <w:szCs w:val="28"/>
          <w:rtl/>
        </w:rPr>
        <w:t>مجلة جدل، العدد(33)1</w:t>
      </w:r>
      <w:r w:rsidRPr="001F37D0">
        <w:rPr>
          <w:rFonts w:asciiTheme="minorBidi" w:hAnsiTheme="minorBidi" w:cs="Simplified Arabic"/>
          <w:sz w:val="28"/>
          <w:szCs w:val="28"/>
          <w:rtl/>
        </w:rPr>
        <w:t>، 29-37.</w:t>
      </w:r>
    </w:p>
    <w:p w:rsidR="001F37D0" w:rsidRPr="001F37D0" w:rsidRDefault="001F37D0" w:rsidP="00BB22CF">
      <w:pPr>
        <w:numPr>
          <w:ilvl w:val="0"/>
          <w:numId w:val="47"/>
        </w:numPr>
        <w:tabs>
          <w:tab w:val="left" w:pos="-58"/>
          <w:tab w:val="left" w:pos="90"/>
          <w:tab w:val="left" w:pos="468"/>
        </w:tabs>
        <w:bidi/>
        <w:ind w:left="0" w:firstLine="0"/>
        <w:jc w:val="both"/>
        <w:rPr>
          <w:rFonts w:asciiTheme="minorBidi" w:hAnsiTheme="minorBidi" w:cs="Simplified Arabic"/>
          <w:sz w:val="28"/>
          <w:szCs w:val="28"/>
        </w:rPr>
      </w:pPr>
      <w:r w:rsidRPr="001F37D0">
        <w:rPr>
          <w:rFonts w:asciiTheme="minorBidi" w:hAnsiTheme="minorBidi" w:cs="Simplified Arabic"/>
          <w:sz w:val="28"/>
          <w:szCs w:val="28"/>
          <w:rtl/>
        </w:rPr>
        <w:t xml:space="preserve">الأغا، إحسان (2002). </w:t>
      </w:r>
      <w:r w:rsidRPr="001F37D0">
        <w:rPr>
          <w:rFonts w:asciiTheme="minorBidi" w:hAnsiTheme="minorBidi" w:cs="Simplified Arabic"/>
          <w:b/>
          <w:bCs/>
          <w:sz w:val="28"/>
          <w:szCs w:val="28"/>
          <w:rtl/>
        </w:rPr>
        <w:t>البحث التربوي وعناصره – منهجه وأدواته</w:t>
      </w:r>
      <w:r w:rsidRPr="001F37D0">
        <w:rPr>
          <w:rFonts w:asciiTheme="minorBidi" w:hAnsiTheme="minorBidi" w:cs="Simplified Arabic"/>
          <w:sz w:val="28"/>
          <w:szCs w:val="28"/>
          <w:rtl/>
        </w:rPr>
        <w:t>، غزة: دار الأرقم للطباعة.</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الأنروا ( 2018). </w:t>
      </w:r>
      <w:r w:rsidRPr="001F37D0">
        <w:rPr>
          <w:rFonts w:asciiTheme="minorBidi" w:hAnsiTheme="minorBidi" w:cs="Simplified Arabic"/>
          <w:b/>
          <w:bCs/>
          <w:sz w:val="28"/>
          <w:szCs w:val="28"/>
          <w:rtl/>
        </w:rPr>
        <w:t>عام على مسيرات العودة الكبرى وأثرها على اللاجئين</w:t>
      </w:r>
      <w:r w:rsidRPr="001F37D0">
        <w:rPr>
          <w:rFonts w:asciiTheme="minorBidi" w:hAnsiTheme="minorBidi" w:cs="Simplified Arabic"/>
          <w:sz w:val="28"/>
          <w:szCs w:val="28"/>
          <w:rtl/>
        </w:rPr>
        <w:t>، عمان: مكتب الرئاسة.</w:t>
      </w:r>
    </w:p>
    <w:p w:rsidR="001F37D0" w:rsidRPr="001F37D0" w:rsidRDefault="001F37D0" w:rsidP="00BB22CF">
      <w:pPr>
        <w:numPr>
          <w:ilvl w:val="0"/>
          <w:numId w:val="47"/>
        </w:numPr>
        <w:tabs>
          <w:tab w:val="left" w:pos="90"/>
          <w:tab w:val="left" w:pos="326"/>
          <w:tab w:val="left" w:pos="468"/>
        </w:tabs>
        <w:bidi/>
        <w:ind w:left="0" w:firstLine="0"/>
        <w:jc w:val="both"/>
        <w:rPr>
          <w:rFonts w:asciiTheme="minorBidi" w:hAnsiTheme="minorBidi" w:cs="Simplified Arabic"/>
          <w:sz w:val="28"/>
          <w:szCs w:val="28"/>
        </w:rPr>
      </w:pPr>
      <w:r w:rsidRPr="001F37D0">
        <w:rPr>
          <w:rFonts w:asciiTheme="minorBidi" w:hAnsiTheme="minorBidi" w:cs="Simplified Arabic"/>
          <w:sz w:val="28"/>
          <w:szCs w:val="28"/>
          <w:rtl/>
        </w:rPr>
        <w:t xml:space="preserve">البرميل، حسن (2011). "اتجاهات اللاجئين الفلسطينيين نحو حق العودة"، </w:t>
      </w:r>
      <w:r w:rsidRPr="001F37D0">
        <w:rPr>
          <w:rFonts w:asciiTheme="minorBidi" w:hAnsiTheme="minorBidi" w:cs="Simplified Arabic"/>
          <w:b/>
          <w:bCs/>
          <w:sz w:val="28"/>
          <w:szCs w:val="28"/>
          <w:rtl/>
        </w:rPr>
        <w:t>مجلة جامعة القدس المفتوحة للأبحاث والدراسات</w:t>
      </w:r>
      <w:r w:rsidRPr="001F37D0">
        <w:rPr>
          <w:rFonts w:asciiTheme="minorBidi" w:hAnsiTheme="minorBidi" w:cs="Simplified Arabic"/>
          <w:sz w:val="28"/>
          <w:szCs w:val="28"/>
          <w:rtl/>
        </w:rPr>
        <w:t>، 23 (1)، 75-118</w:t>
      </w:r>
      <w:r w:rsidRPr="001F37D0">
        <w:rPr>
          <w:rFonts w:asciiTheme="minorBidi" w:hAnsiTheme="minorBidi" w:cs="Simplified Arabic"/>
          <w:color w:val="333333"/>
          <w:sz w:val="28"/>
          <w:szCs w:val="28"/>
          <w:shd w:val="clear" w:color="auto" w:fill="FFFFFF"/>
          <w:rtl/>
        </w:rPr>
        <w:t>.</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التتر، هداية (2019). مسيرات العودة الكبرى – الفكرة والأهداف والمستقبل، قسم الأبحاث والمشاريع، فلسطين: أكاديمية دراسات اللاجئين.</w:t>
      </w:r>
    </w:p>
    <w:p w:rsidR="001F37D0" w:rsidRPr="001F37D0" w:rsidRDefault="001F37D0" w:rsidP="00BB22CF">
      <w:pPr>
        <w:numPr>
          <w:ilvl w:val="0"/>
          <w:numId w:val="47"/>
        </w:numPr>
        <w:tabs>
          <w:tab w:val="left" w:pos="43"/>
          <w:tab w:val="left" w:pos="90"/>
          <w:tab w:val="left" w:pos="468"/>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جرادة، أنور (2010). التربية السياسية لدى طلبة جامعات محافظة غزة وعلاقتها ببعض المتغيرات (</w:t>
      </w:r>
      <w:r w:rsidRPr="001F37D0">
        <w:rPr>
          <w:rFonts w:asciiTheme="minorBidi" w:hAnsiTheme="minorBidi" w:cs="Simplified Arabic"/>
          <w:b/>
          <w:bCs/>
          <w:sz w:val="28"/>
          <w:szCs w:val="28"/>
          <w:rtl/>
        </w:rPr>
        <w:t>رسالة ماجستير)،</w:t>
      </w:r>
      <w:r w:rsidRPr="001F37D0">
        <w:rPr>
          <w:rFonts w:asciiTheme="minorBidi" w:hAnsiTheme="minorBidi" w:cs="Simplified Arabic"/>
          <w:sz w:val="28"/>
          <w:szCs w:val="28"/>
          <w:rtl/>
        </w:rPr>
        <w:t xml:space="preserve"> جامعة الأزهر،غزة.</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جرار، أماني والكساب، علي(2013). مدى مساهمة مساق التربية الوطنية في تعزيز المفاهيم السياسية والوحدة الوطنية لدى طلبة الجامعات الأردنية</w:t>
      </w:r>
      <w:r w:rsidRPr="001F37D0">
        <w:rPr>
          <w:rFonts w:asciiTheme="minorBidi" w:hAnsiTheme="minorBidi" w:cs="Simplified Arabic"/>
          <w:b/>
          <w:bCs/>
          <w:sz w:val="28"/>
          <w:szCs w:val="28"/>
          <w:rtl/>
        </w:rPr>
        <w:t>، مجلة دراسات العلوم التربوية، 39</w:t>
      </w:r>
      <w:r w:rsidRPr="001F37D0">
        <w:rPr>
          <w:rFonts w:asciiTheme="minorBidi" w:hAnsiTheme="minorBidi" w:cs="Simplified Arabic"/>
          <w:sz w:val="28"/>
          <w:szCs w:val="28"/>
          <w:rtl/>
        </w:rPr>
        <w:t>(2)، 363-379.</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خضر، فتحي(2008). دور الحركة الطلابية في جامعة النجاح الوطنية في ترسيخ مفهوم الشراكة السياسية( </w:t>
      </w:r>
      <w:r w:rsidRPr="001F37D0">
        <w:rPr>
          <w:rFonts w:asciiTheme="minorBidi" w:hAnsiTheme="minorBidi" w:cs="Simplified Arabic"/>
          <w:b/>
          <w:bCs/>
          <w:sz w:val="28"/>
          <w:szCs w:val="28"/>
          <w:rtl/>
        </w:rPr>
        <w:t>رسالة ماجستير)</w:t>
      </w:r>
      <w:r w:rsidRPr="001F37D0">
        <w:rPr>
          <w:rFonts w:asciiTheme="minorBidi" w:hAnsiTheme="minorBidi" w:cs="Simplified Arabic"/>
          <w:sz w:val="28"/>
          <w:szCs w:val="28"/>
          <w:rtl/>
        </w:rPr>
        <w:t>، جامعة النجاح الوطنية ، نابلس.</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lastRenderedPageBreak/>
        <w:t xml:space="preserve">درويش، عبد العزيز(2010). آليات تعزيز الوحدة الوطنية بين القوى والفصائل الفلسطينية وأثرها في التنمية السياسية ( </w:t>
      </w:r>
      <w:r w:rsidRPr="001F37D0">
        <w:rPr>
          <w:rFonts w:asciiTheme="minorBidi" w:hAnsiTheme="minorBidi" w:cs="Simplified Arabic"/>
          <w:b/>
          <w:bCs/>
          <w:sz w:val="28"/>
          <w:szCs w:val="28"/>
          <w:rtl/>
        </w:rPr>
        <w:t>رسالة ماجستير)،</w:t>
      </w:r>
      <w:r w:rsidRPr="001F37D0">
        <w:rPr>
          <w:rFonts w:asciiTheme="minorBidi" w:hAnsiTheme="minorBidi" w:cs="Simplified Arabic"/>
          <w:sz w:val="28"/>
          <w:szCs w:val="28"/>
          <w:rtl/>
        </w:rPr>
        <w:t xml:space="preserve"> جامعة النجاح الوطنية، نابلس.</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الزبون، محمد(2016). إستراتيجية تربوية مقترحة لمؤسسات التنشئة السياسية في الأردن لتأسيس مفاهيم الوحدة الوطنية ( </w:t>
      </w:r>
      <w:r w:rsidRPr="001F37D0">
        <w:rPr>
          <w:rFonts w:asciiTheme="minorBidi" w:hAnsiTheme="minorBidi" w:cs="Simplified Arabic"/>
          <w:b/>
          <w:bCs/>
          <w:sz w:val="28"/>
          <w:szCs w:val="28"/>
          <w:rtl/>
        </w:rPr>
        <w:t>رسالة ماجستير)،</w:t>
      </w:r>
      <w:r w:rsidRPr="001F37D0">
        <w:rPr>
          <w:rFonts w:asciiTheme="minorBidi" w:hAnsiTheme="minorBidi" w:cs="Simplified Arabic"/>
          <w:sz w:val="28"/>
          <w:szCs w:val="28"/>
          <w:rtl/>
        </w:rPr>
        <w:t xml:space="preserve"> جامعة عمان الأهلية، الأردن.</w:t>
      </w:r>
    </w:p>
    <w:p w:rsidR="001F37D0" w:rsidRPr="001F37D0" w:rsidRDefault="001F37D0" w:rsidP="00BB22CF">
      <w:pPr>
        <w:numPr>
          <w:ilvl w:val="0"/>
          <w:numId w:val="47"/>
        </w:numPr>
        <w:tabs>
          <w:tab w:val="left" w:pos="43"/>
          <w:tab w:val="left" w:pos="90"/>
          <w:tab w:val="left" w:pos="468"/>
        </w:tabs>
        <w:bidi/>
        <w:ind w:left="0" w:firstLine="0"/>
        <w:jc w:val="both"/>
        <w:rPr>
          <w:rFonts w:asciiTheme="minorBidi" w:hAnsiTheme="minorBidi" w:cs="Simplified Arabic"/>
          <w:sz w:val="28"/>
          <w:szCs w:val="28"/>
        </w:rPr>
      </w:pPr>
      <w:r w:rsidRPr="001F37D0">
        <w:rPr>
          <w:rFonts w:asciiTheme="minorBidi" w:hAnsiTheme="minorBidi" w:cs="Simplified Arabic"/>
          <w:sz w:val="28"/>
          <w:szCs w:val="28"/>
          <w:rtl/>
        </w:rPr>
        <w:t>الزهار، مايسة (2014). درجة تمثل طلبة الجامعات بمحافظات غزة لقيم المواطنة وعلاقتها بالمشاركة السياسية (</w:t>
      </w:r>
      <w:r w:rsidRPr="001F37D0">
        <w:rPr>
          <w:rFonts w:asciiTheme="minorBidi" w:hAnsiTheme="minorBidi" w:cs="Simplified Arabic"/>
          <w:b/>
          <w:bCs/>
          <w:sz w:val="28"/>
          <w:szCs w:val="28"/>
          <w:rtl/>
        </w:rPr>
        <w:t xml:space="preserve"> رسالة ماجستير)</w:t>
      </w:r>
      <w:r w:rsidRPr="001F37D0">
        <w:rPr>
          <w:rFonts w:asciiTheme="minorBidi" w:hAnsiTheme="minorBidi" w:cs="Simplified Arabic"/>
          <w:sz w:val="28"/>
          <w:szCs w:val="28"/>
          <w:rtl/>
        </w:rPr>
        <w:t>، كلية التربية، جامعة الأزهر، غزة.</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سلمان، محمد (2015). التربية على التسامح لدى الفصائل الفلسطينية لمواجهة تداعيات الانقسام السياسي، </w:t>
      </w:r>
      <w:r w:rsidRPr="001F37D0">
        <w:rPr>
          <w:rFonts w:asciiTheme="minorBidi" w:hAnsiTheme="minorBidi" w:cs="Simplified Arabic"/>
          <w:b/>
          <w:bCs/>
          <w:sz w:val="28"/>
          <w:szCs w:val="28"/>
          <w:rtl/>
        </w:rPr>
        <w:t>مجلة الجامعة الإسلامية للعلوم التربوية والنفسية، 23</w:t>
      </w:r>
      <w:r w:rsidRPr="001F37D0">
        <w:rPr>
          <w:rFonts w:asciiTheme="minorBidi" w:hAnsiTheme="minorBidi" w:cs="Simplified Arabic"/>
          <w:sz w:val="28"/>
          <w:szCs w:val="28"/>
          <w:rtl/>
        </w:rPr>
        <w:t xml:space="preserve">(4)، 1-28. </w:t>
      </w:r>
    </w:p>
    <w:p w:rsidR="001F37D0" w:rsidRPr="001F37D0" w:rsidRDefault="001F37D0" w:rsidP="00BB22CF">
      <w:pPr>
        <w:numPr>
          <w:ilvl w:val="0"/>
          <w:numId w:val="47"/>
        </w:numPr>
        <w:tabs>
          <w:tab w:val="left" w:pos="90"/>
          <w:tab w:val="right" w:pos="425"/>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سمور، شادي.(2017م). دور الصحافة المدرسية في ترسيخ الثوابت الوطنية لدى طلبة المرحلة الثانوية في مدارس محافظات غزة، دراسة تحليلية وميدانية (</w:t>
      </w:r>
      <w:r w:rsidRPr="001F37D0">
        <w:rPr>
          <w:rFonts w:asciiTheme="minorBidi" w:hAnsiTheme="minorBidi" w:cs="Simplified Arabic"/>
          <w:b/>
          <w:bCs/>
          <w:sz w:val="28"/>
          <w:szCs w:val="28"/>
          <w:rtl/>
        </w:rPr>
        <w:t>رسالة ماجستير)،</w:t>
      </w:r>
      <w:r w:rsidRPr="001F37D0">
        <w:rPr>
          <w:rFonts w:asciiTheme="minorBidi" w:hAnsiTheme="minorBidi" w:cs="Simplified Arabic"/>
          <w:sz w:val="28"/>
          <w:szCs w:val="28"/>
          <w:rtl/>
        </w:rPr>
        <w:t xml:space="preserve"> الجامعة الإسلامية بغزة، غزة.</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صقر، وسام(2010). الثقافة السياسية وانعكاساتها على مفهوم المواطنة لدى الشباب الجامعي في غزة (2005-2009) ( </w:t>
      </w:r>
      <w:r w:rsidRPr="001F37D0">
        <w:rPr>
          <w:rFonts w:asciiTheme="minorBidi" w:hAnsiTheme="minorBidi" w:cs="Simplified Arabic"/>
          <w:b/>
          <w:bCs/>
          <w:sz w:val="28"/>
          <w:szCs w:val="28"/>
          <w:rtl/>
        </w:rPr>
        <w:t>رسالة ماجستير)</w:t>
      </w:r>
      <w:r w:rsidRPr="001F37D0">
        <w:rPr>
          <w:rFonts w:asciiTheme="minorBidi" w:hAnsiTheme="minorBidi" w:cs="Simplified Arabic"/>
          <w:sz w:val="28"/>
          <w:szCs w:val="28"/>
          <w:rtl/>
        </w:rPr>
        <w:t>، جامعة الأزهر، غزة.</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الضاني، شيرين(2010). دور التنظيمات السياسية الفلسطينية في تنمية الوعي السياسي لدى طلبة الجامعات ( </w:t>
      </w:r>
      <w:r w:rsidRPr="001F37D0">
        <w:rPr>
          <w:rFonts w:asciiTheme="minorBidi" w:hAnsiTheme="minorBidi" w:cs="Simplified Arabic"/>
          <w:b/>
          <w:bCs/>
          <w:sz w:val="28"/>
          <w:szCs w:val="28"/>
          <w:rtl/>
        </w:rPr>
        <w:t>رسالة ماجستير)</w:t>
      </w:r>
      <w:r w:rsidRPr="001F37D0">
        <w:rPr>
          <w:rFonts w:asciiTheme="minorBidi" w:hAnsiTheme="minorBidi" w:cs="Simplified Arabic"/>
          <w:sz w:val="28"/>
          <w:szCs w:val="28"/>
          <w:rtl/>
        </w:rPr>
        <w:t>، جامعة الأزهر، غزة .</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Pr>
      </w:pPr>
      <w:r w:rsidRPr="001F37D0">
        <w:rPr>
          <w:rFonts w:asciiTheme="minorBidi" w:hAnsiTheme="minorBidi" w:cs="Simplified Arabic"/>
          <w:sz w:val="28"/>
          <w:szCs w:val="28"/>
          <w:rtl/>
        </w:rPr>
        <w:t xml:space="preserve">طالب، موسى(2011). دور الإعلام الفلسطيني في  تعزيز الوحدة الوطنية لدى طالبات الجامعات الفلسطينية في قطاع غزة، </w:t>
      </w:r>
      <w:r w:rsidRPr="001F37D0">
        <w:rPr>
          <w:rFonts w:asciiTheme="minorBidi" w:hAnsiTheme="minorBidi" w:cs="Simplified Arabic"/>
          <w:b/>
          <w:bCs/>
          <w:sz w:val="28"/>
          <w:szCs w:val="28"/>
          <w:rtl/>
        </w:rPr>
        <w:t>مجلة جامعة الأزهر سلسلة العلوم الإنسانية، 13</w:t>
      </w:r>
      <w:r w:rsidRPr="001F37D0">
        <w:rPr>
          <w:rFonts w:asciiTheme="minorBidi" w:hAnsiTheme="minorBidi" w:cs="Simplified Arabic"/>
          <w:sz w:val="28"/>
          <w:szCs w:val="28"/>
          <w:rtl/>
        </w:rPr>
        <w:t>(1)، 937-974.</w:t>
      </w:r>
    </w:p>
    <w:p w:rsidR="001F37D0" w:rsidRPr="001F37D0" w:rsidRDefault="001F37D0" w:rsidP="00BB22CF">
      <w:pPr>
        <w:numPr>
          <w:ilvl w:val="0"/>
          <w:numId w:val="47"/>
        </w:numPr>
        <w:tabs>
          <w:tab w:val="left" w:pos="90"/>
        </w:tabs>
        <w:bidi/>
        <w:ind w:left="0" w:firstLine="0"/>
        <w:jc w:val="both"/>
        <w:rPr>
          <w:rFonts w:asciiTheme="minorBidi" w:hAnsiTheme="minorBidi" w:cs="Simplified Arabic"/>
          <w:color w:val="333333"/>
          <w:sz w:val="28"/>
          <w:szCs w:val="28"/>
          <w:shd w:val="clear" w:color="auto" w:fill="FFFFFF"/>
          <w:rtl/>
        </w:rPr>
      </w:pPr>
      <w:r w:rsidRPr="001F37D0">
        <w:rPr>
          <w:rFonts w:asciiTheme="minorBidi" w:hAnsiTheme="minorBidi" w:cs="Simplified Arabic"/>
          <w:sz w:val="28"/>
          <w:szCs w:val="28"/>
          <w:shd w:val="clear" w:color="auto" w:fill="FFFFFF"/>
          <w:rtl/>
        </w:rPr>
        <w:t>عودة، زينب (2009). اتجاهات اللاجئين الفلسطينيين في مخيمات قطاع غزة نحو حق العودة (</w:t>
      </w:r>
      <w:r w:rsidRPr="001F37D0">
        <w:rPr>
          <w:rFonts w:asciiTheme="minorBidi" w:hAnsiTheme="minorBidi" w:cs="Simplified Arabic"/>
          <w:b/>
          <w:bCs/>
          <w:sz w:val="28"/>
          <w:szCs w:val="28"/>
          <w:shd w:val="clear" w:color="auto" w:fill="FFFFFF"/>
          <w:rtl/>
        </w:rPr>
        <w:t>رسالة ماجستير</w:t>
      </w:r>
      <w:r w:rsidRPr="001F37D0">
        <w:rPr>
          <w:rFonts w:asciiTheme="minorBidi" w:hAnsiTheme="minorBidi" w:cs="Simplified Arabic"/>
          <w:sz w:val="28"/>
          <w:szCs w:val="28"/>
          <w:shd w:val="clear" w:color="auto" w:fill="FFFFFF"/>
          <w:rtl/>
        </w:rPr>
        <w:t>)، معهد الدراسات الإقليمية، جامعة القدس أبو ديس، القدس.</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lastRenderedPageBreak/>
        <w:t xml:space="preserve">الفرا، عبد الناصر(2015). دور الأنشطة الجامعية في تنمية الوعي الوطني القائم على المشاركة السياسية لدى طلبة الجامعات الفلسطينية، </w:t>
      </w:r>
      <w:r w:rsidRPr="001F37D0">
        <w:rPr>
          <w:rFonts w:asciiTheme="minorBidi" w:hAnsiTheme="minorBidi" w:cs="Simplified Arabic"/>
          <w:b/>
          <w:bCs/>
          <w:sz w:val="28"/>
          <w:szCs w:val="28"/>
          <w:rtl/>
        </w:rPr>
        <w:t>مجلة جامعة الأزهر للعلوم الإنسانية، 17</w:t>
      </w:r>
      <w:r w:rsidRPr="001F37D0">
        <w:rPr>
          <w:rFonts w:asciiTheme="minorBidi" w:hAnsiTheme="minorBidi" w:cs="Simplified Arabic"/>
          <w:sz w:val="28"/>
          <w:szCs w:val="28"/>
          <w:rtl/>
        </w:rPr>
        <w:t>(2)، 95-124.</w:t>
      </w:r>
    </w:p>
    <w:p w:rsidR="001F37D0" w:rsidRPr="001F37D0" w:rsidRDefault="001F37D0" w:rsidP="00BB22CF">
      <w:pPr>
        <w:numPr>
          <w:ilvl w:val="0"/>
          <w:numId w:val="47"/>
        </w:numPr>
        <w:tabs>
          <w:tab w:val="left" w:pos="90"/>
        </w:tabs>
        <w:bidi/>
        <w:ind w:left="0" w:right="-1"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فيصل، علاء (2019). استخدامات المعلمين الفلسطينيين لشبكات التواصل الاجتماعي في تعزيز الوعي الوطني لدى طلبة المرحلة الثانوية دراسة ميدانية في محافظات غزة ( </w:t>
      </w:r>
      <w:r w:rsidRPr="001F37D0">
        <w:rPr>
          <w:rFonts w:asciiTheme="minorBidi" w:hAnsiTheme="minorBidi" w:cs="Simplified Arabic"/>
          <w:b/>
          <w:bCs/>
          <w:sz w:val="28"/>
          <w:szCs w:val="28"/>
          <w:rtl/>
        </w:rPr>
        <w:t>رسالة ماجستير)</w:t>
      </w:r>
      <w:r w:rsidRPr="001F37D0">
        <w:rPr>
          <w:rFonts w:asciiTheme="minorBidi" w:hAnsiTheme="minorBidi" w:cs="Simplified Arabic"/>
          <w:sz w:val="28"/>
          <w:szCs w:val="28"/>
          <w:rtl/>
        </w:rPr>
        <w:t>، الجامعة الإسلامية، غزة.</w:t>
      </w:r>
    </w:p>
    <w:p w:rsidR="001F37D0" w:rsidRPr="001F37D0" w:rsidRDefault="001F37D0" w:rsidP="00BB22CF">
      <w:pPr>
        <w:numPr>
          <w:ilvl w:val="0"/>
          <w:numId w:val="47"/>
        </w:numPr>
        <w:tabs>
          <w:tab w:val="left" w:pos="43"/>
          <w:tab w:val="left" w:pos="90"/>
          <w:tab w:val="left" w:pos="468"/>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كلاب، أمجاد (2018). تصور مقترح لتطوير دور الأنشطة الطلابية في الجامعات الفلسطينية لتعزيز الوحدة الوطنية لدى طلبتها ( </w:t>
      </w:r>
      <w:r w:rsidRPr="001F37D0">
        <w:rPr>
          <w:rFonts w:asciiTheme="minorBidi" w:hAnsiTheme="minorBidi" w:cs="Simplified Arabic"/>
          <w:b/>
          <w:bCs/>
          <w:sz w:val="28"/>
          <w:szCs w:val="28"/>
          <w:rtl/>
        </w:rPr>
        <w:t>رسالة ماجستير)</w:t>
      </w:r>
      <w:r w:rsidRPr="001F37D0">
        <w:rPr>
          <w:rFonts w:asciiTheme="minorBidi" w:hAnsiTheme="minorBidi" w:cs="Simplified Arabic"/>
          <w:sz w:val="28"/>
          <w:szCs w:val="28"/>
          <w:rtl/>
        </w:rPr>
        <w:t>، كلية التربية، الجامعة الإسلامية، غزة.</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مرتجى، فتحي(2014). الانقسام السياسي وأثره على التنمية بمحافظات غزة وسبل التغلب عليه، </w:t>
      </w:r>
      <w:r w:rsidRPr="001F37D0">
        <w:rPr>
          <w:rFonts w:asciiTheme="minorBidi" w:hAnsiTheme="minorBidi" w:cs="Simplified Arabic"/>
          <w:b/>
          <w:bCs/>
          <w:sz w:val="28"/>
          <w:szCs w:val="28"/>
          <w:rtl/>
        </w:rPr>
        <w:t>مجلة جامعة القدس المفتوحة للأبحاث والدراسات، 34</w:t>
      </w:r>
      <w:r w:rsidRPr="001F37D0">
        <w:rPr>
          <w:rFonts w:asciiTheme="minorBidi" w:hAnsiTheme="minorBidi" w:cs="Simplified Arabic"/>
          <w:sz w:val="28"/>
          <w:szCs w:val="28"/>
          <w:rtl/>
        </w:rPr>
        <w:t>(1)، 267-305.</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مركز الزيتونة للدراسات والاستشارات (2019).</w:t>
      </w:r>
      <w:r w:rsidRPr="001F37D0">
        <w:rPr>
          <w:rFonts w:asciiTheme="minorBidi" w:hAnsiTheme="minorBidi" w:cs="Simplified Arabic"/>
          <w:b/>
          <w:bCs/>
          <w:sz w:val="28"/>
          <w:szCs w:val="28"/>
          <w:rtl/>
        </w:rPr>
        <w:t xml:space="preserve"> مسيرات العودة بعد عام من انطلاقها – تقييم الأداء وسيناريوهات المستقبل، </w:t>
      </w:r>
      <w:r w:rsidRPr="001F37D0">
        <w:rPr>
          <w:rFonts w:asciiTheme="minorBidi" w:hAnsiTheme="minorBidi" w:cs="Simplified Arabic"/>
          <w:sz w:val="28"/>
          <w:szCs w:val="28"/>
          <w:rtl/>
        </w:rPr>
        <w:t>التقرير الاستراتيجي (111)، بيروت.</w:t>
      </w:r>
    </w:p>
    <w:p w:rsidR="001F37D0" w:rsidRPr="001F37D0" w:rsidRDefault="001F37D0" w:rsidP="00BB22CF">
      <w:pPr>
        <w:numPr>
          <w:ilvl w:val="0"/>
          <w:numId w:val="47"/>
        </w:numPr>
        <w:tabs>
          <w:tab w:val="left" w:pos="90"/>
          <w:tab w:val="right" w:pos="425"/>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المصري، رفيق (2016م). تأثير وسائل الإعلام الرسمية على تعزيز الهوية الوطنية الفلسطينية (فضائية فلسطين) حالة دراسية ( </w:t>
      </w:r>
      <w:r w:rsidRPr="001F37D0">
        <w:rPr>
          <w:rFonts w:asciiTheme="minorBidi" w:hAnsiTheme="minorBidi" w:cs="Simplified Arabic"/>
          <w:b/>
          <w:bCs/>
          <w:sz w:val="28"/>
          <w:szCs w:val="28"/>
          <w:rtl/>
        </w:rPr>
        <w:t>رسالة ماجستير)</w:t>
      </w:r>
      <w:r w:rsidRPr="001F37D0">
        <w:rPr>
          <w:rFonts w:asciiTheme="minorBidi" w:hAnsiTheme="minorBidi" w:cs="Simplified Arabic"/>
          <w:sz w:val="28"/>
          <w:szCs w:val="28"/>
          <w:rtl/>
        </w:rPr>
        <w:t>، جامعة النجاح الوطنية، الضفة الغربية.</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مصلح، إيمان(2016). ال</w:t>
      </w:r>
      <w:bookmarkStart w:id="0" w:name="_GoBack"/>
      <w:bookmarkEnd w:id="0"/>
      <w:r w:rsidRPr="001F37D0">
        <w:rPr>
          <w:rFonts w:asciiTheme="minorBidi" w:hAnsiTheme="minorBidi" w:cs="Simplified Arabic"/>
          <w:sz w:val="28"/>
          <w:szCs w:val="28"/>
          <w:rtl/>
        </w:rPr>
        <w:t>مفاوضات الفلسطينية الإسرائيلية وانعكاساتها على الوحدة الوطنية (</w:t>
      </w:r>
      <w:r w:rsidRPr="001F37D0">
        <w:rPr>
          <w:rFonts w:asciiTheme="minorBidi" w:hAnsiTheme="minorBidi" w:cs="Simplified Arabic"/>
          <w:b/>
          <w:bCs/>
          <w:sz w:val="28"/>
          <w:szCs w:val="28"/>
          <w:rtl/>
        </w:rPr>
        <w:t xml:space="preserve"> رسالة ماجستير</w:t>
      </w:r>
      <w:r w:rsidRPr="001F37D0">
        <w:rPr>
          <w:rFonts w:asciiTheme="minorBidi" w:hAnsiTheme="minorBidi" w:cs="Simplified Arabic"/>
          <w:sz w:val="28"/>
          <w:szCs w:val="28"/>
          <w:rtl/>
        </w:rPr>
        <w:t>)، أكاديمية الإدارة والسياسة، غزة.</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المغذوي، عادل(2013). دراسة تحليلية لأهداف مناهج وثيقة التعليم السعودي في ضوء مفاهيم الوحدة الوطنية، </w:t>
      </w:r>
      <w:r w:rsidRPr="001F37D0">
        <w:rPr>
          <w:rFonts w:asciiTheme="minorBidi" w:hAnsiTheme="minorBidi" w:cs="Simplified Arabic"/>
          <w:b/>
          <w:bCs/>
          <w:sz w:val="28"/>
          <w:szCs w:val="28"/>
          <w:rtl/>
        </w:rPr>
        <w:t>مجلة كلية التربية، جامعة الأزهر، 6</w:t>
      </w:r>
      <w:r w:rsidRPr="001F37D0">
        <w:rPr>
          <w:rFonts w:asciiTheme="minorBidi" w:hAnsiTheme="minorBidi" w:cs="Simplified Arabic"/>
          <w:sz w:val="28"/>
          <w:szCs w:val="28"/>
          <w:rtl/>
        </w:rPr>
        <w:t>(156) ، 285-324.</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المغذوي، عادل(2014). دور المناهج التعليمية في تعزيز مفهوم الوحدة الوطنية لدى طلبة التعليم الثانوي في السعودية، </w:t>
      </w:r>
      <w:r w:rsidRPr="001F37D0">
        <w:rPr>
          <w:rFonts w:asciiTheme="minorBidi" w:hAnsiTheme="minorBidi" w:cs="Simplified Arabic"/>
          <w:b/>
          <w:bCs/>
          <w:sz w:val="28"/>
          <w:szCs w:val="28"/>
          <w:rtl/>
        </w:rPr>
        <w:t>المؤتمر الرابع للتربية الإسلامية</w:t>
      </w:r>
      <w:r w:rsidRPr="001F37D0">
        <w:rPr>
          <w:rFonts w:asciiTheme="minorBidi" w:hAnsiTheme="minorBidi" w:cs="Simplified Arabic"/>
          <w:sz w:val="28"/>
          <w:szCs w:val="28"/>
          <w:rtl/>
        </w:rPr>
        <w:t>، جامعة المجمعة، الرياض.</w:t>
      </w:r>
    </w:p>
    <w:p w:rsidR="001F37D0" w:rsidRPr="001F37D0" w:rsidRDefault="001F37D0" w:rsidP="00BB22CF">
      <w:pPr>
        <w:pStyle w:val="4"/>
        <w:numPr>
          <w:ilvl w:val="0"/>
          <w:numId w:val="47"/>
        </w:numPr>
        <w:shd w:val="clear" w:color="auto" w:fill="FFFFFF"/>
        <w:tabs>
          <w:tab w:val="left" w:pos="90"/>
        </w:tabs>
        <w:spacing w:before="0" w:line="240" w:lineRule="auto"/>
        <w:ind w:left="0" w:firstLine="0"/>
        <w:rPr>
          <w:rFonts w:asciiTheme="minorBidi" w:eastAsiaTheme="minorEastAsia" w:hAnsiTheme="minorBidi" w:cs="Simplified Arabic"/>
          <w:b w:val="0"/>
          <w:bCs w:val="0"/>
          <w:i w:val="0"/>
          <w:iCs w:val="0"/>
          <w:color w:val="auto"/>
          <w:sz w:val="28"/>
          <w:szCs w:val="28"/>
          <w:rtl/>
        </w:rPr>
      </w:pPr>
      <w:r w:rsidRPr="001F37D0">
        <w:rPr>
          <w:rFonts w:asciiTheme="minorBidi" w:eastAsiaTheme="minorEastAsia" w:hAnsiTheme="minorBidi" w:cs="Simplified Arabic"/>
          <w:b w:val="0"/>
          <w:bCs w:val="0"/>
          <w:i w:val="0"/>
          <w:iCs w:val="0"/>
          <w:color w:val="auto"/>
          <w:sz w:val="28"/>
          <w:szCs w:val="28"/>
          <w:rtl/>
        </w:rPr>
        <w:lastRenderedPageBreak/>
        <w:t xml:space="preserve">مقبل، إبراهيم (2018). تقدير موقف - حراك مسيرة العودة ... إلى أي،؟ ، أمد للإعلام </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مهدي، عبير(2012). مفهوم الوحدة الوطنية وطرق تعزيزها في العراق، </w:t>
      </w:r>
      <w:r w:rsidRPr="001F37D0">
        <w:rPr>
          <w:rFonts w:asciiTheme="minorBidi" w:hAnsiTheme="minorBidi" w:cs="Simplified Arabic"/>
          <w:b/>
          <w:bCs/>
          <w:sz w:val="28"/>
          <w:szCs w:val="28"/>
          <w:rtl/>
        </w:rPr>
        <w:t>مجلة الساسة الدولية، 22</w:t>
      </w:r>
      <w:r w:rsidRPr="001F37D0">
        <w:rPr>
          <w:rFonts w:asciiTheme="minorBidi" w:hAnsiTheme="minorBidi" w:cs="Simplified Arabic"/>
          <w:sz w:val="28"/>
          <w:szCs w:val="28"/>
          <w:rtl/>
        </w:rPr>
        <w:t>(2)، 32-59.</w:t>
      </w:r>
    </w:p>
    <w:p w:rsidR="001F37D0" w:rsidRPr="001F37D0" w:rsidRDefault="001F37D0" w:rsidP="00BB22CF">
      <w:pPr>
        <w:numPr>
          <w:ilvl w:val="0"/>
          <w:numId w:val="47"/>
        </w:numPr>
        <w:tabs>
          <w:tab w:val="left" w:pos="90"/>
        </w:tabs>
        <w:bidi/>
        <w:ind w:left="0" w:firstLine="0"/>
        <w:jc w:val="both"/>
        <w:rPr>
          <w:rFonts w:asciiTheme="minorBidi" w:hAnsiTheme="minorBidi" w:cs="Simplified Arabic"/>
          <w:sz w:val="28"/>
          <w:szCs w:val="28"/>
          <w:rtl/>
        </w:rPr>
      </w:pPr>
      <w:r w:rsidRPr="001F37D0">
        <w:rPr>
          <w:rFonts w:asciiTheme="minorBidi" w:hAnsiTheme="minorBidi" w:cs="Simplified Arabic"/>
          <w:sz w:val="28"/>
          <w:szCs w:val="28"/>
          <w:rtl/>
        </w:rPr>
        <w:t xml:space="preserve">نصر الله، صائب(2014). دور البرامج السياسية في التلفزيون الفلسطيني في تعزيز الوحدة الوطنية من وجهة نظر طلبة الجامعات الفلسطينية( </w:t>
      </w:r>
      <w:r w:rsidRPr="001F37D0">
        <w:rPr>
          <w:rFonts w:asciiTheme="minorBidi" w:hAnsiTheme="minorBidi" w:cs="Simplified Arabic"/>
          <w:b/>
          <w:bCs/>
          <w:sz w:val="28"/>
          <w:szCs w:val="28"/>
          <w:rtl/>
        </w:rPr>
        <w:t>رسالة ماجستير)</w:t>
      </w:r>
      <w:r w:rsidRPr="001F37D0">
        <w:rPr>
          <w:rFonts w:asciiTheme="minorBidi" w:hAnsiTheme="minorBidi" w:cs="Simplified Arabic"/>
          <w:sz w:val="28"/>
          <w:szCs w:val="28"/>
          <w:rtl/>
        </w:rPr>
        <w:t xml:space="preserve">، كلية الآداب، جامعة البترا، عمان . </w:t>
      </w:r>
    </w:p>
    <w:p w:rsidR="001F37D0" w:rsidRPr="001F37D0" w:rsidRDefault="001F37D0" w:rsidP="00BB22CF">
      <w:pPr>
        <w:pStyle w:val="IEEEParagraph"/>
        <w:rPr>
          <w:sz w:val="22"/>
          <w:szCs w:val="28"/>
          <w:lang w:val="en-US"/>
        </w:rPr>
      </w:pPr>
    </w:p>
    <w:p w:rsidR="001F37D0" w:rsidRPr="001F37D0" w:rsidRDefault="001F37D0" w:rsidP="00BB22CF">
      <w:pPr>
        <w:pStyle w:val="a7"/>
        <w:numPr>
          <w:ilvl w:val="0"/>
          <w:numId w:val="47"/>
        </w:numPr>
        <w:tabs>
          <w:tab w:val="left" w:pos="90"/>
          <w:tab w:val="right" w:pos="426"/>
        </w:tabs>
        <w:bidi w:val="0"/>
        <w:spacing w:after="0" w:line="240" w:lineRule="auto"/>
        <w:ind w:left="0" w:firstLine="0"/>
        <w:jc w:val="both"/>
        <w:rPr>
          <w:rFonts w:asciiTheme="minorBidi" w:hAnsiTheme="minorBidi" w:cs="Simplified Arabic"/>
          <w:sz w:val="28"/>
          <w:szCs w:val="28"/>
        </w:rPr>
      </w:pPr>
      <w:r w:rsidRPr="001F37D0">
        <w:rPr>
          <w:rFonts w:asciiTheme="minorBidi" w:hAnsiTheme="minorBidi" w:cs="Simplified Arabic"/>
          <w:sz w:val="28"/>
          <w:szCs w:val="28"/>
        </w:rPr>
        <w:t xml:space="preserve">Dryden, S. &amp; Bethany,  M.(2017). Pathway Toward peace: Negotiation National Unity and Ethnic Diversity through Education in Botswana, </w:t>
      </w:r>
      <w:r w:rsidRPr="001F37D0">
        <w:rPr>
          <w:rFonts w:asciiTheme="minorBidi" w:hAnsiTheme="minorBidi" w:cs="Simplified Arabic"/>
          <w:b/>
          <w:bCs/>
          <w:sz w:val="28"/>
          <w:szCs w:val="28"/>
        </w:rPr>
        <w:t>Comparative Review, 61</w:t>
      </w:r>
      <w:r w:rsidRPr="001F37D0">
        <w:rPr>
          <w:rFonts w:asciiTheme="minorBidi" w:hAnsiTheme="minorBidi" w:cs="Simplified Arabic"/>
          <w:sz w:val="28"/>
          <w:szCs w:val="28"/>
        </w:rPr>
        <w:t xml:space="preserve">(1), 58-82.  </w:t>
      </w:r>
    </w:p>
    <w:p w:rsidR="001F37D0" w:rsidRPr="001F37D0" w:rsidRDefault="001F37D0" w:rsidP="00BB22CF">
      <w:pPr>
        <w:pStyle w:val="a7"/>
        <w:numPr>
          <w:ilvl w:val="0"/>
          <w:numId w:val="47"/>
        </w:numPr>
        <w:tabs>
          <w:tab w:val="left" w:pos="90"/>
          <w:tab w:val="right" w:pos="426"/>
        </w:tabs>
        <w:bidi w:val="0"/>
        <w:spacing w:after="0" w:line="240" w:lineRule="auto"/>
        <w:ind w:left="0" w:firstLine="0"/>
        <w:jc w:val="both"/>
        <w:rPr>
          <w:rFonts w:asciiTheme="minorBidi" w:hAnsiTheme="minorBidi" w:cs="Simplified Arabic"/>
          <w:sz w:val="28"/>
          <w:szCs w:val="28"/>
          <w:rtl/>
        </w:rPr>
      </w:pPr>
      <w:proofErr w:type="spellStart"/>
      <w:r w:rsidRPr="001F37D0">
        <w:rPr>
          <w:rFonts w:asciiTheme="minorBidi" w:hAnsiTheme="minorBidi" w:cs="Simplified Arabic"/>
          <w:sz w:val="28"/>
          <w:szCs w:val="28"/>
        </w:rPr>
        <w:t>Fien</w:t>
      </w:r>
      <w:proofErr w:type="spellEnd"/>
      <w:r w:rsidRPr="001F37D0">
        <w:rPr>
          <w:rFonts w:asciiTheme="minorBidi" w:hAnsiTheme="minorBidi" w:cs="Simplified Arabic"/>
          <w:sz w:val="28"/>
          <w:szCs w:val="28"/>
        </w:rPr>
        <w:t xml:space="preserve">, J. (2009): Ideology political Education and Teacher Education, </w:t>
      </w:r>
      <w:r w:rsidRPr="001F37D0">
        <w:rPr>
          <w:rFonts w:asciiTheme="minorBidi" w:hAnsiTheme="minorBidi" w:cs="Simplified Arabic"/>
          <w:b/>
          <w:bCs/>
          <w:sz w:val="28"/>
          <w:szCs w:val="28"/>
        </w:rPr>
        <w:t>Journal of Curriculum Studies</w:t>
      </w:r>
      <w:r w:rsidRPr="001F37D0">
        <w:rPr>
          <w:rFonts w:asciiTheme="minorBidi" w:hAnsiTheme="minorBidi" w:cs="Simplified Arabic"/>
          <w:sz w:val="28"/>
          <w:szCs w:val="28"/>
        </w:rPr>
        <w:t>, 25(2),  95-115</w:t>
      </w:r>
    </w:p>
    <w:p w:rsidR="00E90237" w:rsidRDefault="001F37D0" w:rsidP="00BB22CF">
      <w:pPr>
        <w:pStyle w:val="a7"/>
        <w:numPr>
          <w:ilvl w:val="0"/>
          <w:numId w:val="47"/>
        </w:numPr>
        <w:tabs>
          <w:tab w:val="left" w:pos="90"/>
          <w:tab w:val="right" w:pos="426"/>
        </w:tabs>
        <w:bidi w:val="0"/>
        <w:spacing w:after="0" w:line="240" w:lineRule="auto"/>
        <w:ind w:left="0" w:firstLine="0"/>
        <w:jc w:val="both"/>
      </w:pPr>
      <w:r w:rsidRPr="00165C6D">
        <w:rPr>
          <w:rFonts w:asciiTheme="minorBidi" w:hAnsiTheme="minorBidi" w:cs="Simplified Arabic"/>
          <w:sz w:val="28"/>
          <w:szCs w:val="28"/>
        </w:rPr>
        <w:t xml:space="preserve">Wilkins, C.(2010). </w:t>
      </w:r>
      <w:r w:rsidRPr="00165C6D">
        <w:rPr>
          <w:rFonts w:asciiTheme="minorBidi" w:hAnsiTheme="minorBidi" w:cs="Simplified Arabic"/>
          <w:b/>
          <w:bCs/>
          <w:sz w:val="28"/>
          <w:szCs w:val="28"/>
        </w:rPr>
        <w:t>Citizenship Education Teaching Values Across the Curriculum,</w:t>
      </w:r>
      <w:r w:rsidRPr="00165C6D">
        <w:rPr>
          <w:rFonts w:asciiTheme="minorBidi" w:hAnsiTheme="minorBidi" w:cs="Simplified Arabic"/>
          <w:sz w:val="28"/>
          <w:szCs w:val="28"/>
        </w:rPr>
        <w:t xml:space="preserve"> ASD  published,  London.</w:t>
      </w:r>
    </w:p>
    <w:sectPr w:rsidR="00E90237" w:rsidSect="00BB22CF">
      <w:headerReference w:type="even" r:id="rId10"/>
      <w:headerReference w:type="default" r:id="rId11"/>
      <w:footerReference w:type="even" r:id="rId12"/>
      <w:footerReference w:type="default" r:id="rId13"/>
      <w:headerReference w:type="first" r:id="rId14"/>
      <w:pgSz w:w="10319" w:h="14572" w:code="13"/>
      <w:pgMar w:top="1418" w:right="1304" w:bottom="1418" w:left="1304" w:header="992" w:footer="709" w:gutter="0"/>
      <w:pgNumType w:start="153"/>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D2" w:rsidRDefault="005D31D2" w:rsidP="006B3DC1">
      <w:r>
        <w:separator/>
      </w:r>
    </w:p>
  </w:endnote>
  <w:endnote w:type="continuationSeparator" w:id="0">
    <w:p w:rsidR="005D31D2" w:rsidRDefault="005D31D2" w:rsidP="006B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AFF" w:usb1="4000247B" w:usb2="00000001" w:usb3="00000000" w:csb0="000001B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Greta Arab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CF" w:rsidRDefault="00BB22CF" w:rsidP="00E90237">
    <w:pPr>
      <w:pStyle w:val="a4"/>
      <w:tabs>
        <w:tab w:val="clear" w:pos="4680"/>
        <w:tab w:val="clear" w:pos="9360"/>
        <w:tab w:val="right" w:pos="9070"/>
      </w:tabs>
    </w:pPr>
    <w:r w:rsidRPr="003B74D8">
      <w:rPr>
        <w:rFonts w:ascii="Cambria" w:eastAsia="Times New Roman" w:hAnsi="Cambria"/>
      </w:rPr>
      <w:t>[Type text]</w:t>
    </w:r>
    <w:r w:rsidRPr="003B74D8">
      <w:rPr>
        <w:rFonts w:ascii="Cambria" w:eastAsia="Times New Roman" w:hAnsi="Cambria"/>
      </w:rPr>
      <w:tab/>
      <w:t xml:space="preserve">Page </w:t>
    </w:r>
    <w:r w:rsidRPr="003B74D8">
      <w:rPr>
        <w:rFonts w:ascii="Calibri" w:eastAsia="Times New Roman" w:hAnsi="Calibri" w:cs="Arial"/>
      </w:rPr>
      <w:fldChar w:fldCharType="begin"/>
    </w:r>
    <w:r>
      <w:instrText xml:space="preserve"> PAGE   \* MERGEFORMAT </w:instrText>
    </w:r>
    <w:r w:rsidRPr="003B74D8">
      <w:rPr>
        <w:rFonts w:ascii="Calibri" w:eastAsia="Times New Roman" w:hAnsi="Calibri" w:cs="Arial"/>
      </w:rPr>
      <w:fldChar w:fldCharType="separate"/>
    </w:r>
    <w:r w:rsidRPr="003B74D8">
      <w:rPr>
        <w:rFonts w:ascii="Cambria" w:eastAsia="Times New Roman" w:hAnsi="Cambria"/>
        <w:noProof/>
      </w:rPr>
      <w:t>2</w:t>
    </w:r>
    <w:r w:rsidRPr="003B74D8">
      <w:rPr>
        <w:rFonts w:ascii="Cambria" w:eastAsia="Times New Roman"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CF" w:rsidRDefault="00BB22CF" w:rsidP="0073391E">
    <w:pPr>
      <w:pStyle w:val="a4"/>
      <w:jc w:val="center"/>
    </w:pPr>
    <w:r>
      <w:pict>
        <v:shapetype id="_x0000_t110" coordsize="21600,21600" o:spt="110" path="m10800,l,10800,10800,21600,21600,10800xe">
          <v:stroke joinstyle="miter"/>
          <v:path gradientshapeok="t" o:connecttype="rect" textboxrect="5400,5400,16200,16200"/>
        </v:shapetype>
        <v:shape id="شكل تلقائي 1" o:spid="_x0000_s205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type="none" anchorx="page"/>
          <w10:anchorlock/>
        </v:shape>
      </w:pict>
    </w:r>
  </w:p>
  <w:p w:rsidR="00BB22CF" w:rsidRPr="00F454D9" w:rsidRDefault="00BB22CF" w:rsidP="00F454D9">
    <w:pPr>
      <w:pStyle w:val="a4"/>
      <w:bidi/>
      <w:jc w:val="center"/>
      <w:rPr>
        <w:sz w:val="28"/>
        <w:szCs w:val="28"/>
      </w:rPr>
    </w:pPr>
    <w:r w:rsidRPr="000964AA">
      <w:rPr>
        <w:sz w:val="28"/>
        <w:szCs w:val="28"/>
      </w:rPr>
      <w:fldChar w:fldCharType="begin"/>
    </w:r>
    <w:r w:rsidRPr="000964AA">
      <w:rPr>
        <w:sz w:val="28"/>
        <w:szCs w:val="28"/>
      </w:rPr>
      <w:instrText>PAGE    \* MERGEFORMAT</w:instrText>
    </w:r>
    <w:r w:rsidRPr="000964AA">
      <w:rPr>
        <w:sz w:val="28"/>
        <w:szCs w:val="28"/>
      </w:rPr>
      <w:fldChar w:fldCharType="separate"/>
    </w:r>
    <w:r w:rsidR="001D3024" w:rsidRPr="001D3024">
      <w:rPr>
        <w:noProof/>
        <w:sz w:val="28"/>
        <w:szCs w:val="28"/>
        <w:rtl/>
        <w:lang w:val="ar-SA"/>
      </w:rPr>
      <w:t>191</w:t>
    </w:r>
    <w:r w:rsidRPr="000964AA">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D2" w:rsidRDefault="005D31D2" w:rsidP="006B3DC1">
      <w:r>
        <w:separator/>
      </w:r>
    </w:p>
  </w:footnote>
  <w:footnote w:type="continuationSeparator" w:id="0">
    <w:p w:rsidR="005D31D2" w:rsidRDefault="005D31D2" w:rsidP="006B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CF" w:rsidRPr="00503B13" w:rsidRDefault="00BB22CF" w:rsidP="00E90237">
    <w:pPr>
      <w:pStyle w:val="Stylepapertitle14ptBold"/>
      <w:spacing w:after="0"/>
      <w:jc w:val="right"/>
      <w:rPr>
        <w:i/>
        <w:sz w:val="20"/>
      </w:rPr>
    </w:pPr>
    <w:r w:rsidRPr="00432B83">
      <w:rPr>
        <w:i/>
        <w:sz w:val="20"/>
        <w:szCs w:val="18"/>
      </w:rPr>
      <w:t>I</w:t>
    </w:r>
    <w:r>
      <w:rPr>
        <w:i/>
        <w:sz w:val="20"/>
        <w:szCs w:val="18"/>
      </w:rPr>
      <w:t xml:space="preserve">st  Author et al.                                                        </w:t>
    </w:r>
    <w:r w:rsidRPr="00503B13">
      <w:rPr>
        <w:i/>
        <w:sz w:val="20"/>
      </w:rPr>
      <w:t>Iraqi Journal of Science, 2015, Vol 56, No.1C, pp: 577-59</w:t>
    </w:r>
    <w:r w:rsidRPr="00432B83">
      <w:rPr>
        <w:i/>
        <w:sz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CF" w:rsidRPr="00CC22BD" w:rsidRDefault="00BB22CF" w:rsidP="0073391E">
    <w:pPr>
      <w:tabs>
        <w:tab w:val="center" w:pos="4153"/>
        <w:tab w:val="right" w:pos="8306"/>
      </w:tabs>
      <w:bidi/>
      <w:jc w:val="center"/>
      <w:rPr>
        <w:rFonts w:eastAsia="Times New Roman"/>
        <w:b/>
        <w:bCs/>
        <w:lang w:val="en-US" w:eastAsia="x-none"/>
      </w:rPr>
    </w:pPr>
    <w:r w:rsidRPr="00CC22BD">
      <w:rPr>
        <w:rFonts w:eastAsia="Times New Roman"/>
        <w:b/>
        <w:bCs/>
        <w:rtl/>
        <w:lang w:val="x-none" w:eastAsia="x-none" w:bidi="ar-IQ"/>
      </w:rPr>
      <w:t>مجلة الدراسات المستدامة . . .  السنة ال</w:t>
    </w:r>
    <w:r w:rsidRPr="00CC22BD">
      <w:rPr>
        <w:rFonts w:eastAsia="Times New Roman" w:hint="cs"/>
        <w:b/>
        <w:bCs/>
        <w:rtl/>
        <w:lang w:val="x-none" w:eastAsia="x-none" w:bidi="ar-IQ"/>
      </w:rPr>
      <w:t>ثانية</w:t>
    </w:r>
    <w:r w:rsidRPr="00CC22BD">
      <w:rPr>
        <w:rFonts w:eastAsia="Times New Roman"/>
        <w:b/>
        <w:bCs/>
        <w:rtl/>
        <w:lang w:val="x-none" w:eastAsia="x-none" w:bidi="ar-IQ"/>
      </w:rPr>
      <w:t xml:space="preserve"> / </w:t>
    </w:r>
    <w:r>
      <w:rPr>
        <w:rFonts w:eastAsia="Times New Roman"/>
        <w:b/>
        <w:bCs/>
        <w:rtl/>
        <w:lang w:val="x-none" w:eastAsia="x-none" w:bidi="ar-IQ"/>
      </w:rPr>
      <w:t>المجلد ال</w:t>
    </w:r>
    <w:r>
      <w:rPr>
        <w:rFonts w:eastAsia="Times New Roman" w:hint="cs"/>
        <w:b/>
        <w:bCs/>
        <w:rtl/>
        <w:lang w:val="x-none" w:eastAsia="x-none" w:bidi="ar-IQ"/>
      </w:rPr>
      <w:t>ثاني</w:t>
    </w:r>
    <w:r w:rsidRPr="0091761C">
      <w:rPr>
        <w:rFonts w:eastAsia="Times New Roman"/>
        <w:b/>
        <w:bCs/>
        <w:rtl/>
        <w:lang w:val="x-none" w:eastAsia="x-none" w:bidi="ar-IQ"/>
      </w:rPr>
      <w:t xml:space="preserve"> / العدد ال</w:t>
    </w:r>
    <w:r>
      <w:rPr>
        <w:rFonts w:eastAsia="Times New Roman" w:hint="cs"/>
        <w:b/>
        <w:bCs/>
        <w:rtl/>
        <w:lang w:val="x-none" w:eastAsia="x-none" w:bidi="ar-IQ"/>
      </w:rPr>
      <w:t xml:space="preserve">اول </w:t>
    </w:r>
    <w:r w:rsidRPr="0091761C">
      <w:rPr>
        <w:rFonts w:eastAsia="Times New Roman"/>
        <w:b/>
        <w:bCs/>
        <w:rtl/>
        <w:lang w:val="x-none" w:eastAsia="x-none" w:bidi="ar-IQ"/>
      </w:rPr>
      <w:t xml:space="preserve"> </w:t>
    </w:r>
    <w:r w:rsidRPr="00CC22BD">
      <w:rPr>
        <w:rFonts w:eastAsia="Times New Roman"/>
        <w:b/>
        <w:bCs/>
        <w:rtl/>
        <w:lang w:val="x-none" w:eastAsia="x-none" w:bidi="ar-IQ"/>
      </w:rPr>
      <w:t xml:space="preserve">لسنة </w:t>
    </w:r>
    <w:r w:rsidRPr="00CC22BD">
      <w:rPr>
        <w:rFonts w:eastAsia="Times New Roman" w:hint="cs"/>
        <w:b/>
        <w:bCs/>
        <w:rtl/>
        <w:lang w:val="x-none" w:eastAsia="x-none" w:bidi="ar-IQ"/>
      </w:rPr>
      <w:t>2020 م -1441هـ</w:t>
    </w:r>
  </w:p>
  <w:p w:rsidR="00BB22CF" w:rsidRPr="00CC22BD" w:rsidRDefault="00BB22CF" w:rsidP="00CC22BD">
    <w:pPr>
      <w:tabs>
        <w:tab w:val="center" w:pos="4153"/>
        <w:tab w:val="right" w:pos="8306"/>
      </w:tabs>
      <w:bidi/>
      <w:rPr>
        <w:rFonts w:eastAsia="Times New Roman"/>
        <w:lang w:val="en-US" w:eastAsia="x-none" w:bidi="ar-IQ"/>
      </w:rPr>
    </w:pPr>
    <w:r>
      <w:rPr>
        <w:rFonts w:eastAsia="Times New Roman"/>
        <w:lang w:val="en-US"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54" type="#_x0000_t75" style="position:absolute;left:0;text-align:left;margin-left:34.4pt;margin-top:134.15pt;width:371.85pt;height:366.95pt;z-index:-251658752;mso-position-horizontal-relative:margin;mso-position-vertical-relative:margin" o:allowincell="f">
          <v:imagedata r:id="rId1" o:title="" gain="19661f" blacklevel="22938f"/>
          <w10:wrap anchorx="margin" anchory="margin"/>
        </v:shape>
      </w:pict>
    </w:r>
    <w:r>
      <w:rPr>
        <w:rFonts w:eastAsia="Times New Roman"/>
        <w:lang w:val="en-US" w:eastAsia="x-none"/>
      </w:rPr>
      <w:pict>
        <v:shape id="_x0000_i1026" type="#_x0000_t75" style="width:371.7pt;height:6.2pt" o:hrpct="0" o:hralign="center" o:hr="t">
          <v:imagedata r:id="rId2" o:title="BD10290_"/>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CF" w:rsidRPr="00CC22BD" w:rsidRDefault="00BB22CF" w:rsidP="00CC22BD">
    <w:pPr>
      <w:tabs>
        <w:tab w:val="center" w:pos="4153"/>
        <w:tab w:val="right" w:pos="8306"/>
      </w:tabs>
      <w:bidi/>
      <w:rPr>
        <w:rFonts w:eastAsia="Times New Roman"/>
        <w:b/>
        <w:bCs/>
        <w:lang w:val="en-US" w:eastAsia="x-none"/>
      </w:rPr>
    </w:pPr>
    <w:r w:rsidRPr="00CC22BD">
      <w:rPr>
        <w:rFonts w:eastAsia="Times New Roman"/>
        <w:b/>
        <w:bCs/>
        <w:rtl/>
        <w:lang w:val="x-none" w:eastAsia="x-none" w:bidi="ar-IQ"/>
      </w:rPr>
      <w:t>مجلة الدراسات المستدامة . . .  السنة ال</w:t>
    </w:r>
    <w:r w:rsidRPr="00CC22BD">
      <w:rPr>
        <w:rFonts w:eastAsia="Times New Roman" w:hint="cs"/>
        <w:b/>
        <w:bCs/>
        <w:rtl/>
        <w:lang w:val="x-none" w:eastAsia="x-none" w:bidi="ar-IQ"/>
      </w:rPr>
      <w:t>ثانية</w:t>
    </w:r>
    <w:r w:rsidRPr="00CC22BD">
      <w:rPr>
        <w:rFonts w:eastAsia="Times New Roman"/>
        <w:b/>
        <w:bCs/>
        <w:rtl/>
        <w:lang w:val="x-none" w:eastAsia="x-none" w:bidi="ar-IQ"/>
      </w:rPr>
      <w:t xml:space="preserve"> / المجلد الأول / العدد ال</w:t>
    </w:r>
    <w:r w:rsidRPr="00CC22BD">
      <w:rPr>
        <w:rFonts w:eastAsia="Times New Roman" w:hint="cs"/>
        <w:b/>
        <w:bCs/>
        <w:rtl/>
        <w:lang w:val="x-none" w:eastAsia="x-none" w:bidi="ar-IQ"/>
      </w:rPr>
      <w:t>خامس</w:t>
    </w:r>
    <w:r w:rsidRPr="00CC22BD">
      <w:rPr>
        <w:rFonts w:eastAsia="Times New Roman"/>
        <w:b/>
        <w:bCs/>
        <w:rtl/>
        <w:lang w:val="x-none" w:eastAsia="x-none" w:bidi="ar-IQ"/>
      </w:rPr>
      <w:t xml:space="preserve"> لسنة </w:t>
    </w:r>
    <w:r w:rsidRPr="00CC22BD">
      <w:rPr>
        <w:rFonts w:eastAsia="Times New Roman" w:hint="cs"/>
        <w:b/>
        <w:bCs/>
        <w:rtl/>
        <w:lang w:val="x-none" w:eastAsia="x-none" w:bidi="ar-IQ"/>
      </w:rPr>
      <w:t>2020 م -1441هـ</w:t>
    </w:r>
  </w:p>
  <w:p w:rsidR="00BB22CF" w:rsidRPr="00CC22BD" w:rsidRDefault="00BB22CF" w:rsidP="00CC22BD">
    <w:pPr>
      <w:tabs>
        <w:tab w:val="center" w:pos="4153"/>
        <w:tab w:val="right" w:pos="8306"/>
      </w:tabs>
      <w:bidi/>
      <w:rPr>
        <w:rFonts w:eastAsia="Times New Roman"/>
        <w:rtl/>
        <w:lang w:val="en-US" w:eastAsia="x-none" w:bidi="ar-IQ"/>
      </w:rPr>
    </w:pPr>
    <w:r>
      <w:rPr>
        <w:rFonts w:eastAsia="Times New Roman"/>
        <w:lang w:val="en-US"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1.7pt;height:6.2pt" o:hrpct="0" o:hralign="center" o:hr="t">
          <v:imagedata r:id="rId1"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933AB262"/>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outline w:val="0"/>
        <w:shadow w:val="0"/>
        <w:emboss w:val="0"/>
        <w:imprint w:val="0"/>
        <w:vanish w:val="0"/>
        <w:color w:val="000000"/>
        <w:spacing w:val="0"/>
        <w:kern w:val="0"/>
        <w:position w:val="0"/>
        <w:sz w:val="22"/>
        <w:szCs w:val="22"/>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C94186"/>
    <w:multiLevelType w:val="hybridMultilevel"/>
    <w:tmpl w:val="BAE6965A"/>
    <w:lvl w:ilvl="0" w:tplc="7CF8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E1B4B"/>
    <w:multiLevelType w:val="hybridMultilevel"/>
    <w:tmpl w:val="3A8EEB50"/>
    <w:lvl w:ilvl="0" w:tplc="DFEAA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218A7"/>
    <w:multiLevelType w:val="hybridMultilevel"/>
    <w:tmpl w:val="058E80A0"/>
    <w:lvl w:ilvl="0" w:tplc="9CACF72C">
      <w:numFmt w:val="bullet"/>
      <w:lvlText w:val="-"/>
      <w:lvlJc w:val="left"/>
      <w:pPr>
        <w:ind w:left="1440" w:hanging="360"/>
      </w:pPr>
      <w:rPr>
        <w:rFonts w:ascii="Simplified Arabic" w:eastAsiaTheme="minorEastAsia"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CC4DA8"/>
    <w:multiLevelType w:val="hybridMultilevel"/>
    <w:tmpl w:val="30709AA6"/>
    <w:lvl w:ilvl="0" w:tplc="0CCC7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503B9"/>
    <w:multiLevelType w:val="hybridMultilevel"/>
    <w:tmpl w:val="1A88520E"/>
    <w:lvl w:ilvl="0" w:tplc="0AF0E71E">
      <w:start w:val="8"/>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B6A98"/>
    <w:multiLevelType w:val="hybridMultilevel"/>
    <w:tmpl w:val="371A3296"/>
    <w:lvl w:ilvl="0" w:tplc="E04A1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5331B"/>
    <w:multiLevelType w:val="hybridMultilevel"/>
    <w:tmpl w:val="F3DAA7DE"/>
    <w:lvl w:ilvl="0" w:tplc="422AB61C">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1135C"/>
    <w:multiLevelType w:val="hybridMultilevel"/>
    <w:tmpl w:val="3A8EEB50"/>
    <w:lvl w:ilvl="0" w:tplc="DFEAA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C3A6F"/>
    <w:multiLevelType w:val="hybridMultilevel"/>
    <w:tmpl w:val="38AC8C50"/>
    <w:lvl w:ilvl="0" w:tplc="C94AD58E">
      <w:numFmt w:val="bullet"/>
      <w:lvlText w:val="-"/>
      <w:lvlJc w:val="left"/>
      <w:pPr>
        <w:ind w:left="1440" w:hanging="360"/>
      </w:pPr>
      <w:rPr>
        <w:rFonts w:ascii="Simplified Arabic" w:eastAsiaTheme="minorEastAsia"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E72F03"/>
    <w:multiLevelType w:val="hybridMultilevel"/>
    <w:tmpl w:val="734E1548"/>
    <w:lvl w:ilvl="0" w:tplc="852C8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95303"/>
    <w:multiLevelType w:val="hybridMultilevel"/>
    <w:tmpl w:val="88B065EE"/>
    <w:lvl w:ilvl="0" w:tplc="05969E9E">
      <w:start w:val="1"/>
      <w:numFmt w:val="arabicAlpha"/>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B7C2454">
      <w:start w:val="1"/>
      <w:numFmt w:val="decimal"/>
      <w:lvlText w:val="%4."/>
      <w:lvlJc w:val="left"/>
      <w:pPr>
        <w:ind w:left="360" w:hanging="360"/>
      </w:pPr>
      <w:rPr>
        <w:b/>
        <w:bCs/>
        <w:lang w:val="en-U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36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A374AFB"/>
    <w:multiLevelType w:val="multilevel"/>
    <w:tmpl w:val="7EE0E7F0"/>
    <w:lvl w:ilvl="0">
      <w:start w:val="1"/>
      <w:numFmt w:val="decimal"/>
      <w:lvlText w:val="%1."/>
      <w:lvlJc w:val="left"/>
      <w:pPr>
        <w:tabs>
          <w:tab w:val="num" w:pos="720"/>
        </w:tabs>
        <w:ind w:left="720" w:hanging="360"/>
      </w:pPr>
      <w:rPr>
        <w:rFonts w:hint="default"/>
      </w:rPr>
    </w:lvl>
    <w:lvl w:ilvl="1">
      <w:start w:val="6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nsid w:val="2C270B46"/>
    <w:multiLevelType w:val="hybridMultilevel"/>
    <w:tmpl w:val="40D8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473401"/>
    <w:multiLevelType w:val="hybridMultilevel"/>
    <w:tmpl w:val="7B145336"/>
    <w:lvl w:ilvl="0" w:tplc="B9B60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748A1"/>
    <w:multiLevelType w:val="hybridMultilevel"/>
    <w:tmpl w:val="0324EF86"/>
    <w:lvl w:ilvl="0" w:tplc="76A2C9DE">
      <w:start w:val="1"/>
      <w:numFmt w:val="arabicAlpha"/>
      <w:lvlText w:val="%1."/>
      <w:lvlJc w:val="left"/>
      <w:pPr>
        <w:ind w:left="360" w:hanging="360"/>
      </w:pPr>
      <w:rPr>
        <w:rFonts w:ascii="Simplified Arabic" w:eastAsiaTheme="minorHAnsi" w:hAnsi="Simplified Arabic" w:cs="Simplified Arabic"/>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F3613"/>
    <w:multiLevelType w:val="hybridMultilevel"/>
    <w:tmpl w:val="3A8EEB50"/>
    <w:lvl w:ilvl="0" w:tplc="DFEAA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9073A"/>
    <w:multiLevelType w:val="hybridMultilevel"/>
    <w:tmpl w:val="0E4CE044"/>
    <w:lvl w:ilvl="0" w:tplc="8B7A4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02864"/>
    <w:multiLevelType w:val="hybridMultilevel"/>
    <w:tmpl w:val="F8904F0E"/>
    <w:lvl w:ilvl="0" w:tplc="C40A328E">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94F61"/>
    <w:multiLevelType w:val="hybridMultilevel"/>
    <w:tmpl w:val="0A62A2EC"/>
    <w:lvl w:ilvl="0" w:tplc="0C4C2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C384A"/>
    <w:multiLevelType w:val="multilevel"/>
    <w:tmpl w:val="1D5A7818"/>
    <w:lvl w:ilvl="0">
      <w:start w:val="1"/>
      <w:numFmt w:val="decimal"/>
      <w:lvlText w:val="%1."/>
      <w:lvlJc w:val="left"/>
      <w:pPr>
        <w:tabs>
          <w:tab w:val="num" w:pos="360"/>
        </w:tabs>
        <w:ind w:left="360" w:hanging="360"/>
      </w:pPr>
      <w:rPr>
        <w:lang w:bidi="ar-SA"/>
      </w:rPr>
    </w:lvl>
    <w:lvl w:ilvl="1">
      <w:start w:val="80"/>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3F450517"/>
    <w:multiLevelType w:val="hybridMultilevel"/>
    <w:tmpl w:val="F0B85C10"/>
    <w:lvl w:ilvl="0" w:tplc="BF244DD2">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A37541"/>
    <w:multiLevelType w:val="hybridMultilevel"/>
    <w:tmpl w:val="F93ABC8A"/>
    <w:lvl w:ilvl="0" w:tplc="B7A4C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022CA9"/>
    <w:multiLevelType w:val="hybridMultilevel"/>
    <w:tmpl w:val="62B082F8"/>
    <w:lvl w:ilvl="0" w:tplc="8E7CA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D75D89"/>
    <w:multiLevelType w:val="hybridMultilevel"/>
    <w:tmpl w:val="15C8D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182AA4"/>
    <w:multiLevelType w:val="hybridMultilevel"/>
    <w:tmpl w:val="B77491AC"/>
    <w:lvl w:ilvl="0" w:tplc="A3544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0288D"/>
    <w:multiLevelType w:val="hybridMultilevel"/>
    <w:tmpl w:val="8EB67C82"/>
    <w:lvl w:ilvl="0" w:tplc="04D81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F49B2"/>
    <w:multiLevelType w:val="hybridMultilevel"/>
    <w:tmpl w:val="40DEEFBC"/>
    <w:lvl w:ilvl="0" w:tplc="BEECEE2A">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8343F5"/>
    <w:multiLevelType w:val="hybridMultilevel"/>
    <w:tmpl w:val="9DB22F30"/>
    <w:lvl w:ilvl="0" w:tplc="5C3A784C">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E7FBE"/>
    <w:multiLevelType w:val="hybridMultilevel"/>
    <w:tmpl w:val="C96232C4"/>
    <w:lvl w:ilvl="0" w:tplc="F99EB61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4CB92C93"/>
    <w:multiLevelType w:val="hybridMultilevel"/>
    <w:tmpl w:val="CDBE9B78"/>
    <w:lvl w:ilvl="0" w:tplc="16DC4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E84876"/>
    <w:multiLevelType w:val="hybridMultilevel"/>
    <w:tmpl w:val="FE20C7D2"/>
    <w:lvl w:ilvl="0" w:tplc="BA9A3ED8">
      <w:start w:val="1"/>
      <w:numFmt w:val="decimal"/>
      <w:lvlText w:val="%1-"/>
      <w:lvlJc w:val="left"/>
      <w:pPr>
        <w:ind w:left="332" w:hanging="39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3">
    <w:nsid w:val="54366C8E"/>
    <w:multiLevelType w:val="hybridMultilevel"/>
    <w:tmpl w:val="724089B2"/>
    <w:lvl w:ilvl="0" w:tplc="7B945FE6">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486629E"/>
    <w:multiLevelType w:val="hybridMultilevel"/>
    <w:tmpl w:val="350A07A4"/>
    <w:lvl w:ilvl="0" w:tplc="6E7ADA6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877F92"/>
    <w:multiLevelType w:val="hybridMultilevel"/>
    <w:tmpl w:val="902454BA"/>
    <w:lvl w:ilvl="0" w:tplc="91D4E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3A3CC9"/>
    <w:multiLevelType w:val="hybridMultilevel"/>
    <w:tmpl w:val="88DE0FDE"/>
    <w:lvl w:ilvl="0" w:tplc="D40A3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017E52"/>
    <w:multiLevelType w:val="hybridMultilevel"/>
    <w:tmpl w:val="268AEC4E"/>
    <w:lvl w:ilvl="0" w:tplc="0076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E060BD"/>
    <w:multiLevelType w:val="hybridMultilevel"/>
    <w:tmpl w:val="3A8EEB50"/>
    <w:lvl w:ilvl="0" w:tplc="DFEAA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782BEC"/>
    <w:multiLevelType w:val="hybridMultilevel"/>
    <w:tmpl w:val="645CB1BA"/>
    <w:lvl w:ilvl="0" w:tplc="19309B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D94F6F"/>
    <w:multiLevelType w:val="hybridMultilevel"/>
    <w:tmpl w:val="10328E24"/>
    <w:lvl w:ilvl="0" w:tplc="F11424CC">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E3C60"/>
    <w:multiLevelType w:val="hybridMultilevel"/>
    <w:tmpl w:val="6DD4F994"/>
    <w:lvl w:ilvl="0" w:tplc="12DA8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C13470"/>
    <w:multiLevelType w:val="hybridMultilevel"/>
    <w:tmpl w:val="B8AC30F0"/>
    <w:lvl w:ilvl="0" w:tplc="C7708FA2">
      <w:numFmt w:val="bullet"/>
      <w:lvlText w:val="-"/>
      <w:lvlJc w:val="left"/>
      <w:pPr>
        <w:ind w:left="1080" w:hanging="360"/>
      </w:pPr>
      <w:rPr>
        <w:rFonts w:ascii="Simplified Arabic" w:eastAsiaTheme="minorEastAsia"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093DAC"/>
    <w:multiLevelType w:val="hybridMultilevel"/>
    <w:tmpl w:val="B39E6016"/>
    <w:lvl w:ilvl="0" w:tplc="53DEE2C2">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673CC1"/>
    <w:multiLevelType w:val="hybridMultilevel"/>
    <w:tmpl w:val="CDCA3D48"/>
    <w:lvl w:ilvl="0" w:tplc="DC961D00">
      <w:numFmt w:val="bullet"/>
      <w:lvlText w:val="-"/>
      <w:lvlJc w:val="left"/>
      <w:pPr>
        <w:tabs>
          <w:tab w:val="num" w:pos="810"/>
        </w:tabs>
        <w:ind w:left="810" w:hanging="360"/>
      </w:pPr>
      <w:rPr>
        <w:rFonts w:ascii="Times New Roman" w:eastAsia="Times New Roman" w:hAnsi="Times New Roman" w:cs="Simplified Arabic"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45">
    <w:nsid w:val="78095236"/>
    <w:multiLevelType w:val="hybridMultilevel"/>
    <w:tmpl w:val="84346532"/>
    <w:lvl w:ilvl="0" w:tplc="9A623D8C">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72376C"/>
    <w:multiLevelType w:val="hybridMultilevel"/>
    <w:tmpl w:val="9D36B7E4"/>
    <w:lvl w:ilvl="0" w:tplc="DBF00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02FD3"/>
    <w:multiLevelType w:val="hybridMultilevel"/>
    <w:tmpl w:val="F410A1D2"/>
    <w:lvl w:ilvl="0" w:tplc="19309B1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0"/>
  </w:num>
  <w:num w:numId="4">
    <w:abstractNumId w:val="23"/>
  </w:num>
  <w:num w:numId="5">
    <w:abstractNumId w:val="41"/>
  </w:num>
  <w:num w:numId="6">
    <w:abstractNumId w:val="10"/>
  </w:num>
  <w:num w:numId="7">
    <w:abstractNumId w:val="24"/>
  </w:num>
  <w:num w:numId="8">
    <w:abstractNumId w:val="22"/>
  </w:num>
  <w:num w:numId="9">
    <w:abstractNumId w:val="26"/>
  </w:num>
  <w:num w:numId="10">
    <w:abstractNumId w:val="1"/>
  </w:num>
  <w:num w:numId="11">
    <w:abstractNumId w:val="9"/>
  </w:num>
  <w:num w:numId="12">
    <w:abstractNumId w:val="28"/>
  </w:num>
  <w:num w:numId="13">
    <w:abstractNumId w:val="6"/>
  </w:num>
  <w:num w:numId="14">
    <w:abstractNumId w:val="15"/>
  </w:num>
  <w:num w:numId="15">
    <w:abstractNumId w:val="29"/>
  </w:num>
  <w:num w:numId="16">
    <w:abstractNumId w:val="31"/>
  </w:num>
  <w:num w:numId="17">
    <w:abstractNumId w:val="18"/>
  </w:num>
  <w:num w:numId="18">
    <w:abstractNumId w:val="4"/>
  </w:num>
  <w:num w:numId="19">
    <w:abstractNumId w:val="36"/>
  </w:num>
  <w:num w:numId="20">
    <w:abstractNumId w:val="35"/>
  </w:num>
  <w:num w:numId="21">
    <w:abstractNumId w:val="20"/>
  </w:num>
  <w:num w:numId="22">
    <w:abstractNumId w:val="46"/>
  </w:num>
  <w:num w:numId="23">
    <w:abstractNumId w:val="19"/>
  </w:num>
  <w:num w:numId="24">
    <w:abstractNumId w:val="37"/>
  </w:num>
  <w:num w:numId="25">
    <w:abstractNumId w:val="27"/>
  </w:num>
  <w:num w:numId="26">
    <w:abstractNumId w:val="33"/>
  </w:num>
  <w:num w:numId="27">
    <w:abstractNumId w:val="3"/>
  </w:num>
  <w:num w:numId="28">
    <w:abstractNumId w:val="8"/>
  </w:num>
  <w:num w:numId="29">
    <w:abstractNumId w:val="43"/>
  </w:num>
  <w:num w:numId="30">
    <w:abstractNumId w:val="44"/>
  </w:num>
  <w:num w:numId="31">
    <w:abstractNumId w:val="21"/>
  </w:num>
  <w:num w:numId="32">
    <w:abstractNumId w:val="12"/>
  </w:num>
  <w:num w:numId="33">
    <w:abstractNumId w:val="38"/>
  </w:num>
  <w:num w:numId="34">
    <w:abstractNumId w:val="7"/>
  </w:num>
  <w:num w:numId="35">
    <w:abstractNumId w:val="45"/>
  </w:num>
  <w:num w:numId="36">
    <w:abstractNumId w:val="14"/>
  </w:num>
  <w:num w:numId="37">
    <w:abstractNumId w:val="42"/>
  </w:num>
  <w:num w:numId="38">
    <w:abstractNumId w:val="34"/>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
  </w:num>
  <w:num w:numId="43">
    <w:abstractNumId w:val="25"/>
  </w:num>
  <w:num w:numId="44">
    <w:abstractNumId w:val="17"/>
  </w:num>
  <w:num w:numId="45">
    <w:abstractNumId w:val="5"/>
  </w:num>
  <w:num w:numId="46">
    <w:abstractNumId w:val="39"/>
  </w:num>
  <w:num w:numId="47">
    <w:abstractNumId w:val="4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6ADD"/>
    <w:rsid w:val="000B17A3"/>
    <w:rsid w:val="00101411"/>
    <w:rsid w:val="00135E2E"/>
    <w:rsid w:val="00165C6D"/>
    <w:rsid w:val="00182A04"/>
    <w:rsid w:val="001A4A88"/>
    <w:rsid w:val="001D3024"/>
    <w:rsid w:val="001F09BF"/>
    <w:rsid w:val="001F37D0"/>
    <w:rsid w:val="00235625"/>
    <w:rsid w:val="002818E5"/>
    <w:rsid w:val="00294DF3"/>
    <w:rsid w:val="002C75D0"/>
    <w:rsid w:val="002D06A2"/>
    <w:rsid w:val="002E1B77"/>
    <w:rsid w:val="002F38DC"/>
    <w:rsid w:val="003B2D4B"/>
    <w:rsid w:val="004327B8"/>
    <w:rsid w:val="00437907"/>
    <w:rsid w:val="00464181"/>
    <w:rsid w:val="00477495"/>
    <w:rsid w:val="00486367"/>
    <w:rsid w:val="004C4DBF"/>
    <w:rsid w:val="004F5669"/>
    <w:rsid w:val="004F690F"/>
    <w:rsid w:val="00513260"/>
    <w:rsid w:val="005D31D2"/>
    <w:rsid w:val="005F09A5"/>
    <w:rsid w:val="00602BFA"/>
    <w:rsid w:val="00621A9C"/>
    <w:rsid w:val="00626ADD"/>
    <w:rsid w:val="0065436F"/>
    <w:rsid w:val="006572CA"/>
    <w:rsid w:val="00673C01"/>
    <w:rsid w:val="006744C2"/>
    <w:rsid w:val="00674C58"/>
    <w:rsid w:val="006A0260"/>
    <w:rsid w:val="006B3DC1"/>
    <w:rsid w:val="0073391E"/>
    <w:rsid w:val="00735236"/>
    <w:rsid w:val="007409A3"/>
    <w:rsid w:val="00743443"/>
    <w:rsid w:val="00760E3C"/>
    <w:rsid w:val="007B242D"/>
    <w:rsid w:val="007C25EE"/>
    <w:rsid w:val="008536C1"/>
    <w:rsid w:val="008A4BAE"/>
    <w:rsid w:val="008C51E4"/>
    <w:rsid w:val="008D2741"/>
    <w:rsid w:val="00905AF5"/>
    <w:rsid w:val="00911D39"/>
    <w:rsid w:val="00973F83"/>
    <w:rsid w:val="00983907"/>
    <w:rsid w:val="009E543A"/>
    <w:rsid w:val="00A20989"/>
    <w:rsid w:val="00A30830"/>
    <w:rsid w:val="00AF3412"/>
    <w:rsid w:val="00B131E6"/>
    <w:rsid w:val="00B605EC"/>
    <w:rsid w:val="00B63A9F"/>
    <w:rsid w:val="00BB22CF"/>
    <w:rsid w:val="00CC22BD"/>
    <w:rsid w:val="00CE5EFC"/>
    <w:rsid w:val="00CF638F"/>
    <w:rsid w:val="00D06361"/>
    <w:rsid w:val="00D63A19"/>
    <w:rsid w:val="00DA2F3D"/>
    <w:rsid w:val="00DB1306"/>
    <w:rsid w:val="00DB6834"/>
    <w:rsid w:val="00E041CA"/>
    <w:rsid w:val="00E17930"/>
    <w:rsid w:val="00E17B60"/>
    <w:rsid w:val="00E90237"/>
    <w:rsid w:val="00EF4A00"/>
    <w:rsid w:val="00F454D9"/>
    <w:rsid w:val="00F53488"/>
    <w:rsid w:val="00F5629A"/>
    <w:rsid w:val="00FD043F"/>
    <w:rsid w:val="00FD1E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ADD"/>
    <w:pPr>
      <w:spacing w:after="0" w:line="240" w:lineRule="auto"/>
    </w:pPr>
    <w:rPr>
      <w:rFonts w:ascii="Times New Roman" w:eastAsia="SimSun" w:hAnsi="Times New Roman" w:cs="Times New Roman"/>
      <w:sz w:val="24"/>
      <w:szCs w:val="24"/>
      <w:lang w:val="en-AU" w:eastAsia="zh-CN"/>
    </w:rPr>
  </w:style>
  <w:style w:type="paragraph" w:styleId="1">
    <w:name w:val="heading 1"/>
    <w:basedOn w:val="a"/>
    <w:link w:val="1Char"/>
    <w:uiPriority w:val="9"/>
    <w:qFormat/>
    <w:rsid w:val="00E90237"/>
    <w:pPr>
      <w:spacing w:before="100" w:beforeAutospacing="1" w:after="100" w:afterAutospacing="1"/>
      <w:outlineLvl w:val="0"/>
    </w:pPr>
    <w:rPr>
      <w:rFonts w:eastAsia="Times New Roman"/>
      <w:b/>
      <w:bCs/>
      <w:kern w:val="36"/>
      <w:sz w:val="48"/>
      <w:szCs w:val="48"/>
      <w:lang w:val="en-US" w:eastAsia="en-US"/>
    </w:rPr>
  </w:style>
  <w:style w:type="paragraph" w:styleId="3">
    <w:name w:val="heading 3"/>
    <w:basedOn w:val="a"/>
    <w:next w:val="a"/>
    <w:link w:val="3Char"/>
    <w:qFormat/>
    <w:rsid w:val="00626ADD"/>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Char"/>
    <w:uiPriority w:val="9"/>
    <w:unhideWhenUsed/>
    <w:qFormat/>
    <w:rsid w:val="00E90237"/>
    <w:pPr>
      <w:keepNext/>
      <w:keepLines/>
      <w:bidi/>
      <w:spacing w:before="200" w:line="276" w:lineRule="auto"/>
      <w:outlineLvl w:val="3"/>
    </w:pPr>
    <w:rPr>
      <w:rFonts w:asciiTheme="majorHAnsi" w:eastAsiaTheme="majorEastAsia" w:hAnsiTheme="majorHAnsi" w:cstheme="majorBidi"/>
      <w:b/>
      <w:bCs/>
      <w:i/>
      <w:iCs/>
      <w:color w:val="4F81BD" w:themeColor="accent1"/>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90237"/>
    <w:rPr>
      <w:rFonts w:ascii="Times New Roman" w:eastAsia="Times New Roman" w:hAnsi="Times New Roman" w:cs="Times New Roman"/>
      <w:b/>
      <w:bCs/>
      <w:kern w:val="36"/>
      <w:sz w:val="48"/>
      <w:szCs w:val="48"/>
    </w:rPr>
  </w:style>
  <w:style w:type="character" w:customStyle="1" w:styleId="3Char">
    <w:name w:val="عنوان 3 Char"/>
    <w:basedOn w:val="a0"/>
    <w:link w:val="3"/>
    <w:rsid w:val="00626ADD"/>
    <w:rPr>
      <w:rFonts w:ascii="Arial" w:eastAsia="SimSun" w:hAnsi="Arial" w:cs="Arial"/>
      <w:b/>
      <w:bCs/>
      <w:sz w:val="26"/>
      <w:szCs w:val="26"/>
      <w:lang w:val="en-AU" w:eastAsia="zh-CN"/>
    </w:rPr>
  </w:style>
  <w:style w:type="character" w:customStyle="1" w:styleId="4Char">
    <w:name w:val="عنوان 4 Char"/>
    <w:basedOn w:val="a0"/>
    <w:link w:val="4"/>
    <w:uiPriority w:val="9"/>
    <w:rsid w:val="00E90237"/>
    <w:rPr>
      <w:rFonts w:asciiTheme="majorHAnsi" w:eastAsiaTheme="majorEastAsia" w:hAnsiTheme="majorHAnsi" w:cstheme="majorBidi"/>
      <w:b/>
      <w:bCs/>
      <w:i/>
      <w:iCs/>
      <w:color w:val="4F81BD" w:themeColor="accent1"/>
    </w:rPr>
  </w:style>
  <w:style w:type="paragraph" w:customStyle="1" w:styleId="IEEEParagraph">
    <w:name w:val="IEEE Paragraph"/>
    <w:basedOn w:val="a"/>
    <w:link w:val="IEEEParagraphChar"/>
    <w:rsid w:val="00626ADD"/>
    <w:pPr>
      <w:adjustRightInd w:val="0"/>
      <w:snapToGrid w:val="0"/>
      <w:ind w:firstLine="216"/>
      <w:jc w:val="both"/>
    </w:pPr>
    <w:rPr>
      <w:sz w:val="20"/>
    </w:rPr>
  </w:style>
  <w:style w:type="character" w:customStyle="1" w:styleId="IEEEParagraphChar">
    <w:name w:val="IEEE Paragraph Char"/>
    <w:link w:val="IEEEParagraph"/>
    <w:rsid w:val="00626ADD"/>
    <w:rPr>
      <w:rFonts w:ascii="Times New Roman" w:eastAsia="SimSun" w:hAnsi="Times New Roman" w:cs="Times New Roman"/>
      <w:sz w:val="20"/>
      <w:szCs w:val="24"/>
      <w:lang w:val="en-AU" w:eastAsia="zh-CN"/>
    </w:rPr>
  </w:style>
  <w:style w:type="paragraph" w:customStyle="1" w:styleId="IEEEHeading1">
    <w:name w:val="IEEE Heading 1"/>
    <w:basedOn w:val="a"/>
    <w:next w:val="IEEEParagraph"/>
    <w:rsid w:val="00626ADD"/>
    <w:pPr>
      <w:numPr>
        <w:numId w:val="1"/>
      </w:numPr>
      <w:adjustRightInd w:val="0"/>
      <w:snapToGrid w:val="0"/>
      <w:spacing w:before="180" w:after="60"/>
      <w:ind w:left="289" w:hanging="289"/>
      <w:jc w:val="center"/>
    </w:pPr>
    <w:rPr>
      <w:smallCaps/>
      <w:sz w:val="20"/>
    </w:rPr>
  </w:style>
  <w:style w:type="paragraph" w:customStyle="1" w:styleId="IEEEReferenceItem">
    <w:name w:val="IEEE Reference Item"/>
    <w:basedOn w:val="a"/>
    <w:rsid w:val="00626ADD"/>
    <w:pPr>
      <w:numPr>
        <w:numId w:val="2"/>
      </w:numPr>
      <w:adjustRightInd w:val="0"/>
      <w:snapToGrid w:val="0"/>
      <w:jc w:val="both"/>
    </w:pPr>
    <w:rPr>
      <w:sz w:val="16"/>
      <w:lang w:val="en-US"/>
    </w:rPr>
  </w:style>
  <w:style w:type="paragraph" w:styleId="a3">
    <w:name w:val="header"/>
    <w:basedOn w:val="a"/>
    <w:link w:val="Char"/>
    <w:uiPriority w:val="99"/>
    <w:rsid w:val="00626ADD"/>
    <w:pPr>
      <w:tabs>
        <w:tab w:val="center" w:pos="4680"/>
        <w:tab w:val="right" w:pos="9360"/>
      </w:tabs>
    </w:pPr>
  </w:style>
  <w:style w:type="character" w:customStyle="1" w:styleId="Char">
    <w:name w:val="رأس الصفحة Char"/>
    <w:basedOn w:val="a0"/>
    <w:link w:val="a3"/>
    <w:uiPriority w:val="99"/>
    <w:rsid w:val="00626ADD"/>
    <w:rPr>
      <w:rFonts w:ascii="Times New Roman" w:eastAsia="SimSun" w:hAnsi="Times New Roman" w:cs="Times New Roman"/>
      <w:sz w:val="24"/>
      <w:szCs w:val="24"/>
      <w:lang w:val="en-AU" w:eastAsia="zh-CN"/>
    </w:rPr>
  </w:style>
  <w:style w:type="paragraph" w:styleId="a4">
    <w:name w:val="footer"/>
    <w:basedOn w:val="a"/>
    <w:link w:val="Char0"/>
    <w:uiPriority w:val="99"/>
    <w:rsid w:val="00626ADD"/>
    <w:pPr>
      <w:tabs>
        <w:tab w:val="center" w:pos="4680"/>
        <w:tab w:val="right" w:pos="9360"/>
      </w:tabs>
    </w:pPr>
  </w:style>
  <w:style w:type="character" w:customStyle="1" w:styleId="Char0">
    <w:name w:val="تذييل الصفحة Char"/>
    <w:basedOn w:val="a0"/>
    <w:link w:val="a4"/>
    <w:uiPriority w:val="99"/>
    <w:rsid w:val="00626ADD"/>
    <w:rPr>
      <w:rFonts w:ascii="Times New Roman" w:eastAsia="SimSun" w:hAnsi="Times New Roman" w:cs="Times New Roman"/>
      <w:sz w:val="24"/>
      <w:szCs w:val="24"/>
      <w:lang w:val="en-AU" w:eastAsia="zh-CN"/>
    </w:rPr>
  </w:style>
  <w:style w:type="paragraph" w:customStyle="1" w:styleId="Stylepapertitle14ptBold">
    <w:name w:val="Style paper title + 14 pt Bold"/>
    <w:basedOn w:val="a"/>
    <w:rsid w:val="00626ADD"/>
    <w:pPr>
      <w:spacing w:after="120"/>
      <w:jc w:val="center"/>
    </w:pPr>
    <w:rPr>
      <w:rFonts w:eastAsia="MS Mincho"/>
      <w:b/>
      <w:bCs/>
      <w:noProof/>
      <w:sz w:val="28"/>
      <w:szCs w:val="28"/>
      <w:lang w:val="en-US" w:eastAsia="en-US"/>
    </w:rPr>
  </w:style>
  <w:style w:type="paragraph" w:styleId="a5">
    <w:name w:val="No Spacing"/>
    <w:uiPriority w:val="1"/>
    <w:qFormat/>
    <w:rsid w:val="00626ADD"/>
    <w:pPr>
      <w:spacing w:after="0" w:line="240" w:lineRule="auto"/>
    </w:pPr>
    <w:rPr>
      <w:rFonts w:ascii="Times New Roman" w:eastAsia="SimSun" w:hAnsi="Times New Roman" w:cs="Times New Roman"/>
      <w:sz w:val="24"/>
      <w:szCs w:val="24"/>
      <w:lang w:val="en-AU" w:eastAsia="zh-CN"/>
    </w:rPr>
  </w:style>
  <w:style w:type="paragraph" w:styleId="HTML">
    <w:name w:val="HTML Preformatted"/>
    <w:basedOn w:val="a"/>
    <w:link w:val="HTMLChar"/>
    <w:uiPriority w:val="99"/>
    <w:semiHidden/>
    <w:unhideWhenUsed/>
    <w:rsid w:val="00FD0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Char">
    <w:name w:val="بتنسيق HTML مسبق Char"/>
    <w:basedOn w:val="a0"/>
    <w:link w:val="HTML"/>
    <w:uiPriority w:val="99"/>
    <w:semiHidden/>
    <w:rsid w:val="00FD043F"/>
    <w:rPr>
      <w:rFonts w:ascii="Courier New" w:eastAsia="Times New Roman" w:hAnsi="Courier New" w:cs="Courier New"/>
      <w:sz w:val="20"/>
      <w:szCs w:val="20"/>
    </w:rPr>
  </w:style>
  <w:style w:type="character" w:styleId="a6">
    <w:name w:val="Strong"/>
    <w:basedOn w:val="a0"/>
    <w:uiPriority w:val="22"/>
    <w:qFormat/>
    <w:rsid w:val="00FD043F"/>
    <w:rPr>
      <w:b/>
      <w:bCs/>
    </w:rPr>
  </w:style>
  <w:style w:type="paragraph" w:styleId="a7">
    <w:name w:val="List Paragraph"/>
    <w:basedOn w:val="a"/>
    <w:link w:val="Char1"/>
    <w:uiPriority w:val="34"/>
    <w:qFormat/>
    <w:rsid w:val="00E90237"/>
    <w:pPr>
      <w:bidi/>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Char1">
    <w:name w:val=" سرد الفقرات Char"/>
    <w:link w:val="a7"/>
    <w:uiPriority w:val="34"/>
    <w:locked/>
    <w:rsid w:val="00E90237"/>
    <w:rPr>
      <w:rFonts w:eastAsiaTheme="minorEastAsia"/>
    </w:rPr>
  </w:style>
  <w:style w:type="character" w:styleId="Hyperlink">
    <w:name w:val="Hyperlink"/>
    <w:basedOn w:val="a0"/>
    <w:uiPriority w:val="99"/>
    <w:unhideWhenUsed/>
    <w:rsid w:val="00E90237"/>
    <w:rPr>
      <w:color w:val="0000FF" w:themeColor="hyperlink"/>
      <w:u w:val="single"/>
    </w:rPr>
  </w:style>
  <w:style w:type="table" w:styleId="a8">
    <w:name w:val="Table Grid"/>
    <w:basedOn w:val="a1"/>
    <w:rsid w:val="00E9023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نص في بالون Char"/>
    <w:basedOn w:val="a0"/>
    <w:link w:val="a9"/>
    <w:uiPriority w:val="99"/>
    <w:semiHidden/>
    <w:rsid w:val="00E90237"/>
    <w:rPr>
      <w:rFonts w:ascii="Tahoma" w:eastAsiaTheme="minorEastAsia" w:hAnsi="Tahoma" w:cs="Tahoma"/>
      <w:sz w:val="16"/>
      <w:szCs w:val="16"/>
    </w:rPr>
  </w:style>
  <w:style w:type="paragraph" w:styleId="a9">
    <w:name w:val="Balloon Text"/>
    <w:basedOn w:val="a"/>
    <w:link w:val="Char2"/>
    <w:uiPriority w:val="99"/>
    <w:semiHidden/>
    <w:unhideWhenUsed/>
    <w:rsid w:val="00E90237"/>
    <w:pPr>
      <w:bidi/>
    </w:pPr>
    <w:rPr>
      <w:rFonts w:ascii="Tahoma" w:eastAsiaTheme="minorEastAsia" w:hAnsi="Tahoma" w:cs="Tahoma"/>
      <w:sz w:val="16"/>
      <w:szCs w:val="16"/>
      <w:lang w:val="en-US" w:eastAsia="en-US"/>
    </w:rPr>
  </w:style>
  <w:style w:type="paragraph" w:styleId="aa">
    <w:name w:val="Normal (Web)"/>
    <w:basedOn w:val="a"/>
    <w:uiPriority w:val="99"/>
    <w:unhideWhenUsed/>
    <w:rsid w:val="00E90237"/>
    <w:pPr>
      <w:spacing w:before="100" w:beforeAutospacing="1" w:after="100" w:afterAutospacing="1"/>
    </w:pPr>
    <w:rPr>
      <w:rFonts w:eastAsia="Times New Roman"/>
      <w:lang w:val="en-US" w:eastAsia="en-US"/>
    </w:rPr>
  </w:style>
  <w:style w:type="character" w:customStyle="1" w:styleId="cantweet">
    <w:name w:val="cantweet"/>
    <w:basedOn w:val="a0"/>
    <w:rsid w:val="00E90237"/>
  </w:style>
  <w:style w:type="paragraph" w:styleId="ab">
    <w:name w:val="footnote text"/>
    <w:aliases w:val="Char, Char, Char Char Char"/>
    <w:basedOn w:val="a"/>
    <w:link w:val="Char3"/>
    <w:uiPriority w:val="99"/>
    <w:unhideWhenUsed/>
    <w:rsid w:val="00E90237"/>
    <w:pPr>
      <w:bidi/>
    </w:pPr>
    <w:rPr>
      <w:rFonts w:asciiTheme="minorHAnsi" w:eastAsiaTheme="minorEastAsia" w:hAnsiTheme="minorHAnsi" w:cstheme="minorBidi"/>
      <w:sz w:val="20"/>
      <w:szCs w:val="20"/>
      <w:lang w:val="en-US" w:eastAsia="en-US"/>
    </w:rPr>
  </w:style>
  <w:style w:type="character" w:customStyle="1" w:styleId="Char3">
    <w:name w:val="نص حاشية سفلية Char"/>
    <w:aliases w:val="Char Char, Char Char, Char Char Char Char"/>
    <w:basedOn w:val="a0"/>
    <w:link w:val="ab"/>
    <w:uiPriority w:val="99"/>
    <w:rsid w:val="00E90237"/>
    <w:rPr>
      <w:rFonts w:eastAsiaTheme="minorEastAsia"/>
      <w:sz w:val="20"/>
      <w:szCs w:val="20"/>
    </w:rPr>
  </w:style>
  <w:style w:type="paragraph" w:customStyle="1" w:styleId="ac">
    <w:name w:val="سرد الفقرات"/>
    <w:aliases w:val="NumberedList"/>
    <w:basedOn w:val="a"/>
    <w:uiPriority w:val="34"/>
    <w:semiHidden/>
    <w:qFormat/>
    <w:rsid w:val="00E90237"/>
    <w:pPr>
      <w:bidi/>
      <w:spacing w:after="200" w:line="276" w:lineRule="auto"/>
      <w:ind w:left="720"/>
      <w:contextualSpacing/>
    </w:pPr>
    <w:rPr>
      <w:rFonts w:asciiTheme="minorHAnsi" w:eastAsiaTheme="minorEastAsia" w:hAnsiTheme="minorHAnsi" w:cstheme="minorBidi"/>
      <w:sz w:val="22"/>
      <w:szCs w:val="22"/>
      <w:lang w:val="en-US" w:eastAsia="en-US"/>
    </w:rPr>
  </w:style>
  <w:style w:type="character" w:styleId="ad">
    <w:name w:val="footnote reference"/>
    <w:basedOn w:val="a0"/>
    <w:uiPriority w:val="99"/>
    <w:unhideWhenUsed/>
    <w:rsid w:val="00E902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af1000@hot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d.ps/ar/post/23392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39</Pages>
  <Words>8585</Words>
  <Characters>48936</Characters>
  <Application>Microsoft Office Word</Application>
  <DocSecurity>0</DocSecurity>
  <Lines>407</Lines>
  <Paragraphs>114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57407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AH</cp:lastModifiedBy>
  <cp:revision>10</cp:revision>
  <cp:lastPrinted>2020-01-09T05:38:00Z</cp:lastPrinted>
  <dcterms:created xsi:type="dcterms:W3CDTF">2019-12-11T18:13:00Z</dcterms:created>
  <dcterms:modified xsi:type="dcterms:W3CDTF">2020-01-09T05:38:00Z</dcterms:modified>
</cp:coreProperties>
</file>